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29" w:rsidRDefault="00071556" w:rsidP="00275E29">
      <w:pPr>
        <w:spacing w:after="0"/>
        <w:jc w:val="center"/>
        <w:rPr>
          <w:rFonts w:ascii="Arial" w:eastAsia="Calibri" w:hAnsi="Arial" w:cs="Arial"/>
          <w:b/>
          <w:sz w:val="40"/>
          <w:szCs w:val="40"/>
        </w:rPr>
      </w:pPr>
      <w:r>
        <w:rPr>
          <w:noProof/>
          <w:lang w:eastAsia="en-GB"/>
        </w:rPr>
        <w:drawing>
          <wp:anchor distT="0" distB="0" distL="114300" distR="114300" simplePos="0" relativeHeight="251658240" behindDoc="1" locked="0" layoutInCell="1" allowOverlap="1" wp14:anchorId="7B038458" wp14:editId="50F9237F">
            <wp:simplePos x="0" y="0"/>
            <wp:positionH relativeFrom="column">
              <wp:posOffset>4981575</wp:posOffset>
            </wp:positionH>
            <wp:positionV relativeFrom="paragraph">
              <wp:posOffset>-55245</wp:posOffset>
            </wp:positionV>
            <wp:extent cx="1657350" cy="1466850"/>
            <wp:effectExtent l="0" t="0" r="0" b="0"/>
            <wp:wrapTight wrapText="bothSides">
              <wp:wrapPolygon edited="0">
                <wp:start x="0" y="0"/>
                <wp:lineTo x="0" y="21319"/>
                <wp:lineTo x="21352" y="21319"/>
                <wp:lineTo x="21352" y="0"/>
                <wp:lineTo x="0" y="0"/>
              </wp:wrapPolygon>
            </wp:wrapTight>
            <wp:docPr id="3" name="Picture 3" descr="G:\7. LOGOS AND PHOTOGRAPHS\Logos\Govan Hoousing Association\Govan HA-final (3).jpg"/>
            <wp:cNvGraphicFramePr/>
            <a:graphic xmlns:a="http://schemas.openxmlformats.org/drawingml/2006/main">
              <a:graphicData uri="http://schemas.openxmlformats.org/drawingml/2006/picture">
                <pic:pic xmlns:pic="http://schemas.openxmlformats.org/drawingml/2006/picture">
                  <pic:nvPicPr>
                    <pic:cNvPr id="1" name="Picture 1" descr="G:\7. LOGOS AND PHOTOGRAPHS\Logos\Govan Hoousing Association\Govan HA-final (3).jpg"/>
                    <pic:cNvPicPr/>
                  </pic:nvPicPr>
                  <pic:blipFill rotWithShape="1">
                    <a:blip r:embed="rId5" cstate="print">
                      <a:extLst>
                        <a:ext uri="{28A0092B-C50C-407E-A947-70E740481C1C}">
                          <a14:useLocalDpi xmlns:a14="http://schemas.microsoft.com/office/drawing/2010/main" val="0"/>
                        </a:ext>
                      </a:extLst>
                    </a:blip>
                    <a:srcRect l="12396" t="11250" r="11847" b="12813"/>
                    <a:stretch/>
                  </pic:blipFill>
                  <pic:spPr bwMode="auto">
                    <a:xfrm>
                      <a:off x="0" y="0"/>
                      <a:ext cx="1657350"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E29" w:rsidRDefault="00275E29" w:rsidP="00275E29">
      <w:pPr>
        <w:spacing w:after="0"/>
        <w:jc w:val="center"/>
        <w:rPr>
          <w:rFonts w:ascii="Arial" w:eastAsia="Calibri" w:hAnsi="Arial" w:cs="Arial"/>
          <w:b/>
          <w:sz w:val="40"/>
          <w:szCs w:val="40"/>
        </w:rPr>
      </w:pPr>
    </w:p>
    <w:p w:rsidR="004417DC" w:rsidRDefault="004417DC" w:rsidP="00275E29">
      <w:pPr>
        <w:spacing w:after="0"/>
        <w:jc w:val="center"/>
        <w:rPr>
          <w:rFonts w:ascii="Arial" w:eastAsia="Calibri" w:hAnsi="Arial" w:cs="Arial"/>
          <w:b/>
          <w:sz w:val="40"/>
          <w:szCs w:val="40"/>
        </w:rPr>
      </w:pPr>
    </w:p>
    <w:p w:rsidR="004417DC" w:rsidRDefault="004417DC" w:rsidP="00275E29">
      <w:pPr>
        <w:spacing w:after="0"/>
        <w:jc w:val="center"/>
        <w:rPr>
          <w:rFonts w:ascii="Arial" w:eastAsia="Calibri" w:hAnsi="Arial" w:cs="Arial"/>
          <w:b/>
          <w:sz w:val="40"/>
          <w:szCs w:val="40"/>
        </w:rPr>
      </w:pPr>
    </w:p>
    <w:p w:rsidR="004417DC" w:rsidRDefault="004417DC" w:rsidP="004417DC">
      <w:pPr>
        <w:spacing w:after="0"/>
        <w:rPr>
          <w:rFonts w:ascii="Arial" w:eastAsia="Calibri" w:hAnsi="Arial" w:cs="Arial"/>
          <w:b/>
          <w:sz w:val="40"/>
          <w:szCs w:val="40"/>
        </w:rPr>
      </w:pPr>
    </w:p>
    <w:p w:rsidR="004417DC" w:rsidRDefault="004417DC" w:rsidP="00275E29">
      <w:pPr>
        <w:spacing w:after="0"/>
        <w:jc w:val="center"/>
        <w:rPr>
          <w:rFonts w:ascii="Arial" w:eastAsia="Calibri" w:hAnsi="Arial" w:cs="Arial"/>
          <w:b/>
          <w:sz w:val="40"/>
          <w:szCs w:val="40"/>
        </w:rPr>
      </w:pPr>
    </w:p>
    <w:p w:rsidR="00275E29" w:rsidRPr="004417DC" w:rsidRDefault="00275E29" w:rsidP="00275E29">
      <w:pPr>
        <w:spacing w:after="0"/>
        <w:jc w:val="center"/>
        <w:rPr>
          <w:rFonts w:ascii="Arial" w:eastAsia="Calibri" w:hAnsi="Arial" w:cs="Arial"/>
          <w:b/>
          <w:sz w:val="32"/>
          <w:szCs w:val="40"/>
        </w:rPr>
      </w:pPr>
      <w:r w:rsidRPr="004417DC">
        <w:rPr>
          <w:rFonts w:ascii="Arial" w:eastAsia="Calibri" w:hAnsi="Arial" w:cs="Arial"/>
          <w:b/>
          <w:sz w:val="32"/>
          <w:szCs w:val="40"/>
        </w:rPr>
        <w:t>Anti Social Behaviour, Neighbour</w:t>
      </w:r>
    </w:p>
    <w:p w:rsidR="00275E29" w:rsidRPr="004417DC" w:rsidRDefault="00275E29" w:rsidP="00275E29">
      <w:pPr>
        <w:spacing w:after="0"/>
        <w:jc w:val="center"/>
        <w:rPr>
          <w:rFonts w:ascii="Arial" w:eastAsia="Calibri" w:hAnsi="Arial" w:cs="Arial"/>
          <w:b/>
          <w:sz w:val="32"/>
          <w:szCs w:val="40"/>
        </w:rPr>
      </w:pPr>
      <w:r w:rsidRPr="004417DC">
        <w:rPr>
          <w:rFonts w:ascii="Arial" w:eastAsia="Calibri" w:hAnsi="Arial" w:cs="Arial"/>
          <w:b/>
          <w:sz w:val="32"/>
          <w:szCs w:val="40"/>
        </w:rPr>
        <w:t>Nuisance and Hate Crime Policy</w:t>
      </w:r>
    </w:p>
    <w:p w:rsidR="00275E29" w:rsidRPr="00275E29" w:rsidRDefault="00275E29" w:rsidP="00275E29">
      <w:pPr>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275E29" w:rsidRPr="00275E29" w:rsidTr="007A71F9">
        <w:tc>
          <w:tcPr>
            <w:tcW w:w="5211" w:type="dxa"/>
            <w:shd w:val="clear" w:color="auto" w:fill="auto"/>
          </w:tcPr>
          <w:p w:rsidR="00275E29" w:rsidRPr="00275E29" w:rsidRDefault="00275E29" w:rsidP="00275E29">
            <w:pPr>
              <w:rPr>
                <w:rFonts w:ascii="Arial" w:eastAsia="Calibri" w:hAnsi="Arial" w:cs="Arial"/>
                <w:b/>
              </w:rPr>
            </w:pPr>
            <w:r w:rsidRPr="00275E29">
              <w:rPr>
                <w:rFonts w:ascii="Arial" w:eastAsia="Calibri" w:hAnsi="Arial" w:cs="Arial"/>
                <w:b/>
              </w:rPr>
              <w:t>Policy Manual Section:</w:t>
            </w:r>
          </w:p>
        </w:tc>
        <w:tc>
          <w:tcPr>
            <w:tcW w:w="4031" w:type="dxa"/>
            <w:shd w:val="clear" w:color="auto" w:fill="auto"/>
          </w:tcPr>
          <w:p w:rsidR="00275E29" w:rsidRPr="00275E29" w:rsidRDefault="00275E29" w:rsidP="00275E29">
            <w:pPr>
              <w:rPr>
                <w:rFonts w:ascii="Arial" w:eastAsia="Calibri" w:hAnsi="Arial" w:cs="Arial"/>
              </w:rPr>
            </w:pPr>
            <w:r w:rsidRPr="00275E29">
              <w:rPr>
                <w:rFonts w:ascii="Arial" w:eastAsia="Calibri" w:hAnsi="Arial" w:cs="Arial"/>
              </w:rPr>
              <w:t>Housing Management</w:t>
            </w:r>
          </w:p>
        </w:tc>
      </w:tr>
      <w:tr w:rsidR="00275E29" w:rsidRPr="00275E29" w:rsidTr="007A71F9">
        <w:tc>
          <w:tcPr>
            <w:tcW w:w="5211" w:type="dxa"/>
            <w:shd w:val="clear" w:color="auto" w:fill="auto"/>
          </w:tcPr>
          <w:p w:rsidR="00275E29" w:rsidRPr="00275E29" w:rsidRDefault="00275E29" w:rsidP="00275E29">
            <w:pPr>
              <w:rPr>
                <w:rFonts w:ascii="Arial" w:eastAsia="Calibri" w:hAnsi="Arial" w:cs="Arial"/>
                <w:b/>
              </w:rPr>
            </w:pPr>
            <w:r w:rsidRPr="00275E29">
              <w:rPr>
                <w:rFonts w:ascii="Arial" w:eastAsia="Calibri" w:hAnsi="Arial" w:cs="Arial"/>
                <w:b/>
              </w:rPr>
              <w:t>Policy Number:</w:t>
            </w:r>
          </w:p>
        </w:tc>
        <w:tc>
          <w:tcPr>
            <w:tcW w:w="4031" w:type="dxa"/>
            <w:shd w:val="clear" w:color="auto" w:fill="auto"/>
          </w:tcPr>
          <w:p w:rsidR="00275E29" w:rsidRPr="00275E29" w:rsidRDefault="00275E29" w:rsidP="003B1B3F">
            <w:pPr>
              <w:rPr>
                <w:rFonts w:ascii="Arial" w:eastAsia="Calibri" w:hAnsi="Arial" w:cs="Arial"/>
              </w:rPr>
            </w:pPr>
            <w:r w:rsidRPr="00275E29">
              <w:rPr>
                <w:rFonts w:ascii="Arial" w:eastAsia="Calibri" w:hAnsi="Arial" w:cs="Arial"/>
              </w:rPr>
              <w:t>OPERHM</w:t>
            </w:r>
            <w:r w:rsidR="003B1B3F">
              <w:rPr>
                <w:rFonts w:ascii="Arial" w:eastAsia="Calibri" w:hAnsi="Arial" w:cs="Arial"/>
              </w:rPr>
              <w:t>6</w:t>
            </w:r>
          </w:p>
        </w:tc>
      </w:tr>
      <w:tr w:rsidR="00275E29" w:rsidRPr="00275E29" w:rsidTr="007A71F9">
        <w:tc>
          <w:tcPr>
            <w:tcW w:w="5211" w:type="dxa"/>
            <w:shd w:val="clear" w:color="auto" w:fill="auto"/>
          </w:tcPr>
          <w:p w:rsidR="00275E29" w:rsidRPr="00275E29" w:rsidRDefault="00275E29" w:rsidP="00275E29">
            <w:pPr>
              <w:rPr>
                <w:rFonts w:ascii="Arial" w:eastAsia="Calibri" w:hAnsi="Arial" w:cs="Arial"/>
                <w:b/>
              </w:rPr>
            </w:pPr>
            <w:r w:rsidRPr="00275E29">
              <w:rPr>
                <w:rFonts w:ascii="Arial" w:eastAsia="Calibri" w:hAnsi="Arial" w:cs="Arial"/>
                <w:b/>
              </w:rPr>
              <w:t>Scottish Social Housing Charter Reference:</w:t>
            </w:r>
          </w:p>
        </w:tc>
        <w:tc>
          <w:tcPr>
            <w:tcW w:w="4031" w:type="dxa"/>
            <w:shd w:val="clear" w:color="auto" w:fill="auto"/>
          </w:tcPr>
          <w:p w:rsidR="00275E29" w:rsidRPr="00275E29" w:rsidRDefault="00275E29" w:rsidP="00275E29">
            <w:pPr>
              <w:spacing w:after="0"/>
              <w:rPr>
                <w:rFonts w:ascii="Arial" w:eastAsia="Calibri" w:hAnsi="Arial" w:cs="Arial"/>
              </w:rPr>
            </w:pPr>
            <w:r w:rsidRPr="00275E29">
              <w:rPr>
                <w:rFonts w:ascii="Arial" w:eastAsia="Calibri" w:hAnsi="Arial" w:cs="Arial"/>
              </w:rPr>
              <w:t xml:space="preserve">1. Equalities </w:t>
            </w:r>
          </w:p>
          <w:p w:rsidR="00275E29" w:rsidRPr="00275E29" w:rsidRDefault="00275E29" w:rsidP="00275E29">
            <w:pPr>
              <w:spacing w:after="0"/>
              <w:rPr>
                <w:rFonts w:ascii="Arial" w:eastAsia="Calibri" w:hAnsi="Arial" w:cs="Arial"/>
              </w:rPr>
            </w:pPr>
            <w:r w:rsidRPr="00275E29">
              <w:rPr>
                <w:rFonts w:ascii="Arial" w:eastAsia="Calibri" w:hAnsi="Arial" w:cs="Arial"/>
              </w:rPr>
              <w:t xml:space="preserve">3. Participation </w:t>
            </w:r>
          </w:p>
          <w:p w:rsidR="00275E29" w:rsidRPr="00275E29" w:rsidRDefault="00275E29" w:rsidP="00275E29">
            <w:pPr>
              <w:spacing w:after="0"/>
              <w:rPr>
                <w:rFonts w:ascii="Arial" w:eastAsia="Calibri" w:hAnsi="Arial" w:cs="Arial"/>
              </w:rPr>
            </w:pPr>
            <w:r w:rsidRPr="00275E29">
              <w:rPr>
                <w:rFonts w:ascii="Arial" w:eastAsia="Calibri" w:hAnsi="Arial" w:cs="Arial"/>
              </w:rPr>
              <w:t>6. Estate Management, anti-social behaviour, neighbour nuisance and tenancy disputes</w:t>
            </w:r>
          </w:p>
          <w:p w:rsidR="00275E29" w:rsidRPr="00275E29" w:rsidRDefault="00275E29" w:rsidP="00275E29">
            <w:pPr>
              <w:spacing w:after="0"/>
              <w:rPr>
                <w:rFonts w:ascii="Arial" w:eastAsia="Calibri" w:hAnsi="Arial" w:cs="Arial"/>
              </w:rPr>
            </w:pPr>
            <w:r w:rsidRPr="00275E29">
              <w:rPr>
                <w:rFonts w:ascii="Arial" w:eastAsia="Calibri" w:hAnsi="Arial" w:cs="Arial"/>
              </w:rPr>
              <w:t>11. Tenancy sustainment</w:t>
            </w:r>
          </w:p>
          <w:p w:rsidR="00275E29" w:rsidRPr="00275E29" w:rsidRDefault="00275E29" w:rsidP="00275E29">
            <w:pPr>
              <w:spacing w:after="0"/>
              <w:rPr>
                <w:rFonts w:ascii="Arial" w:eastAsia="Calibri" w:hAnsi="Arial" w:cs="Arial"/>
              </w:rPr>
            </w:pPr>
            <w:r w:rsidRPr="00275E29">
              <w:rPr>
                <w:rFonts w:ascii="Arial" w:eastAsia="Calibri" w:hAnsi="Arial" w:cs="Arial"/>
              </w:rPr>
              <w:t>13. Value for Money</w:t>
            </w:r>
          </w:p>
        </w:tc>
      </w:tr>
      <w:tr w:rsidR="00275E29" w:rsidRPr="00275E29" w:rsidTr="007A71F9">
        <w:tc>
          <w:tcPr>
            <w:tcW w:w="5211" w:type="dxa"/>
            <w:shd w:val="clear" w:color="auto" w:fill="auto"/>
          </w:tcPr>
          <w:p w:rsidR="00275E29" w:rsidRPr="00275E29" w:rsidRDefault="00275E29" w:rsidP="00275E29">
            <w:pPr>
              <w:rPr>
                <w:rFonts w:ascii="Arial" w:eastAsia="Calibri" w:hAnsi="Arial" w:cs="Arial"/>
                <w:b/>
              </w:rPr>
            </w:pPr>
            <w:r w:rsidRPr="00275E29">
              <w:rPr>
                <w:rFonts w:ascii="Arial" w:eastAsia="Calibri" w:hAnsi="Arial" w:cs="Arial"/>
                <w:b/>
              </w:rPr>
              <w:t>Date Approved by Management Committee:</w:t>
            </w:r>
          </w:p>
        </w:tc>
        <w:tc>
          <w:tcPr>
            <w:tcW w:w="4031" w:type="dxa"/>
            <w:shd w:val="clear" w:color="auto" w:fill="auto"/>
          </w:tcPr>
          <w:p w:rsidR="00275E29" w:rsidRPr="00275E29" w:rsidRDefault="00275E29" w:rsidP="00275E29">
            <w:pPr>
              <w:rPr>
                <w:rFonts w:ascii="Arial" w:eastAsia="Calibri" w:hAnsi="Arial" w:cs="Arial"/>
              </w:rPr>
            </w:pPr>
            <w:r w:rsidRPr="00275E29">
              <w:rPr>
                <w:rFonts w:ascii="Arial" w:eastAsia="Calibri" w:hAnsi="Arial" w:cs="Arial"/>
              </w:rPr>
              <w:t>26 January 2017</w:t>
            </w:r>
          </w:p>
        </w:tc>
      </w:tr>
      <w:tr w:rsidR="00275E29" w:rsidRPr="00275E29" w:rsidTr="007A71F9">
        <w:tc>
          <w:tcPr>
            <w:tcW w:w="5211" w:type="dxa"/>
            <w:shd w:val="clear" w:color="auto" w:fill="auto"/>
          </w:tcPr>
          <w:p w:rsidR="00275E29" w:rsidRPr="00275E29" w:rsidRDefault="00275E29" w:rsidP="00275E29">
            <w:pPr>
              <w:rPr>
                <w:rFonts w:ascii="Arial" w:eastAsia="Calibri" w:hAnsi="Arial" w:cs="Arial"/>
                <w:b/>
              </w:rPr>
            </w:pPr>
            <w:r w:rsidRPr="00275E29">
              <w:rPr>
                <w:rFonts w:ascii="Arial" w:eastAsia="Calibri" w:hAnsi="Arial" w:cs="Arial"/>
                <w:b/>
              </w:rPr>
              <w:t>Next Review Date:</w:t>
            </w:r>
          </w:p>
        </w:tc>
        <w:tc>
          <w:tcPr>
            <w:tcW w:w="4031" w:type="dxa"/>
            <w:shd w:val="clear" w:color="auto" w:fill="auto"/>
          </w:tcPr>
          <w:p w:rsidR="00275E29" w:rsidRPr="00275E29" w:rsidRDefault="00275E29" w:rsidP="00275E29">
            <w:pPr>
              <w:rPr>
                <w:rFonts w:ascii="Arial" w:eastAsia="Calibri" w:hAnsi="Arial" w:cs="Arial"/>
              </w:rPr>
            </w:pPr>
            <w:r w:rsidRPr="00275E29">
              <w:rPr>
                <w:rFonts w:ascii="Arial" w:eastAsia="Calibri" w:hAnsi="Arial" w:cs="Arial"/>
              </w:rPr>
              <w:t>January 2021</w:t>
            </w:r>
          </w:p>
        </w:tc>
      </w:tr>
    </w:tbl>
    <w:p w:rsidR="00275E29" w:rsidRPr="00275E29" w:rsidRDefault="00275E29" w:rsidP="00275E29">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275E29" w:rsidRPr="00275E29" w:rsidTr="007A71F9">
        <w:tc>
          <w:tcPr>
            <w:tcW w:w="9242" w:type="dxa"/>
            <w:shd w:val="clear" w:color="auto" w:fill="548DD4"/>
          </w:tcPr>
          <w:p w:rsidR="00275E29" w:rsidRPr="00275E29" w:rsidRDefault="00275E29" w:rsidP="00275E29">
            <w:pPr>
              <w:rPr>
                <w:rFonts w:ascii="Calibri" w:eastAsia="Calibri" w:hAnsi="Calibri" w:cs="Times New Roman"/>
                <w:color w:val="FFFFFF"/>
                <w:sz w:val="28"/>
                <w:szCs w:val="28"/>
              </w:rPr>
            </w:pPr>
          </w:p>
          <w:p w:rsidR="00275E29" w:rsidRPr="00275E29" w:rsidRDefault="00275E29" w:rsidP="00275E29">
            <w:pPr>
              <w:rPr>
                <w:rFonts w:ascii="Arial" w:eastAsia="Calibri" w:hAnsi="Arial" w:cs="Arial"/>
                <w:b/>
                <w:color w:val="FFFFFF"/>
                <w:sz w:val="28"/>
                <w:szCs w:val="28"/>
              </w:rPr>
            </w:pPr>
            <w:r w:rsidRPr="00275E29">
              <w:rPr>
                <w:rFonts w:ascii="Arial" w:eastAsia="Calibri" w:hAnsi="Arial" w:cs="Arial"/>
                <w:b/>
                <w:color w:val="FFFFFF"/>
                <w:sz w:val="28"/>
                <w:szCs w:val="28"/>
              </w:rPr>
              <w:t xml:space="preserve">Govan Housing Association can provide this document on request, in different languages and formats, including Braille and audio formats. </w:t>
            </w:r>
          </w:p>
          <w:p w:rsidR="00275E29" w:rsidRPr="00275E29" w:rsidRDefault="00275E29" w:rsidP="00275E29">
            <w:pPr>
              <w:rPr>
                <w:rFonts w:ascii="Calibri" w:eastAsia="Calibri" w:hAnsi="Calibri" w:cs="Times New Roman"/>
              </w:rPr>
            </w:pPr>
          </w:p>
        </w:tc>
      </w:tr>
    </w:tbl>
    <w:p w:rsidR="00275E29" w:rsidRPr="00275E29" w:rsidRDefault="00275E29" w:rsidP="00275E29">
      <w:pPr>
        <w:jc w:val="center"/>
        <w:rPr>
          <w:rFonts w:ascii="Calibri" w:eastAsia="Calibri" w:hAnsi="Calibri" w:cs="Times New Roman"/>
        </w:rPr>
      </w:pPr>
      <w:r w:rsidRPr="00275E29">
        <w:rPr>
          <w:rFonts w:ascii="Calibri" w:eastAsia="Calibri" w:hAnsi="Calibri" w:cs="Times New Roman"/>
          <w:noProof/>
          <w:lang w:eastAsia="en-GB"/>
        </w:rPr>
        <w:drawing>
          <wp:inline distT="0" distB="0" distL="0" distR="0" wp14:anchorId="6E37A66B" wp14:editId="67F83FB2">
            <wp:extent cx="1485900" cy="800100"/>
            <wp:effectExtent l="0" t="0" r="0" b="0"/>
            <wp:docPr id="1" name="Picture 1" descr="Description: HTT Logo 2Colour 300dpi Ma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 Logo 2Colour 300dpi Mar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275E29" w:rsidRPr="00275E29" w:rsidRDefault="00275E29" w:rsidP="00275E29">
      <w:pPr>
        <w:keepNext/>
        <w:spacing w:after="0" w:line="240" w:lineRule="auto"/>
        <w:outlineLvl w:val="8"/>
        <w:rPr>
          <w:rFonts w:ascii="Arial Narrow" w:eastAsia="Times New Roman" w:hAnsi="Arial Narrow" w:cs="Arial"/>
          <w:b/>
          <w:sz w:val="24"/>
          <w:szCs w:val="24"/>
        </w:rPr>
      </w:pPr>
      <w:r w:rsidRPr="00275E29">
        <w:rPr>
          <w:rFonts w:ascii="Arial Narrow" w:eastAsia="Times New Roman" w:hAnsi="Arial Narrow" w:cs="Arial"/>
          <w:b/>
          <w:sz w:val="24"/>
          <w:szCs w:val="24"/>
        </w:rPr>
        <w:br w:type="page"/>
      </w:r>
    </w:p>
    <w:p w:rsidR="00275E29" w:rsidRPr="00275E29" w:rsidRDefault="00275E29" w:rsidP="00275E29">
      <w:pPr>
        <w:keepNext/>
        <w:spacing w:after="0" w:line="240" w:lineRule="auto"/>
        <w:jc w:val="center"/>
        <w:outlineLvl w:val="8"/>
        <w:rPr>
          <w:rFonts w:ascii="Arial Narrow" w:eastAsia="Times New Roman" w:hAnsi="Arial Narrow" w:cs="Arial"/>
          <w:b/>
          <w:sz w:val="24"/>
          <w:szCs w:val="24"/>
        </w:rPr>
      </w:pPr>
    </w:p>
    <w:p w:rsidR="00275E29" w:rsidRPr="00275E29" w:rsidRDefault="00275E29" w:rsidP="00275E29">
      <w:pPr>
        <w:keepNext/>
        <w:spacing w:after="0" w:line="240" w:lineRule="auto"/>
        <w:jc w:val="center"/>
        <w:outlineLvl w:val="8"/>
        <w:rPr>
          <w:rFonts w:ascii="Arial" w:eastAsia="Times New Roman" w:hAnsi="Arial" w:cs="Arial"/>
          <w:b/>
          <w:sz w:val="28"/>
          <w:szCs w:val="28"/>
        </w:rPr>
      </w:pPr>
      <w:r w:rsidRPr="00275E29">
        <w:rPr>
          <w:rFonts w:ascii="Arial" w:eastAsia="Times New Roman" w:hAnsi="Arial" w:cs="Arial"/>
          <w:b/>
          <w:sz w:val="28"/>
          <w:szCs w:val="28"/>
        </w:rPr>
        <w:t>CONTENTS</w:t>
      </w:r>
    </w:p>
    <w:p w:rsidR="00275E29" w:rsidRPr="00275E29" w:rsidRDefault="00275E29" w:rsidP="00275E29">
      <w:pPr>
        <w:spacing w:after="0" w:line="240" w:lineRule="auto"/>
        <w:rPr>
          <w:rFonts w:ascii="Arial" w:eastAsia="Times New Roman" w:hAnsi="Arial" w:cs="Arial"/>
          <w:b/>
          <w:sz w:val="28"/>
          <w:szCs w:val="28"/>
        </w:rPr>
      </w:pPr>
      <w:r w:rsidRPr="00275E29">
        <w:rPr>
          <w:rFonts w:ascii="Arial" w:eastAsia="Times New Roman" w:hAnsi="Arial" w:cs="Arial"/>
          <w:b/>
          <w:bCs/>
          <w:sz w:val="28"/>
          <w:szCs w:val="28"/>
        </w:rPr>
        <w:t> </w:t>
      </w:r>
    </w:p>
    <w:p w:rsidR="00275E29" w:rsidRPr="00275E29" w:rsidRDefault="00275E29" w:rsidP="00275E29">
      <w:pPr>
        <w:spacing w:after="0" w:line="240" w:lineRule="auto"/>
        <w:rPr>
          <w:rFonts w:ascii="Arial" w:eastAsia="Times New Roman" w:hAnsi="Arial" w:cs="Arial"/>
          <w:sz w:val="28"/>
          <w:szCs w:val="28"/>
        </w:rPr>
      </w:pPr>
      <w:r w:rsidRPr="00275E29">
        <w:rPr>
          <w:rFonts w:ascii="Arial" w:eastAsia="Times New Roman" w:hAnsi="Arial" w:cs="Arial"/>
          <w:sz w:val="28"/>
          <w:szCs w:val="28"/>
        </w:rPr>
        <w:t> </w:t>
      </w:r>
    </w:p>
    <w:p w:rsidR="00275E29" w:rsidRPr="00275E29" w:rsidRDefault="00275E29" w:rsidP="00275E29">
      <w:pPr>
        <w:widowControl w:val="0"/>
        <w:numPr>
          <w:ilvl w:val="0"/>
          <w:numId w:val="9"/>
        </w:numPr>
        <w:spacing w:after="0" w:line="240" w:lineRule="auto"/>
        <w:ind w:left="851" w:hanging="851"/>
        <w:rPr>
          <w:rFonts w:ascii="Arial" w:eastAsia="Times New Roman" w:hAnsi="Arial" w:cs="Arial"/>
          <w:b/>
          <w:bCs/>
          <w:sz w:val="28"/>
          <w:szCs w:val="28"/>
        </w:rPr>
      </w:pPr>
      <w:r w:rsidRPr="00275E29">
        <w:rPr>
          <w:rFonts w:ascii="Arial" w:eastAsia="Times New Roman" w:hAnsi="Arial" w:cs="Arial"/>
          <w:b/>
          <w:bCs/>
          <w:sz w:val="28"/>
          <w:szCs w:val="28"/>
        </w:rPr>
        <w:t>Introduction</w:t>
      </w:r>
      <w:r w:rsidRPr="00275E29">
        <w:rPr>
          <w:rFonts w:ascii="Arial" w:eastAsia="Times New Roman" w:hAnsi="Arial" w:cs="Arial"/>
          <w:b/>
          <w:bCs/>
          <w:sz w:val="28"/>
          <w:szCs w:val="28"/>
        </w:rPr>
        <w:tab/>
      </w:r>
    </w:p>
    <w:p w:rsidR="00275E29" w:rsidRPr="00275E29" w:rsidRDefault="00275E29" w:rsidP="00275E29">
      <w:pPr>
        <w:spacing w:after="0" w:line="240" w:lineRule="auto"/>
        <w:ind w:left="1440"/>
        <w:rPr>
          <w:rFonts w:ascii="Arial" w:eastAsia="Times New Roman" w:hAnsi="Arial" w:cs="Arial"/>
          <w:b/>
          <w:bCs/>
          <w:sz w:val="28"/>
          <w:szCs w:val="28"/>
        </w:rPr>
      </w:pPr>
    </w:p>
    <w:p w:rsidR="00275E29" w:rsidRPr="00275E29" w:rsidRDefault="00275E29" w:rsidP="00275E29">
      <w:pPr>
        <w:widowControl w:val="0"/>
        <w:numPr>
          <w:ilvl w:val="0"/>
          <w:numId w:val="9"/>
        </w:numPr>
        <w:spacing w:after="0" w:line="240" w:lineRule="auto"/>
        <w:ind w:left="709" w:hanging="709"/>
        <w:rPr>
          <w:rFonts w:ascii="Arial" w:eastAsia="Times New Roman" w:hAnsi="Arial" w:cs="Arial"/>
          <w:b/>
          <w:bCs/>
          <w:sz w:val="28"/>
          <w:szCs w:val="28"/>
        </w:rPr>
      </w:pPr>
      <w:r w:rsidRPr="00275E29">
        <w:rPr>
          <w:rFonts w:ascii="Arial" w:eastAsia="Times New Roman" w:hAnsi="Arial" w:cs="Arial"/>
          <w:b/>
          <w:bCs/>
          <w:sz w:val="28"/>
          <w:szCs w:val="28"/>
        </w:rPr>
        <w:tab/>
        <w:t>Aims and Objectives of the Policy</w:t>
      </w:r>
      <w:r w:rsidRPr="00275E29">
        <w:rPr>
          <w:rFonts w:ascii="Arial" w:eastAsia="Times New Roman" w:hAnsi="Arial" w:cs="Arial"/>
          <w:b/>
          <w:bCs/>
          <w:sz w:val="28"/>
          <w:szCs w:val="28"/>
        </w:rPr>
        <w:tab/>
      </w:r>
      <w:r w:rsidRPr="00275E29">
        <w:rPr>
          <w:rFonts w:ascii="Arial" w:eastAsia="Times New Roman" w:hAnsi="Arial" w:cs="Arial"/>
          <w:b/>
          <w:bCs/>
          <w:sz w:val="28"/>
          <w:szCs w:val="28"/>
        </w:rPr>
        <w:tab/>
      </w:r>
      <w:r w:rsidRPr="00275E29">
        <w:rPr>
          <w:rFonts w:ascii="Arial" w:eastAsia="Times New Roman" w:hAnsi="Arial" w:cs="Arial"/>
          <w:b/>
          <w:bCs/>
          <w:sz w:val="28"/>
          <w:szCs w:val="28"/>
        </w:rPr>
        <w:tab/>
      </w:r>
      <w:r w:rsidRPr="00275E29">
        <w:rPr>
          <w:rFonts w:ascii="Arial" w:eastAsia="Times New Roman" w:hAnsi="Arial" w:cs="Arial"/>
          <w:b/>
          <w:bCs/>
          <w:sz w:val="28"/>
          <w:szCs w:val="28"/>
        </w:rPr>
        <w:tab/>
      </w:r>
      <w:r w:rsidRPr="00275E29">
        <w:rPr>
          <w:rFonts w:ascii="Arial" w:eastAsia="Times New Roman" w:hAnsi="Arial" w:cs="Arial"/>
          <w:b/>
          <w:bCs/>
          <w:sz w:val="28"/>
          <w:szCs w:val="28"/>
        </w:rPr>
        <w:tab/>
      </w:r>
      <w:r w:rsidRPr="00275E29">
        <w:rPr>
          <w:rFonts w:ascii="Arial" w:eastAsia="Times New Roman" w:hAnsi="Arial" w:cs="Arial"/>
          <w:b/>
          <w:bCs/>
          <w:sz w:val="28"/>
          <w:szCs w:val="28"/>
        </w:rPr>
        <w:tab/>
      </w:r>
      <w:r w:rsidRPr="00275E29">
        <w:rPr>
          <w:rFonts w:ascii="Arial" w:eastAsia="Times New Roman" w:hAnsi="Arial" w:cs="Arial"/>
          <w:b/>
          <w:bCs/>
          <w:sz w:val="28"/>
          <w:szCs w:val="28"/>
        </w:rPr>
        <w:tab/>
      </w:r>
    </w:p>
    <w:p w:rsidR="00275E29" w:rsidRPr="00275E29" w:rsidRDefault="00275E29" w:rsidP="00275E29">
      <w:pPr>
        <w:widowControl w:val="0"/>
        <w:numPr>
          <w:ilvl w:val="0"/>
          <w:numId w:val="9"/>
        </w:numPr>
        <w:spacing w:after="0" w:line="240" w:lineRule="auto"/>
        <w:ind w:left="720" w:hanging="720"/>
        <w:rPr>
          <w:rFonts w:ascii="Arial" w:eastAsia="Times New Roman" w:hAnsi="Arial" w:cs="Arial"/>
          <w:b/>
          <w:bCs/>
          <w:sz w:val="28"/>
          <w:szCs w:val="28"/>
        </w:rPr>
      </w:pPr>
      <w:r w:rsidRPr="00275E29">
        <w:rPr>
          <w:rFonts w:ascii="Arial" w:eastAsia="Times New Roman" w:hAnsi="Arial" w:cs="Arial"/>
          <w:b/>
          <w:bCs/>
          <w:sz w:val="28"/>
          <w:szCs w:val="28"/>
        </w:rPr>
        <w:t>Equalities and Diversity</w:t>
      </w:r>
    </w:p>
    <w:p w:rsidR="00275E29" w:rsidRPr="00275E29" w:rsidRDefault="00275E29" w:rsidP="00275E29">
      <w:pPr>
        <w:spacing w:after="0" w:line="240" w:lineRule="auto"/>
        <w:rPr>
          <w:rFonts w:ascii="Arial" w:eastAsia="Times New Roman" w:hAnsi="Arial" w:cs="Arial"/>
          <w:b/>
          <w:bCs/>
          <w:sz w:val="28"/>
          <w:szCs w:val="28"/>
        </w:rPr>
      </w:pPr>
      <w:r w:rsidRPr="00275E29">
        <w:rPr>
          <w:rFonts w:ascii="Arial" w:eastAsia="Times New Roman" w:hAnsi="Arial" w:cs="Arial"/>
          <w:b/>
          <w:bCs/>
          <w:sz w:val="28"/>
          <w:szCs w:val="28"/>
        </w:rPr>
        <w:t> </w:t>
      </w:r>
    </w:p>
    <w:p w:rsidR="00275E29" w:rsidRPr="00275E29" w:rsidRDefault="00275E29" w:rsidP="00275E29">
      <w:pPr>
        <w:widowControl w:val="0"/>
        <w:numPr>
          <w:ilvl w:val="0"/>
          <w:numId w:val="9"/>
        </w:numPr>
        <w:tabs>
          <w:tab w:val="left" w:pos="-2430"/>
          <w:tab w:val="left" w:pos="-1530"/>
        </w:tabs>
        <w:spacing w:after="0" w:line="240" w:lineRule="auto"/>
        <w:ind w:left="720" w:hanging="720"/>
        <w:rPr>
          <w:rFonts w:ascii="Arial" w:eastAsia="Times New Roman" w:hAnsi="Arial" w:cs="Arial"/>
          <w:b/>
          <w:bCs/>
          <w:sz w:val="28"/>
          <w:szCs w:val="28"/>
        </w:rPr>
      </w:pPr>
      <w:r w:rsidRPr="00275E29">
        <w:rPr>
          <w:rFonts w:ascii="Arial" w:eastAsia="Times New Roman" w:hAnsi="Arial" w:cs="Arial"/>
          <w:b/>
          <w:bCs/>
          <w:sz w:val="28"/>
          <w:szCs w:val="28"/>
        </w:rPr>
        <w:t>Legal and Regulatory Framework</w:t>
      </w:r>
    </w:p>
    <w:p w:rsidR="00275E29" w:rsidRPr="00275E29" w:rsidRDefault="00275E29" w:rsidP="00275E29">
      <w:pPr>
        <w:tabs>
          <w:tab w:val="left" w:pos="810"/>
        </w:tabs>
        <w:spacing w:after="0" w:line="240" w:lineRule="auto"/>
        <w:rPr>
          <w:rFonts w:ascii="Arial" w:eastAsia="Times New Roman" w:hAnsi="Arial" w:cs="Arial"/>
          <w:b/>
          <w:bCs/>
          <w:sz w:val="28"/>
          <w:szCs w:val="28"/>
        </w:rPr>
      </w:pPr>
      <w:r w:rsidRPr="00275E29">
        <w:rPr>
          <w:rFonts w:ascii="Arial" w:eastAsia="Times New Roman" w:hAnsi="Arial" w:cs="Arial"/>
          <w:b/>
          <w:bCs/>
          <w:sz w:val="28"/>
          <w:szCs w:val="28"/>
        </w:rPr>
        <w:t> </w:t>
      </w:r>
    </w:p>
    <w:p w:rsidR="00275E29" w:rsidRPr="00275E29" w:rsidRDefault="00275E29" w:rsidP="00275E29">
      <w:pPr>
        <w:spacing w:after="0" w:line="240" w:lineRule="auto"/>
        <w:ind w:left="630" w:hanging="630"/>
        <w:rPr>
          <w:rFonts w:ascii="Arial" w:eastAsia="Times New Roman" w:hAnsi="Arial" w:cs="Arial"/>
          <w:b/>
          <w:bCs/>
          <w:sz w:val="28"/>
          <w:szCs w:val="28"/>
        </w:rPr>
      </w:pPr>
      <w:r w:rsidRPr="00275E29">
        <w:rPr>
          <w:rFonts w:ascii="Arial" w:eastAsia="Times New Roman" w:hAnsi="Arial" w:cs="Arial"/>
          <w:b/>
          <w:bCs/>
          <w:sz w:val="28"/>
          <w:szCs w:val="28"/>
        </w:rPr>
        <w:t>5.0</w:t>
      </w:r>
      <w:r w:rsidRPr="00275E29">
        <w:rPr>
          <w:rFonts w:ascii="Arial" w:eastAsia="Times New Roman" w:hAnsi="Arial" w:cs="Arial"/>
          <w:b/>
          <w:bCs/>
          <w:sz w:val="28"/>
          <w:szCs w:val="28"/>
        </w:rPr>
        <w:tab/>
        <w:t xml:space="preserve"> </w:t>
      </w:r>
      <w:r w:rsidRPr="00275E29">
        <w:rPr>
          <w:rFonts w:ascii="Arial" w:eastAsia="Times New Roman" w:hAnsi="Arial" w:cs="Arial"/>
          <w:b/>
          <w:bCs/>
          <w:sz w:val="28"/>
          <w:szCs w:val="28"/>
        </w:rPr>
        <w:tab/>
        <w:t>Defining Neighbour Nuisance</w:t>
      </w:r>
    </w:p>
    <w:p w:rsidR="00275E29" w:rsidRPr="00275E29" w:rsidRDefault="00275E29" w:rsidP="00275E29">
      <w:pPr>
        <w:tabs>
          <w:tab w:val="left" w:pos="1170"/>
        </w:tabs>
        <w:spacing w:after="0" w:line="240" w:lineRule="auto"/>
        <w:rPr>
          <w:rFonts w:ascii="Arial" w:eastAsia="Times New Roman" w:hAnsi="Arial" w:cs="Arial"/>
          <w:b/>
          <w:bCs/>
          <w:sz w:val="28"/>
          <w:szCs w:val="28"/>
        </w:rPr>
      </w:pPr>
    </w:p>
    <w:p w:rsidR="00275E29" w:rsidRPr="00275E29" w:rsidRDefault="00275E29" w:rsidP="00275E29">
      <w:pPr>
        <w:spacing w:after="0" w:line="240" w:lineRule="auto"/>
        <w:rPr>
          <w:rFonts w:ascii="Arial" w:eastAsia="Times New Roman" w:hAnsi="Arial" w:cs="Arial"/>
          <w:b/>
          <w:bCs/>
          <w:sz w:val="28"/>
          <w:szCs w:val="28"/>
        </w:rPr>
      </w:pPr>
      <w:r w:rsidRPr="00275E29">
        <w:rPr>
          <w:rFonts w:ascii="Arial" w:eastAsia="Times New Roman" w:hAnsi="Arial" w:cs="Arial"/>
          <w:b/>
          <w:bCs/>
          <w:sz w:val="28"/>
          <w:szCs w:val="28"/>
        </w:rPr>
        <w:t>6.0</w:t>
      </w:r>
      <w:r w:rsidRPr="00275E29">
        <w:rPr>
          <w:rFonts w:ascii="Arial" w:eastAsia="Times New Roman" w:hAnsi="Arial" w:cs="Arial"/>
          <w:b/>
          <w:bCs/>
          <w:sz w:val="28"/>
          <w:szCs w:val="28"/>
        </w:rPr>
        <w:tab/>
        <w:t>Defining Hate Crime</w:t>
      </w:r>
    </w:p>
    <w:p w:rsidR="00275E29" w:rsidRPr="00275E29" w:rsidRDefault="00275E29" w:rsidP="00275E29">
      <w:pPr>
        <w:tabs>
          <w:tab w:val="left" w:pos="1170"/>
        </w:tabs>
        <w:spacing w:after="0" w:line="240" w:lineRule="auto"/>
        <w:rPr>
          <w:rFonts w:ascii="Arial" w:eastAsia="Times New Roman" w:hAnsi="Arial" w:cs="Arial"/>
          <w:b/>
          <w:bCs/>
          <w:sz w:val="28"/>
          <w:szCs w:val="28"/>
        </w:rPr>
      </w:pPr>
    </w:p>
    <w:p w:rsidR="00275E29" w:rsidRPr="00275E29" w:rsidRDefault="00275E29" w:rsidP="00275E29">
      <w:pPr>
        <w:spacing w:after="0" w:line="240" w:lineRule="auto"/>
        <w:rPr>
          <w:rFonts w:ascii="Arial" w:eastAsia="Times New Roman" w:hAnsi="Arial" w:cs="Arial"/>
          <w:b/>
          <w:bCs/>
          <w:sz w:val="28"/>
          <w:szCs w:val="28"/>
        </w:rPr>
      </w:pPr>
      <w:r w:rsidRPr="00275E29">
        <w:rPr>
          <w:rFonts w:ascii="Arial" w:eastAsia="Times New Roman" w:hAnsi="Arial" w:cs="Arial"/>
          <w:b/>
          <w:bCs/>
          <w:sz w:val="28"/>
          <w:szCs w:val="28"/>
        </w:rPr>
        <w:t>7.0</w:t>
      </w:r>
      <w:r w:rsidRPr="00275E29">
        <w:rPr>
          <w:rFonts w:ascii="Arial" w:eastAsia="Times New Roman" w:hAnsi="Arial" w:cs="Arial"/>
          <w:b/>
          <w:bCs/>
          <w:sz w:val="28"/>
          <w:szCs w:val="28"/>
        </w:rPr>
        <w:tab/>
        <w:t>Preventative Action</w:t>
      </w:r>
    </w:p>
    <w:p w:rsidR="00275E29" w:rsidRPr="00275E29" w:rsidRDefault="00275E29" w:rsidP="00275E29">
      <w:pPr>
        <w:tabs>
          <w:tab w:val="left" w:pos="1170"/>
        </w:tabs>
        <w:spacing w:after="0" w:line="240" w:lineRule="auto"/>
        <w:rPr>
          <w:rFonts w:ascii="Arial" w:eastAsia="Times New Roman" w:hAnsi="Arial" w:cs="Arial"/>
          <w:b/>
          <w:bCs/>
          <w:sz w:val="28"/>
          <w:szCs w:val="28"/>
        </w:rPr>
      </w:pPr>
    </w:p>
    <w:p w:rsidR="00275E29" w:rsidRPr="00275E29" w:rsidRDefault="00275E29" w:rsidP="00275E29">
      <w:pPr>
        <w:tabs>
          <w:tab w:val="left" w:pos="0"/>
        </w:tabs>
        <w:spacing w:after="0" w:line="240" w:lineRule="auto"/>
        <w:ind w:left="720" w:hanging="720"/>
        <w:rPr>
          <w:rFonts w:ascii="Arial" w:eastAsia="Times New Roman" w:hAnsi="Arial" w:cs="Arial"/>
          <w:b/>
          <w:bCs/>
          <w:sz w:val="28"/>
          <w:szCs w:val="28"/>
        </w:rPr>
      </w:pPr>
      <w:r w:rsidRPr="00275E29">
        <w:rPr>
          <w:rFonts w:ascii="Arial" w:eastAsia="Times New Roman" w:hAnsi="Arial" w:cs="Arial"/>
          <w:b/>
          <w:bCs/>
          <w:sz w:val="28"/>
          <w:szCs w:val="28"/>
        </w:rPr>
        <w:t>8.0</w:t>
      </w:r>
      <w:r w:rsidRPr="00275E29">
        <w:rPr>
          <w:rFonts w:ascii="Arial" w:eastAsia="Times New Roman" w:hAnsi="Arial" w:cs="Arial"/>
          <w:b/>
          <w:bCs/>
          <w:sz w:val="28"/>
          <w:szCs w:val="28"/>
        </w:rPr>
        <w:tab/>
        <w:t xml:space="preserve">Complaints </w:t>
      </w:r>
      <w:proofErr w:type="gramStart"/>
      <w:r w:rsidRPr="00275E29">
        <w:rPr>
          <w:rFonts w:ascii="Arial" w:eastAsia="Times New Roman" w:hAnsi="Arial" w:cs="Arial"/>
          <w:b/>
          <w:bCs/>
          <w:sz w:val="28"/>
          <w:szCs w:val="28"/>
        </w:rPr>
        <w:t>Against</w:t>
      </w:r>
      <w:proofErr w:type="gramEnd"/>
      <w:r w:rsidRPr="00275E29">
        <w:rPr>
          <w:rFonts w:ascii="Arial" w:eastAsia="Times New Roman" w:hAnsi="Arial" w:cs="Arial"/>
          <w:b/>
          <w:bCs/>
          <w:sz w:val="28"/>
          <w:szCs w:val="28"/>
        </w:rPr>
        <w:t xml:space="preserve"> Owner Occupiers and Tenants of Owner Occupier</w:t>
      </w:r>
      <w:r w:rsidRPr="00275E29">
        <w:rPr>
          <w:rFonts w:ascii="Arial" w:eastAsia="Times New Roman" w:hAnsi="Arial" w:cs="Arial"/>
          <w:b/>
          <w:bCs/>
          <w:sz w:val="28"/>
          <w:szCs w:val="28"/>
        </w:rPr>
        <w:tab/>
      </w:r>
    </w:p>
    <w:p w:rsidR="00275E29" w:rsidRPr="00275E29" w:rsidRDefault="00275E29" w:rsidP="00275E29">
      <w:pPr>
        <w:tabs>
          <w:tab w:val="left" w:pos="720"/>
        </w:tabs>
        <w:spacing w:after="0" w:line="240" w:lineRule="auto"/>
        <w:ind w:left="1800" w:hanging="1800"/>
        <w:rPr>
          <w:rFonts w:ascii="Arial" w:eastAsia="Times New Roman" w:hAnsi="Arial" w:cs="Arial"/>
          <w:b/>
          <w:bCs/>
          <w:sz w:val="28"/>
          <w:szCs w:val="28"/>
        </w:rPr>
      </w:pPr>
      <w:r w:rsidRPr="00275E29">
        <w:rPr>
          <w:rFonts w:ascii="Arial" w:eastAsia="Times New Roman" w:hAnsi="Arial" w:cs="Arial"/>
          <w:b/>
          <w:bCs/>
          <w:sz w:val="28"/>
          <w:szCs w:val="28"/>
        </w:rPr>
        <w:t>9.0</w:t>
      </w:r>
      <w:r w:rsidRPr="00275E29">
        <w:rPr>
          <w:rFonts w:ascii="Arial" w:eastAsia="Times New Roman" w:hAnsi="Arial" w:cs="Arial"/>
          <w:b/>
          <w:bCs/>
          <w:sz w:val="28"/>
          <w:szCs w:val="28"/>
        </w:rPr>
        <w:tab/>
        <w:t>Classification of Complaints</w:t>
      </w:r>
    </w:p>
    <w:p w:rsidR="00275E29" w:rsidRPr="00275E29" w:rsidRDefault="00275E29" w:rsidP="00275E29">
      <w:pPr>
        <w:tabs>
          <w:tab w:val="left" w:pos="1170"/>
        </w:tabs>
        <w:spacing w:after="0" w:line="240" w:lineRule="auto"/>
        <w:ind w:left="1440" w:hanging="1440"/>
        <w:rPr>
          <w:rFonts w:ascii="Arial" w:eastAsia="Times New Roman" w:hAnsi="Arial" w:cs="Arial"/>
          <w:b/>
          <w:bCs/>
          <w:sz w:val="28"/>
          <w:szCs w:val="28"/>
        </w:rPr>
      </w:pPr>
    </w:p>
    <w:p w:rsidR="00275E29" w:rsidRPr="00275E29" w:rsidRDefault="00275E29" w:rsidP="00275E29">
      <w:pPr>
        <w:tabs>
          <w:tab w:val="left" w:pos="-990"/>
        </w:tabs>
        <w:spacing w:after="0" w:line="240" w:lineRule="auto"/>
        <w:ind w:left="720" w:hanging="720"/>
        <w:rPr>
          <w:rFonts w:ascii="Arial" w:eastAsia="Times New Roman" w:hAnsi="Arial" w:cs="Arial"/>
          <w:b/>
          <w:bCs/>
          <w:sz w:val="28"/>
          <w:szCs w:val="28"/>
        </w:rPr>
      </w:pPr>
      <w:r w:rsidRPr="00275E29">
        <w:rPr>
          <w:rFonts w:ascii="Arial" w:eastAsia="Times New Roman" w:hAnsi="Arial" w:cs="Arial"/>
          <w:b/>
          <w:bCs/>
          <w:sz w:val="28"/>
          <w:szCs w:val="28"/>
        </w:rPr>
        <w:t>10.0</w:t>
      </w:r>
      <w:r w:rsidRPr="00275E29">
        <w:rPr>
          <w:rFonts w:ascii="Arial" w:eastAsia="Times New Roman" w:hAnsi="Arial" w:cs="Arial"/>
          <w:b/>
          <w:bCs/>
          <w:sz w:val="28"/>
          <w:szCs w:val="28"/>
        </w:rPr>
        <w:tab/>
        <w:t>Management of Serious and Racial Neighbour Nuisance and Hate Crime Issues</w:t>
      </w:r>
    </w:p>
    <w:p w:rsidR="00275E29" w:rsidRPr="00275E29" w:rsidRDefault="00275E29" w:rsidP="00275E29">
      <w:pPr>
        <w:tabs>
          <w:tab w:val="left" w:pos="1170"/>
        </w:tabs>
        <w:spacing w:after="0" w:line="240" w:lineRule="auto"/>
        <w:rPr>
          <w:rFonts w:ascii="Arial" w:eastAsia="Times New Roman" w:hAnsi="Arial" w:cs="Arial"/>
          <w:b/>
          <w:bCs/>
          <w:sz w:val="28"/>
          <w:szCs w:val="28"/>
        </w:rPr>
      </w:pPr>
    </w:p>
    <w:p w:rsidR="00275E29" w:rsidRPr="00275E29" w:rsidRDefault="00275E29" w:rsidP="00275E29">
      <w:pPr>
        <w:tabs>
          <w:tab w:val="left" w:pos="-1170"/>
        </w:tabs>
        <w:spacing w:after="0" w:line="240" w:lineRule="auto"/>
        <w:ind w:left="720" w:hanging="720"/>
        <w:rPr>
          <w:rFonts w:ascii="Arial" w:eastAsia="Times New Roman" w:hAnsi="Arial" w:cs="Arial"/>
          <w:b/>
          <w:bCs/>
          <w:sz w:val="28"/>
          <w:szCs w:val="28"/>
        </w:rPr>
      </w:pPr>
      <w:r w:rsidRPr="00275E29">
        <w:rPr>
          <w:rFonts w:ascii="Arial" w:eastAsia="Times New Roman" w:hAnsi="Arial" w:cs="Arial"/>
          <w:b/>
          <w:bCs/>
          <w:sz w:val="28"/>
          <w:szCs w:val="28"/>
        </w:rPr>
        <w:t>11.0</w:t>
      </w:r>
      <w:r w:rsidRPr="00275E29">
        <w:rPr>
          <w:rFonts w:ascii="Arial" w:eastAsia="Times New Roman" w:hAnsi="Arial" w:cs="Arial"/>
          <w:b/>
          <w:bCs/>
          <w:sz w:val="28"/>
          <w:szCs w:val="28"/>
        </w:rPr>
        <w:tab/>
        <w:t>Non Legal Remedies</w:t>
      </w:r>
    </w:p>
    <w:p w:rsidR="00275E29" w:rsidRPr="00275E29" w:rsidRDefault="00275E29" w:rsidP="00275E29">
      <w:pPr>
        <w:tabs>
          <w:tab w:val="left" w:pos="1170"/>
        </w:tabs>
        <w:spacing w:after="0" w:line="240" w:lineRule="auto"/>
        <w:ind w:left="1440" w:hanging="1440"/>
        <w:rPr>
          <w:rFonts w:ascii="Arial" w:eastAsia="Times New Roman" w:hAnsi="Arial" w:cs="Arial"/>
          <w:b/>
          <w:bCs/>
          <w:sz w:val="28"/>
          <w:szCs w:val="28"/>
        </w:rPr>
      </w:pPr>
    </w:p>
    <w:p w:rsidR="00275E29" w:rsidRPr="00275E29" w:rsidRDefault="00275E29" w:rsidP="00275E29">
      <w:pPr>
        <w:tabs>
          <w:tab w:val="left" w:pos="-1260"/>
        </w:tabs>
        <w:spacing w:after="0" w:line="240" w:lineRule="auto"/>
        <w:ind w:left="630" w:hanging="630"/>
        <w:rPr>
          <w:rFonts w:ascii="Arial" w:eastAsia="Times New Roman" w:hAnsi="Arial" w:cs="Arial"/>
          <w:b/>
          <w:bCs/>
          <w:sz w:val="28"/>
          <w:szCs w:val="28"/>
        </w:rPr>
      </w:pPr>
      <w:r w:rsidRPr="00275E29">
        <w:rPr>
          <w:rFonts w:ascii="Arial" w:eastAsia="Times New Roman" w:hAnsi="Arial" w:cs="Arial"/>
          <w:b/>
          <w:bCs/>
          <w:sz w:val="28"/>
          <w:szCs w:val="28"/>
        </w:rPr>
        <w:t>12.0</w:t>
      </w:r>
      <w:r w:rsidRPr="00275E29">
        <w:rPr>
          <w:rFonts w:ascii="Arial" w:eastAsia="Times New Roman" w:hAnsi="Arial" w:cs="Arial"/>
          <w:b/>
          <w:bCs/>
          <w:sz w:val="28"/>
          <w:szCs w:val="28"/>
        </w:rPr>
        <w:tab/>
      </w:r>
      <w:r w:rsidRPr="00275E29">
        <w:rPr>
          <w:rFonts w:ascii="Arial" w:eastAsia="Times New Roman" w:hAnsi="Arial" w:cs="Arial"/>
          <w:b/>
          <w:bCs/>
          <w:sz w:val="28"/>
          <w:szCs w:val="28"/>
        </w:rPr>
        <w:tab/>
        <w:t>Legal Remedies</w:t>
      </w:r>
    </w:p>
    <w:p w:rsidR="00275E29" w:rsidRPr="00275E29" w:rsidRDefault="00275E29" w:rsidP="00275E29">
      <w:pPr>
        <w:tabs>
          <w:tab w:val="left" w:pos="1170"/>
        </w:tabs>
        <w:spacing w:after="0" w:line="240" w:lineRule="auto"/>
        <w:ind w:left="1440" w:hanging="1440"/>
        <w:rPr>
          <w:rFonts w:ascii="Arial" w:eastAsia="Times New Roman" w:hAnsi="Arial" w:cs="Arial"/>
          <w:b/>
          <w:bCs/>
          <w:sz w:val="28"/>
          <w:szCs w:val="28"/>
        </w:rPr>
      </w:pPr>
    </w:p>
    <w:p w:rsidR="00275E29" w:rsidRPr="00275E29" w:rsidRDefault="00275E29" w:rsidP="00275E29">
      <w:pPr>
        <w:tabs>
          <w:tab w:val="left" w:pos="-1080"/>
        </w:tabs>
        <w:spacing w:after="0" w:line="240" w:lineRule="auto"/>
        <w:ind w:left="720" w:hanging="720"/>
        <w:rPr>
          <w:rFonts w:ascii="Arial" w:eastAsia="Times New Roman" w:hAnsi="Arial" w:cs="Arial"/>
          <w:b/>
          <w:bCs/>
          <w:sz w:val="28"/>
          <w:szCs w:val="28"/>
        </w:rPr>
      </w:pPr>
      <w:r w:rsidRPr="00275E29">
        <w:rPr>
          <w:rFonts w:ascii="Arial" w:eastAsia="Times New Roman" w:hAnsi="Arial" w:cs="Arial"/>
          <w:b/>
          <w:bCs/>
          <w:sz w:val="28"/>
          <w:szCs w:val="28"/>
        </w:rPr>
        <w:t>13.0</w:t>
      </w:r>
      <w:r w:rsidRPr="00275E29">
        <w:rPr>
          <w:rFonts w:ascii="Arial" w:eastAsia="Times New Roman" w:hAnsi="Arial" w:cs="Arial"/>
          <w:b/>
          <w:bCs/>
          <w:sz w:val="28"/>
          <w:szCs w:val="28"/>
        </w:rPr>
        <w:tab/>
        <w:t>Auditing, Monitoring and Reporting</w:t>
      </w:r>
    </w:p>
    <w:p w:rsidR="00275E29" w:rsidRPr="00275E29" w:rsidRDefault="00275E29" w:rsidP="00275E29">
      <w:pPr>
        <w:tabs>
          <w:tab w:val="left" w:pos="1170"/>
        </w:tabs>
        <w:spacing w:after="0" w:line="240" w:lineRule="auto"/>
        <w:ind w:left="1440" w:hanging="1440"/>
        <w:rPr>
          <w:rFonts w:ascii="Arial" w:eastAsia="Times New Roman" w:hAnsi="Arial" w:cs="Arial"/>
          <w:b/>
          <w:bCs/>
          <w:sz w:val="28"/>
          <w:szCs w:val="28"/>
        </w:rPr>
      </w:pPr>
    </w:p>
    <w:p w:rsidR="00275E29" w:rsidRPr="00275E29" w:rsidRDefault="00275E29" w:rsidP="00275E29">
      <w:pPr>
        <w:tabs>
          <w:tab w:val="left" w:pos="-1080"/>
        </w:tabs>
        <w:spacing w:after="0" w:line="240" w:lineRule="auto"/>
        <w:ind w:left="720" w:hanging="720"/>
        <w:rPr>
          <w:rFonts w:ascii="Arial" w:eastAsia="Times New Roman" w:hAnsi="Arial" w:cs="Arial"/>
          <w:b/>
          <w:bCs/>
          <w:color w:val="3333FF"/>
          <w:sz w:val="28"/>
          <w:szCs w:val="28"/>
        </w:rPr>
      </w:pPr>
      <w:r w:rsidRPr="00275E29">
        <w:rPr>
          <w:rFonts w:ascii="Arial" w:eastAsia="Times New Roman" w:hAnsi="Arial" w:cs="Arial"/>
          <w:b/>
          <w:bCs/>
          <w:sz w:val="28"/>
          <w:szCs w:val="28"/>
        </w:rPr>
        <w:t>14.0</w:t>
      </w:r>
      <w:r w:rsidRPr="00275E29">
        <w:rPr>
          <w:rFonts w:ascii="Arial" w:eastAsia="Times New Roman" w:hAnsi="Arial" w:cs="Arial"/>
          <w:b/>
          <w:bCs/>
          <w:sz w:val="28"/>
          <w:szCs w:val="28"/>
        </w:rPr>
        <w:tab/>
        <w:t>Review</w:t>
      </w:r>
      <w:r w:rsidRPr="00275E29">
        <w:rPr>
          <w:rFonts w:ascii="Arial" w:eastAsia="Times New Roman" w:hAnsi="Arial" w:cs="Arial"/>
          <w:b/>
          <w:bCs/>
          <w:sz w:val="28"/>
          <w:szCs w:val="28"/>
        </w:rPr>
        <w:tab/>
      </w:r>
      <w:r w:rsidRPr="00275E29">
        <w:rPr>
          <w:rFonts w:ascii="Arial" w:eastAsia="Times New Roman" w:hAnsi="Arial" w:cs="Arial"/>
          <w:b/>
          <w:bCs/>
          <w:sz w:val="28"/>
          <w:szCs w:val="28"/>
        </w:rPr>
        <w:tab/>
      </w:r>
      <w:r w:rsidRPr="00275E29">
        <w:rPr>
          <w:rFonts w:ascii="Arial" w:eastAsia="Times New Roman" w:hAnsi="Arial" w:cs="Arial"/>
          <w:b/>
          <w:bCs/>
          <w:sz w:val="28"/>
          <w:szCs w:val="28"/>
        </w:rPr>
        <w:tab/>
      </w:r>
      <w:r w:rsidRPr="00275E29">
        <w:rPr>
          <w:rFonts w:ascii="Arial" w:eastAsia="Times New Roman" w:hAnsi="Arial" w:cs="Arial"/>
          <w:b/>
          <w:bCs/>
          <w:sz w:val="28"/>
          <w:szCs w:val="28"/>
        </w:rPr>
        <w:tab/>
      </w:r>
    </w:p>
    <w:p w:rsidR="00275E29" w:rsidRPr="00275E29" w:rsidRDefault="00275E29" w:rsidP="00275E29">
      <w:pPr>
        <w:tabs>
          <w:tab w:val="left" w:pos="810"/>
        </w:tabs>
        <w:spacing w:after="0" w:line="240" w:lineRule="auto"/>
        <w:ind w:left="810" w:hanging="810"/>
        <w:rPr>
          <w:rFonts w:ascii="Arial" w:eastAsia="Times New Roman" w:hAnsi="Arial" w:cs="Arial"/>
          <w:sz w:val="24"/>
          <w:szCs w:val="24"/>
        </w:rPr>
      </w:pPr>
      <w:r w:rsidRPr="00275E29">
        <w:rPr>
          <w:rFonts w:ascii="Arial" w:eastAsia="Times New Roman" w:hAnsi="Arial" w:cs="Arial"/>
          <w:sz w:val="28"/>
          <w:szCs w:val="28"/>
        </w:rPr>
        <w:br w:type="page"/>
      </w:r>
    </w:p>
    <w:p w:rsidR="00275E29" w:rsidRPr="00275E29" w:rsidRDefault="00275E29" w:rsidP="00275E29">
      <w:pPr>
        <w:tabs>
          <w:tab w:val="left" w:pos="810"/>
        </w:tabs>
        <w:spacing w:after="0" w:line="240" w:lineRule="auto"/>
        <w:ind w:left="810" w:hanging="810"/>
        <w:rPr>
          <w:rFonts w:ascii="Arial" w:eastAsia="Times New Roman" w:hAnsi="Arial" w:cs="Arial"/>
          <w:b/>
          <w:bCs/>
          <w:sz w:val="24"/>
          <w:szCs w:val="24"/>
        </w:rPr>
      </w:pPr>
      <w:r w:rsidRPr="00275E29">
        <w:rPr>
          <w:rFonts w:ascii="Arial" w:eastAsia="Times New Roman" w:hAnsi="Arial" w:cs="Arial"/>
          <w:b/>
          <w:bCs/>
          <w:sz w:val="24"/>
          <w:szCs w:val="24"/>
        </w:rPr>
        <w:lastRenderedPageBreak/>
        <w:t>1.0</w:t>
      </w:r>
      <w:r w:rsidRPr="00275E29">
        <w:rPr>
          <w:rFonts w:ascii="Arial" w:eastAsia="Times New Roman" w:hAnsi="Arial" w:cs="Arial"/>
          <w:b/>
          <w:bCs/>
          <w:sz w:val="24"/>
          <w:szCs w:val="24"/>
        </w:rPr>
        <w:tab/>
        <w:t>Introduction</w:t>
      </w:r>
    </w:p>
    <w:p w:rsidR="00275E29" w:rsidRPr="00275E29" w:rsidRDefault="00275E29" w:rsidP="00275E29">
      <w:pPr>
        <w:tabs>
          <w:tab w:val="left" w:pos="810"/>
        </w:tabs>
        <w:spacing w:after="0" w:line="240" w:lineRule="auto"/>
        <w:ind w:left="810" w:hanging="810"/>
        <w:rPr>
          <w:rFonts w:ascii="Arial" w:eastAsia="Times New Roman" w:hAnsi="Arial" w:cs="Arial"/>
          <w:b/>
          <w:sz w:val="24"/>
          <w:szCs w:val="24"/>
        </w:rPr>
      </w:pPr>
      <w:r w:rsidRPr="00275E29">
        <w:rPr>
          <w:rFonts w:ascii="Arial" w:eastAsia="Times New Roman" w:hAnsi="Arial" w:cs="Arial"/>
          <w:b/>
          <w:bCs/>
          <w:sz w:val="24"/>
          <w:szCs w:val="24"/>
        </w:rPr>
        <w:t> </w:t>
      </w:r>
    </w:p>
    <w:p w:rsidR="00275E29" w:rsidRPr="00275E29" w:rsidRDefault="00275E29" w:rsidP="00275E29">
      <w:pPr>
        <w:tabs>
          <w:tab w:val="left" w:pos="810"/>
        </w:tabs>
        <w:spacing w:after="0" w:line="240" w:lineRule="auto"/>
        <w:ind w:left="810" w:hanging="810"/>
        <w:jc w:val="both"/>
        <w:rPr>
          <w:rFonts w:ascii="Arial" w:eastAsia="Times New Roman" w:hAnsi="Arial" w:cs="Arial"/>
          <w:sz w:val="16"/>
          <w:szCs w:val="16"/>
        </w:rPr>
      </w:pPr>
      <w:r w:rsidRPr="00275E29">
        <w:rPr>
          <w:rFonts w:ascii="Arial" w:eastAsia="Times New Roman" w:hAnsi="Arial" w:cs="Arial"/>
          <w:sz w:val="24"/>
          <w:szCs w:val="24"/>
        </w:rPr>
        <w:t>1.1</w:t>
      </w:r>
      <w:r w:rsidRPr="00275E29">
        <w:rPr>
          <w:rFonts w:ascii="Arial" w:eastAsia="Times New Roman" w:hAnsi="Arial" w:cs="Arial"/>
          <w:sz w:val="24"/>
          <w:szCs w:val="24"/>
        </w:rPr>
        <w:tab/>
        <w:t>This policy aims to set a framework for the Association to address estate management problems, anti social behaviour, neighbour nuisance issues and hate crime. These can range from failing to clean a close or backcourt area to nuisance such as persistent noise pollution and more serious matters such as drug dealing and attacks or harassment because of race, sexual orientation, religion, disability or transgender identity.</w:t>
      </w:r>
    </w:p>
    <w:p w:rsidR="00275E29" w:rsidRPr="00275E29" w:rsidRDefault="00275E29" w:rsidP="00275E29">
      <w:pPr>
        <w:tabs>
          <w:tab w:val="left" w:pos="810"/>
        </w:tabs>
        <w:spacing w:after="0" w:line="240" w:lineRule="auto"/>
        <w:ind w:left="810" w:hanging="810"/>
        <w:rPr>
          <w:rFonts w:ascii="Arial" w:eastAsia="Times New Roman" w:hAnsi="Arial" w:cs="Arial"/>
          <w:bCs/>
          <w:color w:val="FF0000"/>
          <w:sz w:val="24"/>
          <w:szCs w:val="24"/>
        </w:rPr>
      </w:pPr>
      <w:r w:rsidRPr="00275E29">
        <w:rPr>
          <w:rFonts w:ascii="Arial" w:eastAsia="Times New Roman" w:hAnsi="Arial" w:cs="Arial"/>
          <w:bCs/>
          <w:color w:val="FF0000"/>
          <w:sz w:val="24"/>
          <w:szCs w:val="24"/>
        </w:rPr>
        <w:t> </w:t>
      </w:r>
    </w:p>
    <w:p w:rsidR="00275E29" w:rsidRPr="00275E29" w:rsidRDefault="00275E29" w:rsidP="00275E29">
      <w:pPr>
        <w:tabs>
          <w:tab w:val="left" w:pos="810"/>
        </w:tabs>
        <w:spacing w:after="0" w:line="240" w:lineRule="auto"/>
        <w:ind w:left="810" w:hanging="810"/>
        <w:rPr>
          <w:rFonts w:ascii="Arial" w:eastAsia="Times New Roman" w:hAnsi="Arial" w:cs="Arial"/>
          <w:bCs/>
          <w:color w:val="FF0000"/>
          <w:sz w:val="24"/>
          <w:szCs w:val="24"/>
        </w:rPr>
      </w:pPr>
    </w:p>
    <w:p w:rsidR="00275E29" w:rsidRPr="00275E29" w:rsidRDefault="00275E29" w:rsidP="00275E29">
      <w:pPr>
        <w:tabs>
          <w:tab w:val="left" w:pos="720"/>
        </w:tabs>
        <w:spacing w:after="0" w:line="240" w:lineRule="auto"/>
        <w:rPr>
          <w:rFonts w:ascii="Arial" w:eastAsia="Times New Roman" w:hAnsi="Arial" w:cs="Arial"/>
          <w:b/>
          <w:bCs/>
          <w:sz w:val="24"/>
          <w:szCs w:val="24"/>
          <w:u w:val="single"/>
        </w:rPr>
      </w:pPr>
      <w:r w:rsidRPr="00275E29">
        <w:rPr>
          <w:rFonts w:ascii="Arial" w:eastAsia="Times New Roman" w:hAnsi="Arial" w:cs="Arial"/>
          <w:b/>
          <w:bCs/>
          <w:sz w:val="24"/>
          <w:szCs w:val="24"/>
        </w:rPr>
        <w:t>2.0</w:t>
      </w:r>
      <w:r w:rsidRPr="00275E29">
        <w:rPr>
          <w:rFonts w:ascii="Arial" w:eastAsia="Times New Roman" w:hAnsi="Arial" w:cs="Arial"/>
          <w:b/>
          <w:bCs/>
          <w:sz w:val="24"/>
          <w:szCs w:val="24"/>
        </w:rPr>
        <w:tab/>
        <w:t>Aims and Objectives of the Policy</w:t>
      </w:r>
    </w:p>
    <w:p w:rsidR="00275E29" w:rsidRPr="00275E29" w:rsidRDefault="00275E29" w:rsidP="00275E29">
      <w:pPr>
        <w:tabs>
          <w:tab w:val="left" w:pos="720"/>
        </w:tabs>
        <w:spacing w:after="0" w:line="240" w:lineRule="auto"/>
        <w:ind w:left="810" w:hanging="810"/>
        <w:rPr>
          <w:rFonts w:ascii="Arial" w:eastAsia="Times New Roman" w:hAnsi="Arial" w:cs="Arial"/>
          <w:b/>
          <w:sz w:val="24"/>
          <w:szCs w:val="24"/>
        </w:rPr>
      </w:pPr>
      <w:r w:rsidRPr="00275E29">
        <w:rPr>
          <w:rFonts w:ascii="Arial" w:eastAsia="Times New Roman" w:hAnsi="Arial" w:cs="Arial"/>
          <w:b/>
          <w:bCs/>
          <w:sz w:val="24"/>
          <w:szCs w:val="24"/>
        </w:rPr>
        <w:t> </w:t>
      </w:r>
    </w:p>
    <w:p w:rsidR="00275E29" w:rsidRPr="00275E29" w:rsidRDefault="00275E29" w:rsidP="00275E29">
      <w:pPr>
        <w:keepNext/>
        <w:tabs>
          <w:tab w:val="left" w:pos="720"/>
        </w:tabs>
        <w:spacing w:after="0" w:line="240" w:lineRule="auto"/>
        <w:ind w:left="810" w:hanging="810"/>
        <w:outlineLvl w:val="0"/>
        <w:rPr>
          <w:rFonts w:ascii="Arial" w:eastAsia="Times New Roman" w:hAnsi="Arial" w:cs="Arial"/>
          <w:bCs/>
          <w:sz w:val="24"/>
          <w:szCs w:val="24"/>
        </w:rPr>
      </w:pPr>
      <w:r w:rsidRPr="00275E29">
        <w:rPr>
          <w:rFonts w:ascii="Arial" w:eastAsia="Times New Roman" w:hAnsi="Arial" w:cs="Arial"/>
          <w:bCs/>
          <w:sz w:val="24"/>
          <w:szCs w:val="24"/>
        </w:rPr>
        <w:tab/>
        <w:t>In line with the Association’s visions, values and aims, this Policy aims:</w:t>
      </w:r>
    </w:p>
    <w:p w:rsidR="00275E29" w:rsidRPr="00275E29" w:rsidRDefault="00275E29" w:rsidP="00275E29">
      <w:pPr>
        <w:tabs>
          <w:tab w:val="left" w:pos="720"/>
        </w:tabs>
        <w:spacing w:after="0" w:line="240" w:lineRule="auto"/>
        <w:ind w:left="1530" w:hanging="810"/>
        <w:rPr>
          <w:rFonts w:ascii="Arial" w:eastAsia="Times New Roman" w:hAnsi="Arial" w:cs="Arial"/>
          <w:bCs/>
          <w:sz w:val="24"/>
          <w:szCs w:val="24"/>
        </w:rPr>
      </w:pPr>
      <w:r w:rsidRPr="00275E29">
        <w:rPr>
          <w:rFonts w:ascii="Arial" w:eastAsia="Times New Roman" w:hAnsi="Arial" w:cs="Arial"/>
          <w:bCs/>
          <w:sz w:val="24"/>
          <w:szCs w:val="24"/>
        </w:rPr>
        <w:t> </w:t>
      </w:r>
    </w:p>
    <w:p w:rsidR="00275E29" w:rsidRPr="00275E29" w:rsidRDefault="00275E29" w:rsidP="00275E29">
      <w:pPr>
        <w:widowControl w:val="0"/>
        <w:numPr>
          <w:ilvl w:val="0"/>
          <w:numId w:val="2"/>
        </w:numPr>
        <w:tabs>
          <w:tab w:val="left" w:pos="720"/>
        </w:tabs>
        <w:spacing w:after="0" w:line="240" w:lineRule="auto"/>
        <w:ind w:left="1134" w:hanging="425"/>
        <w:rPr>
          <w:rFonts w:ascii="Arial" w:eastAsia="Times New Roman" w:hAnsi="Arial" w:cs="Arial"/>
          <w:bCs/>
          <w:sz w:val="24"/>
          <w:szCs w:val="24"/>
        </w:rPr>
      </w:pPr>
      <w:r w:rsidRPr="00275E29">
        <w:rPr>
          <w:rFonts w:ascii="Arial" w:eastAsia="Times New Roman" w:hAnsi="Arial" w:cs="Arial"/>
          <w:bCs/>
          <w:sz w:val="24"/>
          <w:szCs w:val="24"/>
        </w:rPr>
        <w:t>To promote good practice in the planning and delivery of the housing services</w:t>
      </w:r>
    </w:p>
    <w:p w:rsidR="00275E29" w:rsidRPr="00275E29" w:rsidRDefault="00275E29" w:rsidP="00275E29">
      <w:pPr>
        <w:tabs>
          <w:tab w:val="left" w:pos="720"/>
          <w:tab w:val="left" w:pos="1080"/>
        </w:tabs>
        <w:spacing w:after="0" w:line="240" w:lineRule="auto"/>
        <w:ind w:left="1800"/>
        <w:jc w:val="both"/>
        <w:rPr>
          <w:rFonts w:ascii="Arial" w:eastAsia="Times New Roman" w:hAnsi="Arial" w:cs="Arial"/>
          <w:bCs/>
          <w:sz w:val="24"/>
          <w:szCs w:val="24"/>
        </w:rPr>
      </w:pPr>
    </w:p>
    <w:p w:rsidR="00275E29" w:rsidRPr="00275E29" w:rsidRDefault="00275E29" w:rsidP="00275E29">
      <w:pPr>
        <w:widowControl w:val="0"/>
        <w:numPr>
          <w:ilvl w:val="0"/>
          <w:numId w:val="2"/>
        </w:numPr>
        <w:tabs>
          <w:tab w:val="left" w:pos="720"/>
          <w:tab w:val="left" w:pos="1080"/>
        </w:tabs>
        <w:spacing w:after="0" w:line="240" w:lineRule="auto"/>
        <w:ind w:left="1134" w:hanging="425"/>
        <w:jc w:val="both"/>
        <w:rPr>
          <w:rFonts w:ascii="Arial" w:eastAsia="Times New Roman" w:hAnsi="Arial" w:cs="Arial"/>
          <w:bCs/>
          <w:sz w:val="24"/>
          <w:szCs w:val="24"/>
        </w:rPr>
      </w:pPr>
      <w:r w:rsidRPr="00275E29">
        <w:rPr>
          <w:rFonts w:ascii="Arial" w:eastAsia="Times New Roman" w:hAnsi="Arial" w:cs="Arial"/>
          <w:bCs/>
          <w:sz w:val="24"/>
          <w:szCs w:val="24"/>
        </w:rPr>
        <w:t>Adopt a zero tolerance approach to anti-social behaviour affecting Govan HA tenants</w:t>
      </w:r>
    </w:p>
    <w:p w:rsidR="00275E29" w:rsidRPr="00275E29" w:rsidRDefault="00275E29" w:rsidP="00275E29">
      <w:pPr>
        <w:spacing w:after="0" w:line="240" w:lineRule="auto"/>
        <w:ind w:left="720"/>
        <w:jc w:val="both"/>
        <w:rPr>
          <w:rFonts w:ascii="Arial" w:eastAsia="Times New Roman" w:hAnsi="Arial" w:cs="Arial"/>
          <w:bCs/>
          <w:sz w:val="24"/>
          <w:szCs w:val="24"/>
        </w:rPr>
      </w:pPr>
    </w:p>
    <w:p w:rsidR="00275E29" w:rsidRPr="00275E29" w:rsidRDefault="00275E29" w:rsidP="00275E29">
      <w:pPr>
        <w:widowControl w:val="0"/>
        <w:numPr>
          <w:ilvl w:val="0"/>
          <w:numId w:val="2"/>
        </w:numPr>
        <w:tabs>
          <w:tab w:val="left" w:pos="720"/>
          <w:tab w:val="left" w:pos="1134"/>
        </w:tabs>
        <w:spacing w:after="0" w:line="240" w:lineRule="auto"/>
        <w:ind w:left="1134" w:hanging="414"/>
        <w:jc w:val="both"/>
        <w:rPr>
          <w:rFonts w:ascii="Arial" w:eastAsia="Times New Roman" w:hAnsi="Arial" w:cs="Arial"/>
          <w:bCs/>
          <w:sz w:val="24"/>
          <w:szCs w:val="24"/>
        </w:rPr>
      </w:pPr>
      <w:r w:rsidRPr="00275E29">
        <w:rPr>
          <w:rFonts w:ascii="Arial" w:eastAsia="Times New Roman" w:hAnsi="Arial" w:cs="Arial"/>
          <w:bCs/>
          <w:sz w:val="24"/>
          <w:szCs w:val="24"/>
        </w:rPr>
        <w:t>Recognise that neighbour nuisance and anti-social behaviour is a multi-tenure issue and to ensure appropriate mechanisms are in place to deal with the complex legal and practical issues associated with this</w:t>
      </w:r>
    </w:p>
    <w:p w:rsidR="00275E29" w:rsidRPr="00275E29" w:rsidRDefault="00275E29" w:rsidP="00275E29">
      <w:pPr>
        <w:spacing w:after="0" w:line="240" w:lineRule="auto"/>
        <w:ind w:left="720"/>
        <w:jc w:val="both"/>
        <w:rPr>
          <w:rFonts w:ascii="Arial" w:eastAsia="Times New Roman" w:hAnsi="Arial" w:cs="Arial"/>
          <w:bCs/>
          <w:sz w:val="24"/>
          <w:szCs w:val="24"/>
        </w:rPr>
      </w:pPr>
    </w:p>
    <w:p w:rsidR="00275E29" w:rsidRPr="00275E29" w:rsidRDefault="00275E29" w:rsidP="00275E29">
      <w:pPr>
        <w:widowControl w:val="0"/>
        <w:numPr>
          <w:ilvl w:val="0"/>
          <w:numId w:val="2"/>
        </w:numPr>
        <w:tabs>
          <w:tab w:val="left" w:pos="720"/>
          <w:tab w:val="left" w:pos="1080"/>
        </w:tabs>
        <w:spacing w:after="0" w:line="240" w:lineRule="auto"/>
        <w:ind w:left="1134" w:hanging="414"/>
        <w:jc w:val="both"/>
        <w:rPr>
          <w:rFonts w:ascii="Arial" w:eastAsia="Times New Roman" w:hAnsi="Arial" w:cs="Arial"/>
          <w:bCs/>
          <w:sz w:val="24"/>
          <w:szCs w:val="24"/>
        </w:rPr>
      </w:pPr>
      <w:r w:rsidRPr="00275E29">
        <w:rPr>
          <w:rFonts w:ascii="Arial" w:eastAsia="Times New Roman" w:hAnsi="Arial" w:cs="Arial"/>
          <w:bCs/>
          <w:sz w:val="24"/>
          <w:szCs w:val="24"/>
        </w:rPr>
        <w:t>Pursue early intervention and the use of all available approaches to conflict resolutions, to prevent escalation and ultimately to stop the anti-social behaviour</w:t>
      </w:r>
    </w:p>
    <w:p w:rsidR="00275E29" w:rsidRPr="00275E29" w:rsidRDefault="00275E29" w:rsidP="00275E29">
      <w:pPr>
        <w:widowControl w:val="0"/>
        <w:spacing w:after="0" w:line="240" w:lineRule="auto"/>
        <w:ind w:left="720"/>
        <w:contextualSpacing/>
        <w:rPr>
          <w:rFonts w:ascii="Arial" w:eastAsia="Times New Roman" w:hAnsi="Arial" w:cs="Arial"/>
          <w:bCs/>
          <w:sz w:val="24"/>
          <w:szCs w:val="24"/>
        </w:rPr>
      </w:pPr>
    </w:p>
    <w:p w:rsidR="00275E29" w:rsidRPr="00275E29" w:rsidRDefault="00275E29" w:rsidP="00275E29">
      <w:pPr>
        <w:widowControl w:val="0"/>
        <w:numPr>
          <w:ilvl w:val="0"/>
          <w:numId w:val="2"/>
        </w:numPr>
        <w:tabs>
          <w:tab w:val="left" w:pos="720"/>
          <w:tab w:val="left" w:pos="1080"/>
        </w:tabs>
        <w:spacing w:after="0" w:line="240" w:lineRule="auto"/>
        <w:ind w:left="1134" w:hanging="414"/>
        <w:jc w:val="both"/>
        <w:rPr>
          <w:rFonts w:ascii="Arial" w:eastAsia="Times New Roman" w:hAnsi="Arial" w:cs="Arial"/>
          <w:bCs/>
          <w:sz w:val="24"/>
          <w:szCs w:val="24"/>
        </w:rPr>
      </w:pPr>
      <w:r w:rsidRPr="00275E29">
        <w:rPr>
          <w:rFonts w:ascii="Arial" w:eastAsia="Times New Roman" w:hAnsi="Arial" w:cs="Arial"/>
          <w:bCs/>
          <w:sz w:val="24"/>
          <w:szCs w:val="24"/>
        </w:rPr>
        <w:t>To promote and facilitate inter agency co-operation as a means of meeting the housing, social and economic needs of the people of Govan.</w:t>
      </w:r>
    </w:p>
    <w:p w:rsidR="00275E29" w:rsidRPr="00275E29" w:rsidRDefault="00275E29" w:rsidP="00275E29">
      <w:pPr>
        <w:spacing w:after="0" w:line="240" w:lineRule="auto"/>
        <w:ind w:left="720"/>
        <w:jc w:val="both"/>
        <w:rPr>
          <w:rFonts w:ascii="Arial" w:eastAsia="Times New Roman" w:hAnsi="Arial" w:cs="Arial"/>
          <w:sz w:val="24"/>
          <w:szCs w:val="24"/>
        </w:rPr>
      </w:pPr>
    </w:p>
    <w:p w:rsidR="00275E29" w:rsidRPr="00275E29" w:rsidRDefault="00275E29" w:rsidP="00275E29">
      <w:pPr>
        <w:tabs>
          <w:tab w:val="left" w:pos="720"/>
          <w:tab w:val="left" w:pos="1080"/>
          <w:tab w:val="left" w:pos="1440"/>
        </w:tabs>
        <w:spacing w:after="0" w:line="240" w:lineRule="auto"/>
        <w:jc w:val="both"/>
        <w:rPr>
          <w:rFonts w:ascii="Arial" w:eastAsia="Times New Roman" w:hAnsi="Arial" w:cs="Arial"/>
          <w:sz w:val="24"/>
          <w:szCs w:val="24"/>
        </w:rPr>
      </w:pPr>
      <w:r w:rsidRPr="00275E29">
        <w:rPr>
          <w:rFonts w:ascii="Arial" w:eastAsia="Times New Roman" w:hAnsi="Arial" w:cs="Arial"/>
          <w:sz w:val="24"/>
          <w:szCs w:val="24"/>
        </w:rPr>
        <w:t>2.1</w:t>
      </w:r>
      <w:r w:rsidRPr="00275E29">
        <w:rPr>
          <w:rFonts w:ascii="Arial" w:eastAsia="Times New Roman" w:hAnsi="Arial" w:cs="Arial"/>
          <w:sz w:val="24"/>
          <w:szCs w:val="24"/>
        </w:rPr>
        <w:tab/>
        <w:t>The Objectives of the policy are to ensure that: -</w:t>
      </w:r>
    </w:p>
    <w:p w:rsidR="00275E29" w:rsidRPr="00275E29" w:rsidRDefault="00275E29" w:rsidP="00275E29">
      <w:pPr>
        <w:tabs>
          <w:tab w:val="left" w:pos="720"/>
          <w:tab w:val="left" w:pos="1080"/>
          <w:tab w:val="left" w:pos="1440"/>
        </w:tabs>
        <w:spacing w:after="0" w:line="240" w:lineRule="auto"/>
        <w:jc w:val="both"/>
        <w:rPr>
          <w:rFonts w:ascii="Arial" w:eastAsia="Times New Roman" w:hAnsi="Arial" w:cs="Arial"/>
          <w:sz w:val="24"/>
          <w:szCs w:val="24"/>
        </w:rPr>
      </w:pPr>
    </w:p>
    <w:p w:rsidR="00275E29" w:rsidRPr="00275E29" w:rsidRDefault="00275E29" w:rsidP="00275E29">
      <w:pPr>
        <w:widowControl w:val="0"/>
        <w:numPr>
          <w:ilvl w:val="0"/>
          <w:numId w:val="12"/>
        </w:numPr>
        <w:spacing w:after="0" w:line="240" w:lineRule="auto"/>
        <w:ind w:left="1418" w:hanging="338"/>
        <w:jc w:val="both"/>
        <w:rPr>
          <w:rFonts w:ascii="Arial" w:eastAsia="Times New Roman" w:hAnsi="Arial" w:cs="Arial"/>
          <w:sz w:val="24"/>
          <w:szCs w:val="24"/>
        </w:rPr>
      </w:pPr>
      <w:r w:rsidRPr="00275E29">
        <w:rPr>
          <w:rFonts w:ascii="Arial" w:eastAsia="Times New Roman" w:hAnsi="Arial" w:cs="Arial"/>
          <w:sz w:val="24"/>
          <w:szCs w:val="24"/>
        </w:rPr>
        <w:t xml:space="preserve">All tenants and their neighbours may enjoy their tenancies while causing the minimum of disturbance to others and being undisturbed by the activities of other neighbouring residents. </w:t>
      </w:r>
    </w:p>
    <w:p w:rsidR="00275E29" w:rsidRPr="00275E29" w:rsidRDefault="00275E29" w:rsidP="00275E29">
      <w:pPr>
        <w:spacing w:after="0" w:line="240" w:lineRule="auto"/>
        <w:ind w:left="1440"/>
        <w:jc w:val="both"/>
        <w:rPr>
          <w:rFonts w:ascii="Arial" w:eastAsia="Times New Roman" w:hAnsi="Arial" w:cs="Arial"/>
          <w:sz w:val="24"/>
          <w:szCs w:val="24"/>
        </w:rPr>
      </w:pPr>
    </w:p>
    <w:p w:rsidR="00275E29" w:rsidRPr="00275E29" w:rsidRDefault="00275E29" w:rsidP="00275E29">
      <w:pPr>
        <w:spacing w:after="0" w:line="240" w:lineRule="auto"/>
        <w:ind w:left="1440" w:hanging="360"/>
        <w:jc w:val="both"/>
        <w:rPr>
          <w:rFonts w:ascii="Arial" w:eastAsia="Times New Roman" w:hAnsi="Arial" w:cs="Arial"/>
          <w:sz w:val="24"/>
          <w:szCs w:val="24"/>
        </w:rPr>
      </w:pPr>
      <w:r w:rsidRPr="00275E29">
        <w:rPr>
          <w:rFonts w:ascii="Arial" w:eastAsia="Times New Roman" w:hAnsi="Arial" w:cs="Arial"/>
          <w:sz w:val="24"/>
          <w:szCs w:val="24"/>
        </w:rPr>
        <w:sym w:font="Symbol" w:char="F0B7"/>
      </w:r>
      <w:r w:rsidRPr="00275E29">
        <w:rPr>
          <w:rFonts w:ascii="Arial" w:eastAsia="Times New Roman" w:hAnsi="Arial" w:cs="Arial"/>
          <w:sz w:val="24"/>
          <w:szCs w:val="24"/>
        </w:rPr>
        <w:t xml:space="preserve"> </w:t>
      </w:r>
      <w:r w:rsidRPr="00275E29">
        <w:rPr>
          <w:rFonts w:ascii="Arial" w:eastAsia="Times New Roman" w:hAnsi="Arial" w:cs="Arial"/>
          <w:sz w:val="24"/>
          <w:szCs w:val="24"/>
        </w:rPr>
        <w:tab/>
        <w:t xml:space="preserve">We establish the methods and preventative measures which will be used by Govan HA to prevent and respond quickly to antisocial behaviour complaints. </w:t>
      </w:r>
    </w:p>
    <w:p w:rsidR="00275E29" w:rsidRPr="00275E29" w:rsidRDefault="00275E29" w:rsidP="00275E29">
      <w:pPr>
        <w:spacing w:after="0" w:line="240" w:lineRule="auto"/>
        <w:ind w:left="1440"/>
        <w:jc w:val="both"/>
        <w:rPr>
          <w:rFonts w:ascii="Arial" w:eastAsia="Times New Roman" w:hAnsi="Arial" w:cs="Arial"/>
          <w:sz w:val="24"/>
          <w:szCs w:val="24"/>
        </w:rPr>
      </w:pPr>
    </w:p>
    <w:p w:rsidR="00275E29" w:rsidRPr="00275E29" w:rsidRDefault="00275E29" w:rsidP="00275E29">
      <w:pPr>
        <w:spacing w:after="0" w:line="240" w:lineRule="auto"/>
        <w:ind w:left="1440" w:hanging="360"/>
        <w:jc w:val="both"/>
        <w:rPr>
          <w:rFonts w:ascii="Arial" w:eastAsia="Times New Roman" w:hAnsi="Arial" w:cs="Arial"/>
          <w:sz w:val="24"/>
          <w:szCs w:val="24"/>
        </w:rPr>
      </w:pPr>
      <w:r w:rsidRPr="00275E29">
        <w:rPr>
          <w:rFonts w:ascii="Arial" w:eastAsia="Times New Roman" w:hAnsi="Arial" w:cs="Arial"/>
          <w:sz w:val="24"/>
          <w:szCs w:val="24"/>
        </w:rPr>
        <w:sym w:font="Symbol" w:char="F0B7"/>
      </w:r>
      <w:r w:rsidRPr="00275E29">
        <w:rPr>
          <w:rFonts w:ascii="Arial" w:eastAsia="Times New Roman" w:hAnsi="Arial" w:cs="Arial"/>
          <w:sz w:val="24"/>
          <w:szCs w:val="24"/>
        </w:rPr>
        <w:t xml:space="preserve"> </w:t>
      </w:r>
      <w:r w:rsidRPr="00275E29">
        <w:rPr>
          <w:rFonts w:ascii="Arial" w:eastAsia="Times New Roman" w:hAnsi="Arial" w:cs="Arial"/>
          <w:sz w:val="24"/>
          <w:szCs w:val="24"/>
        </w:rPr>
        <w:tab/>
        <w:t xml:space="preserve">Help tenants and communities find their own solutions to problems of nuisance neighbours and provide advice and details on ways to address neighbour problems. </w:t>
      </w:r>
    </w:p>
    <w:p w:rsidR="00275E29" w:rsidRPr="00275E29" w:rsidRDefault="00275E29" w:rsidP="00275E29">
      <w:pPr>
        <w:spacing w:after="0" w:line="240" w:lineRule="auto"/>
        <w:ind w:left="1440"/>
        <w:jc w:val="both"/>
        <w:rPr>
          <w:rFonts w:ascii="Arial" w:eastAsia="Times New Roman" w:hAnsi="Arial" w:cs="Arial"/>
          <w:sz w:val="24"/>
          <w:szCs w:val="24"/>
        </w:rPr>
      </w:pPr>
    </w:p>
    <w:p w:rsidR="00275E29" w:rsidRPr="00275E29" w:rsidRDefault="00275E29" w:rsidP="00275E29">
      <w:pPr>
        <w:spacing w:after="0" w:line="240" w:lineRule="auto"/>
        <w:ind w:left="1440"/>
        <w:jc w:val="both"/>
        <w:rPr>
          <w:rFonts w:ascii="Arial" w:eastAsia="Times New Roman" w:hAnsi="Arial" w:cs="Arial"/>
          <w:sz w:val="24"/>
          <w:szCs w:val="24"/>
        </w:rPr>
      </w:pPr>
    </w:p>
    <w:p w:rsidR="00275E29" w:rsidRPr="00275E29" w:rsidRDefault="00275E29" w:rsidP="00275E29">
      <w:pPr>
        <w:spacing w:after="0" w:line="240" w:lineRule="auto"/>
        <w:ind w:left="1440"/>
        <w:jc w:val="both"/>
        <w:rPr>
          <w:rFonts w:ascii="Arial" w:eastAsia="Times New Roman" w:hAnsi="Arial" w:cs="Arial"/>
          <w:sz w:val="24"/>
          <w:szCs w:val="24"/>
        </w:rPr>
      </w:pPr>
    </w:p>
    <w:p w:rsidR="00275E29" w:rsidRPr="00275E29" w:rsidRDefault="00275E29" w:rsidP="00275E29">
      <w:pPr>
        <w:spacing w:after="0" w:line="240" w:lineRule="auto"/>
        <w:ind w:left="1440" w:hanging="360"/>
        <w:jc w:val="both"/>
        <w:rPr>
          <w:rFonts w:ascii="Arial" w:eastAsia="Times New Roman" w:hAnsi="Arial" w:cs="Arial"/>
          <w:sz w:val="24"/>
          <w:szCs w:val="24"/>
        </w:rPr>
      </w:pPr>
      <w:r w:rsidRPr="00275E29">
        <w:rPr>
          <w:rFonts w:ascii="Arial" w:eastAsia="Times New Roman" w:hAnsi="Arial" w:cs="Arial"/>
          <w:sz w:val="24"/>
          <w:szCs w:val="24"/>
        </w:rPr>
        <w:sym w:font="Symbol" w:char="F0B7"/>
      </w:r>
      <w:r w:rsidRPr="00275E29">
        <w:rPr>
          <w:rFonts w:ascii="Arial" w:eastAsia="Times New Roman" w:hAnsi="Arial" w:cs="Arial"/>
          <w:sz w:val="24"/>
          <w:szCs w:val="24"/>
        </w:rPr>
        <w:t xml:space="preserve"> </w:t>
      </w:r>
      <w:r w:rsidRPr="00275E29">
        <w:rPr>
          <w:rFonts w:ascii="Arial" w:eastAsia="Times New Roman" w:hAnsi="Arial" w:cs="Arial"/>
          <w:sz w:val="24"/>
          <w:szCs w:val="24"/>
        </w:rPr>
        <w:tab/>
        <w:t xml:space="preserve">We give clear guidelines to staff, supported by written procedures, on how to deal effectively with reports or incidents of anti-social behaviour, </w:t>
      </w:r>
      <w:r w:rsidRPr="00275E29">
        <w:rPr>
          <w:rFonts w:ascii="Arial" w:eastAsia="Times New Roman" w:hAnsi="Arial" w:cs="Arial"/>
          <w:sz w:val="24"/>
          <w:szCs w:val="24"/>
        </w:rPr>
        <w:lastRenderedPageBreak/>
        <w:t>providing a high quality accountable and transparent service to meet the needs of all residents and wider community interests.</w:t>
      </w:r>
    </w:p>
    <w:p w:rsidR="00275E29" w:rsidRPr="00275E29" w:rsidRDefault="00275E29" w:rsidP="00275E29">
      <w:pPr>
        <w:autoSpaceDE w:val="0"/>
        <w:autoSpaceDN w:val="0"/>
        <w:adjustRightInd w:val="0"/>
        <w:spacing w:after="0" w:line="240" w:lineRule="auto"/>
        <w:jc w:val="both"/>
        <w:rPr>
          <w:rFonts w:ascii="Arial" w:eastAsia="Times New Roman" w:hAnsi="Arial" w:cs="Arial"/>
          <w:b/>
          <w:bCs/>
          <w:sz w:val="24"/>
          <w:szCs w:val="24"/>
        </w:rPr>
      </w:pPr>
    </w:p>
    <w:p w:rsidR="00275E29" w:rsidRPr="00275E29" w:rsidRDefault="00275E29" w:rsidP="00275E29">
      <w:pPr>
        <w:autoSpaceDE w:val="0"/>
        <w:autoSpaceDN w:val="0"/>
        <w:adjustRightInd w:val="0"/>
        <w:spacing w:after="0" w:line="240" w:lineRule="auto"/>
        <w:jc w:val="both"/>
        <w:rPr>
          <w:rFonts w:ascii="Arial" w:eastAsia="Times New Roman" w:hAnsi="Arial" w:cs="Arial"/>
          <w:b/>
          <w:bCs/>
          <w:sz w:val="24"/>
          <w:szCs w:val="24"/>
        </w:rPr>
      </w:pPr>
    </w:p>
    <w:p w:rsidR="00275E29" w:rsidRPr="00275E29" w:rsidRDefault="00275E29" w:rsidP="00275E29">
      <w:pPr>
        <w:widowControl w:val="0"/>
        <w:numPr>
          <w:ilvl w:val="0"/>
          <w:numId w:val="10"/>
        </w:numPr>
        <w:autoSpaceDE w:val="0"/>
        <w:autoSpaceDN w:val="0"/>
        <w:adjustRightInd w:val="0"/>
        <w:spacing w:after="0" w:line="240" w:lineRule="auto"/>
        <w:ind w:left="720" w:hanging="720"/>
        <w:jc w:val="both"/>
        <w:rPr>
          <w:rFonts w:ascii="Arial" w:eastAsia="Times New Roman" w:hAnsi="Arial" w:cs="Arial"/>
          <w:b/>
          <w:bCs/>
          <w:sz w:val="24"/>
          <w:szCs w:val="24"/>
        </w:rPr>
      </w:pPr>
      <w:r w:rsidRPr="00275E29">
        <w:rPr>
          <w:rFonts w:ascii="Arial" w:eastAsia="Times New Roman" w:hAnsi="Arial" w:cs="Arial"/>
          <w:b/>
          <w:bCs/>
          <w:sz w:val="24"/>
          <w:szCs w:val="24"/>
        </w:rPr>
        <w:t>Equalities And Diversity</w:t>
      </w:r>
    </w:p>
    <w:p w:rsidR="00275E29" w:rsidRPr="00275E29" w:rsidRDefault="00275E29" w:rsidP="00275E29">
      <w:pPr>
        <w:autoSpaceDE w:val="0"/>
        <w:autoSpaceDN w:val="0"/>
        <w:adjustRightInd w:val="0"/>
        <w:spacing w:after="0" w:line="300" w:lineRule="exact"/>
        <w:jc w:val="both"/>
        <w:rPr>
          <w:rFonts w:ascii="Arial" w:eastAsia="Times New Roman" w:hAnsi="Arial" w:cs="Arial"/>
          <w:sz w:val="24"/>
          <w:szCs w:val="24"/>
        </w:rPr>
      </w:pPr>
    </w:p>
    <w:p w:rsidR="00275E29" w:rsidRPr="00275E29" w:rsidRDefault="00275E29" w:rsidP="00275E29">
      <w:pPr>
        <w:shd w:val="clear" w:color="auto" w:fill="FFFFFF"/>
        <w:spacing w:after="0" w:line="300" w:lineRule="exact"/>
        <w:ind w:left="720" w:hanging="720"/>
        <w:jc w:val="both"/>
        <w:rPr>
          <w:rFonts w:ascii="Arial" w:eastAsia="Times New Roman" w:hAnsi="Arial" w:cs="Arial"/>
          <w:sz w:val="24"/>
          <w:szCs w:val="24"/>
          <w:lang w:val="en" w:eastAsia="en-GB"/>
        </w:rPr>
      </w:pPr>
      <w:r w:rsidRPr="00275E29">
        <w:rPr>
          <w:rFonts w:ascii="Arial" w:eastAsia="Times New Roman" w:hAnsi="Arial" w:cs="Arial"/>
          <w:sz w:val="24"/>
          <w:szCs w:val="24"/>
          <w:lang w:eastAsia="en-GB"/>
        </w:rPr>
        <w:t>3.1</w:t>
      </w:r>
      <w:r w:rsidRPr="00275E29">
        <w:rPr>
          <w:rFonts w:ascii="Arial" w:eastAsia="Times New Roman" w:hAnsi="Arial" w:cs="Arial"/>
          <w:sz w:val="24"/>
          <w:szCs w:val="24"/>
          <w:lang w:eastAsia="en-GB"/>
        </w:rPr>
        <w:tab/>
        <w:t xml:space="preserve">Govan Housing Association is committed to equality and diversity and will not discriminate in the operation of this policy on the basis of </w:t>
      </w:r>
      <w:r w:rsidRPr="00275E29">
        <w:rPr>
          <w:rFonts w:ascii="Arial" w:eastAsia="Times New Roman" w:hAnsi="Arial" w:cs="Arial"/>
          <w:sz w:val="24"/>
          <w:szCs w:val="24"/>
          <w:lang w:val="en" w:eastAsia="en-GB"/>
        </w:rPr>
        <w:t>age; disability; gender reassignment; marriage and civil partnership; pregnancy and maternity; race; religion or belief; sex or sexual orientation.</w:t>
      </w:r>
      <w:r w:rsidRPr="00275E29">
        <w:rPr>
          <w:rFonts w:ascii="Arial" w:eastAsia="Times New Roman" w:hAnsi="Arial" w:cs="Arial"/>
          <w:sz w:val="24"/>
          <w:szCs w:val="24"/>
          <w:lang w:val="en-US" w:eastAsia="en-GB"/>
        </w:rPr>
        <w:t>The Association will regularly test this policy for Equal Opportunity implications and take appropriate action, where necessary.</w:t>
      </w:r>
    </w:p>
    <w:p w:rsidR="00275E29" w:rsidRPr="00275E29" w:rsidRDefault="00275E29" w:rsidP="00275E29">
      <w:pPr>
        <w:spacing w:after="0" w:line="300" w:lineRule="exact"/>
        <w:ind w:hanging="720"/>
        <w:jc w:val="both"/>
        <w:rPr>
          <w:rFonts w:ascii="Arial" w:eastAsia="Times New Roman" w:hAnsi="Arial" w:cs="Arial"/>
          <w:sz w:val="24"/>
          <w:szCs w:val="24"/>
          <w:lang w:val="en-US"/>
        </w:rPr>
      </w:pPr>
    </w:p>
    <w:p w:rsidR="00275E29" w:rsidRPr="00275E29" w:rsidRDefault="00275E29" w:rsidP="00275E29">
      <w:pPr>
        <w:spacing w:after="0" w:line="300" w:lineRule="exact"/>
        <w:ind w:left="720" w:hanging="720"/>
        <w:jc w:val="both"/>
        <w:rPr>
          <w:rFonts w:ascii="Arial" w:eastAsia="Times New Roman" w:hAnsi="Arial" w:cs="Arial"/>
          <w:sz w:val="24"/>
          <w:szCs w:val="24"/>
          <w:lang w:val="en-US"/>
        </w:rPr>
      </w:pPr>
      <w:r w:rsidRPr="00275E29">
        <w:rPr>
          <w:rFonts w:ascii="Arial" w:eastAsia="Times New Roman" w:hAnsi="Arial" w:cs="Arial"/>
          <w:sz w:val="24"/>
          <w:szCs w:val="24"/>
          <w:lang w:val="en-US"/>
        </w:rPr>
        <w:t>3.2</w:t>
      </w:r>
      <w:r w:rsidRPr="00275E29">
        <w:rPr>
          <w:rFonts w:ascii="Arial" w:eastAsia="Times New Roman" w:hAnsi="Arial" w:cs="Arial"/>
          <w:sz w:val="24"/>
          <w:szCs w:val="24"/>
          <w:lang w:val="en-US"/>
        </w:rPr>
        <w:tab/>
      </w:r>
      <w:r w:rsidRPr="00275E29">
        <w:rPr>
          <w:rFonts w:ascii="Arial" w:eastAsia="Times New Roman" w:hAnsi="Arial" w:cs="Arial"/>
          <w:sz w:val="24"/>
          <w:szCs w:val="20"/>
        </w:rPr>
        <w:t>In line with our commitment to equal opportunities, this policy can be made available free of charge in a variety of formats including large print, translated into another language or on audio tape.</w:t>
      </w: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p>
    <w:p w:rsidR="00275E29" w:rsidRPr="00275E29" w:rsidRDefault="00275E29" w:rsidP="00275E29">
      <w:pPr>
        <w:spacing w:after="0" w:line="240" w:lineRule="auto"/>
        <w:ind w:left="720" w:hanging="720"/>
        <w:rPr>
          <w:rFonts w:ascii="Arial" w:eastAsia="Times New Roman" w:hAnsi="Arial" w:cs="Arial"/>
          <w:b/>
          <w:sz w:val="24"/>
          <w:szCs w:val="24"/>
        </w:rPr>
      </w:pPr>
      <w:r w:rsidRPr="00275E29">
        <w:rPr>
          <w:rFonts w:ascii="Arial" w:eastAsia="Times New Roman" w:hAnsi="Arial" w:cs="Arial"/>
          <w:b/>
          <w:sz w:val="24"/>
          <w:szCs w:val="24"/>
        </w:rPr>
        <w:t>4.0</w:t>
      </w:r>
      <w:r w:rsidRPr="00275E29">
        <w:rPr>
          <w:rFonts w:ascii="Arial" w:eastAsia="Times New Roman" w:hAnsi="Arial" w:cs="Arial"/>
          <w:b/>
          <w:sz w:val="24"/>
          <w:szCs w:val="24"/>
        </w:rPr>
        <w:tab/>
        <w:t>Legal and Regulatory Framework</w:t>
      </w:r>
    </w:p>
    <w:p w:rsidR="00275E29" w:rsidRPr="00275E29" w:rsidRDefault="00275E29" w:rsidP="00275E29">
      <w:pPr>
        <w:spacing w:after="0" w:line="240" w:lineRule="auto"/>
        <w:ind w:left="720" w:hanging="720"/>
        <w:rPr>
          <w:rFonts w:ascii="Arial" w:eastAsia="Times New Roman" w:hAnsi="Arial" w:cs="Arial"/>
          <w:sz w:val="24"/>
          <w:szCs w:val="24"/>
        </w:rPr>
      </w:pPr>
    </w:p>
    <w:p w:rsidR="00275E29" w:rsidRPr="00275E29" w:rsidRDefault="00275E29" w:rsidP="00275E29">
      <w:pPr>
        <w:spacing w:after="0" w:line="240" w:lineRule="auto"/>
        <w:ind w:left="720" w:hanging="720"/>
        <w:rPr>
          <w:rFonts w:ascii="Arial" w:eastAsia="Times New Roman" w:hAnsi="Arial" w:cs="Arial"/>
          <w:sz w:val="24"/>
          <w:szCs w:val="24"/>
        </w:rPr>
      </w:pPr>
      <w:r w:rsidRPr="00275E29">
        <w:rPr>
          <w:rFonts w:ascii="Arial" w:eastAsia="Times New Roman" w:hAnsi="Arial" w:cs="Arial"/>
          <w:sz w:val="24"/>
          <w:szCs w:val="24"/>
        </w:rPr>
        <w:t>4.1</w:t>
      </w:r>
      <w:r w:rsidRPr="00275E29">
        <w:rPr>
          <w:rFonts w:ascii="Arial" w:eastAsia="Times New Roman" w:hAnsi="Arial" w:cs="Arial"/>
          <w:sz w:val="24"/>
          <w:szCs w:val="24"/>
        </w:rPr>
        <w:tab/>
        <w:t>Legislation</w:t>
      </w:r>
    </w:p>
    <w:p w:rsidR="00275E29" w:rsidRPr="00275E29" w:rsidRDefault="00275E29" w:rsidP="00275E29">
      <w:pPr>
        <w:spacing w:after="0" w:line="240" w:lineRule="auto"/>
        <w:ind w:left="720" w:hanging="72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r w:rsidRPr="00275E29">
        <w:rPr>
          <w:rFonts w:ascii="Arial" w:eastAsia="Times New Roman" w:hAnsi="Arial" w:cs="Arial"/>
          <w:sz w:val="24"/>
          <w:szCs w:val="24"/>
        </w:rPr>
        <w:t>4.1.1</w:t>
      </w:r>
      <w:r w:rsidRPr="00275E29">
        <w:rPr>
          <w:rFonts w:ascii="Arial" w:eastAsia="Times New Roman" w:hAnsi="Arial" w:cs="Arial"/>
          <w:sz w:val="24"/>
          <w:szCs w:val="24"/>
        </w:rPr>
        <w:tab/>
        <w:t xml:space="preserve">The following is a brief summary of the legislation that is taken into consideration when dealing with neighbour nuisance and estate management issues: </w:t>
      </w:r>
    </w:p>
    <w:p w:rsidR="00275E29" w:rsidRPr="00275E29" w:rsidRDefault="00275E29" w:rsidP="00275E29">
      <w:pPr>
        <w:widowControl w:val="0"/>
        <w:numPr>
          <w:ilvl w:val="0"/>
          <w:numId w:val="8"/>
        </w:numPr>
        <w:autoSpaceDE w:val="0"/>
        <w:autoSpaceDN w:val="0"/>
        <w:adjustRightInd w:val="0"/>
        <w:spacing w:after="0" w:line="240" w:lineRule="auto"/>
        <w:ind w:left="1080"/>
        <w:rPr>
          <w:rFonts w:ascii="Arial" w:eastAsia="Times New Roman" w:hAnsi="Arial" w:cs="Arial"/>
          <w:sz w:val="24"/>
          <w:szCs w:val="24"/>
        </w:rPr>
      </w:pPr>
      <w:r w:rsidRPr="00275E29">
        <w:rPr>
          <w:rFonts w:ascii="Arial" w:eastAsia="Times New Roman" w:hAnsi="Arial" w:cs="Arial"/>
          <w:sz w:val="24"/>
          <w:szCs w:val="24"/>
        </w:rPr>
        <w:t>Protection from Harassment Act 1997</w:t>
      </w:r>
    </w:p>
    <w:p w:rsidR="00275E29" w:rsidRPr="00275E29" w:rsidRDefault="00275E29" w:rsidP="00275E29">
      <w:pPr>
        <w:widowControl w:val="0"/>
        <w:numPr>
          <w:ilvl w:val="0"/>
          <w:numId w:val="8"/>
        </w:numPr>
        <w:autoSpaceDE w:val="0"/>
        <w:autoSpaceDN w:val="0"/>
        <w:adjustRightInd w:val="0"/>
        <w:spacing w:after="0" w:line="240" w:lineRule="auto"/>
        <w:ind w:left="1080"/>
        <w:rPr>
          <w:rFonts w:ascii="Arial" w:eastAsia="Times New Roman" w:hAnsi="Arial" w:cs="Arial"/>
          <w:sz w:val="24"/>
          <w:szCs w:val="24"/>
        </w:rPr>
      </w:pPr>
      <w:r w:rsidRPr="00275E29">
        <w:rPr>
          <w:rFonts w:ascii="Arial" w:eastAsia="Times New Roman" w:hAnsi="Arial" w:cs="Arial"/>
          <w:sz w:val="24"/>
          <w:szCs w:val="24"/>
        </w:rPr>
        <w:t>Human Rights Act 1998</w:t>
      </w:r>
    </w:p>
    <w:p w:rsidR="00275E29" w:rsidRPr="00275E29" w:rsidRDefault="00275E29" w:rsidP="00275E29">
      <w:pPr>
        <w:widowControl w:val="0"/>
        <w:numPr>
          <w:ilvl w:val="0"/>
          <w:numId w:val="8"/>
        </w:numPr>
        <w:autoSpaceDE w:val="0"/>
        <w:autoSpaceDN w:val="0"/>
        <w:adjustRightInd w:val="0"/>
        <w:spacing w:after="0" w:line="240" w:lineRule="auto"/>
        <w:ind w:left="1080"/>
        <w:rPr>
          <w:rFonts w:ascii="Arial" w:eastAsia="Times New Roman" w:hAnsi="Arial" w:cs="Arial"/>
          <w:sz w:val="24"/>
          <w:szCs w:val="24"/>
        </w:rPr>
      </w:pPr>
      <w:r w:rsidRPr="00275E29">
        <w:rPr>
          <w:rFonts w:ascii="Arial" w:eastAsia="Times New Roman" w:hAnsi="Arial" w:cs="Arial"/>
          <w:sz w:val="24"/>
          <w:szCs w:val="24"/>
        </w:rPr>
        <w:t>Data Protection Act 1998</w:t>
      </w:r>
    </w:p>
    <w:p w:rsidR="00275E29" w:rsidRPr="00275E29" w:rsidRDefault="00275E29" w:rsidP="00275E29">
      <w:pPr>
        <w:widowControl w:val="0"/>
        <w:numPr>
          <w:ilvl w:val="0"/>
          <w:numId w:val="8"/>
        </w:numPr>
        <w:autoSpaceDE w:val="0"/>
        <w:autoSpaceDN w:val="0"/>
        <w:adjustRightInd w:val="0"/>
        <w:spacing w:after="0" w:line="240" w:lineRule="auto"/>
        <w:ind w:left="1080"/>
        <w:rPr>
          <w:rFonts w:ascii="Arial" w:eastAsia="Times New Roman" w:hAnsi="Arial" w:cs="Arial"/>
          <w:sz w:val="24"/>
          <w:szCs w:val="24"/>
        </w:rPr>
      </w:pPr>
      <w:r w:rsidRPr="00275E29">
        <w:rPr>
          <w:rFonts w:ascii="Arial" w:eastAsia="Times New Roman" w:hAnsi="Arial" w:cs="Arial"/>
          <w:sz w:val="24"/>
          <w:szCs w:val="24"/>
        </w:rPr>
        <w:t>Housing (Scotland) Act 2001</w:t>
      </w:r>
    </w:p>
    <w:p w:rsidR="00275E29" w:rsidRPr="00275E29" w:rsidRDefault="00275E29" w:rsidP="00275E29">
      <w:pPr>
        <w:widowControl w:val="0"/>
        <w:numPr>
          <w:ilvl w:val="0"/>
          <w:numId w:val="8"/>
        </w:numPr>
        <w:autoSpaceDE w:val="0"/>
        <w:autoSpaceDN w:val="0"/>
        <w:adjustRightInd w:val="0"/>
        <w:spacing w:after="0" w:line="240" w:lineRule="auto"/>
        <w:ind w:left="1080"/>
        <w:rPr>
          <w:rFonts w:ascii="Arial" w:eastAsia="Times New Roman" w:hAnsi="Arial" w:cs="Arial"/>
          <w:sz w:val="24"/>
          <w:szCs w:val="24"/>
        </w:rPr>
      </w:pPr>
      <w:r w:rsidRPr="00275E29">
        <w:rPr>
          <w:rFonts w:ascii="Arial" w:eastAsia="Times New Roman" w:hAnsi="Arial" w:cs="Arial"/>
          <w:sz w:val="24"/>
          <w:szCs w:val="24"/>
        </w:rPr>
        <w:t>Criminal Justice (Scotland) Act 2003</w:t>
      </w:r>
    </w:p>
    <w:p w:rsidR="00275E29" w:rsidRPr="00275E29" w:rsidRDefault="00275E29" w:rsidP="00275E29">
      <w:pPr>
        <w:widowControl w:val="0"/>
        <w:numPr>
          <w:ilvl w:val="0"/>
          <w:numId w:val="8"/>
        </w:numPr>
        <w:autoSpaceDE w:val="0"/>
        <w:autoSpaceDN w:val="0"/>
        <w:adjustRightInd w:val="0"/>
        <w:spacing w:after="0" w:line="240" w:lineRule="auto"/>
        <w:ind w:left="1080"/>
        <w:rPr>
          <w:rFonts w:ascii="Arial" w:eastAsia="Times New Roman" w:hAnsi="Arial" w:cs="Arial"/>
          <w:sz w:val="24"/>
          <w:szCs w:val="24"/>
        </w:rPr>
      </w:pPr>
      <w:r w:rsidRPr="00275E29">
        <w:rPr>
          <w:rFonts w:ascii="Arial" w:eastAsia="Times New Roman" w:hAnsi="Arial" w:cs="Arial"/>
          <w:sz w:val="24"/>
          <w:szCs w:val="24"/>
        </w:rPr>
        <w:t>Antisocial Behaviour (Scotland) Act 2004</w:t>
      </w:r>
    </w:p>
    <w:p w:rsidR="00275E29" w:rsidRPr="00275E29" w:rsidRDefault="00275E29" w:rsidP="00275E29">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275E29">
        <w:rPr>
          <w:rFonts w:ascii="Arial" w:eastAsia="Times New Roman" w:hAnsi="Arial" w:cs="Arial"/>
          <w:sz w:val="24"/>
          <w:szCs w:val="24"/>
        </w:rPr>
        <w:t>Housing (Scotland) Act 2010</w:t>
      </w:r>
    </w:p>
    <w:p w:rsidR="00275E29" w:rsidRPr="00275E29" w:rsidRDefault="00275E29" w:rsidP="00275E29">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275E29">
        <w:rPr>
          <w:rFonts w:ascii="Arial" w:eastAsia="Times New Roman" w:hAnsi="Arial" w:cs="Arial"/>
          <w:sz w:val="24"/>
          <w:szCs w:val="24"/>
        </w:rPr>
        <w:t>Equality Act 2010</w:t>
      </w:r>
    </w:p>
    <w:p w:rsidR="00275E29" w:rsidRPr="00275E29" w:rsidRDefault="00275E29" w:rsidP="00275E29">
      <w:pPr>
        <w:spacing w:after="0" w:line="240" w:lineRule="auto"/>
        <w:rPr>
          <w:rFonts w:ascii="Arial" w:eastAsia="Times New Roman" w:hAnsi="Arial" w:cs="Arial"/>
          <w:sz w:val="24"/>
          <w:szCs w:val="24"/>
        </w:rPr>
      </w:pPr>
    </w:p>
    <w:p w:rsidR="00275E29" w:rsidRPr="00275E29" w:rsidRDefault="00275E29" w:rsidP="00275E29">
      <w:pPr>
        <w:spacing w:after="0" w:line="240" w:lineRule="auto"/>
        <w:ind w:left="720" w:hanging="720"/>
        <w:rPr>
          <w:rFonts w:ascii="Arial" w:eastAsia="Times New Roman" w:hAnsi="Arial" w:cs="Arial"/>
          <w:sz w:val="24"/>
          <w:szCs w:val="24"/>
        </w:rPr>
      </w:pPr>
      <w:r w:rsidRPr="00275E29">
        <w:rPr>
          <w:rFonts w:ascii="Arial" w:eastAsia="Times New Roman" w:hAnsi="Arial" w:cs="Arial"/>
          <w:sz w:val="24"/>
          <w:szCs w:val="24"/>
        </w:rPr>
        <w:t>4.2</w:t>
      </w:r>
      <w:r w:rsidRPr="00275E29">
        <w:rPr>
          <w:rFonts w:ascii="Arial" w:eastAsia="Times New Roman" w:hAnsi="Arial" w:cs="Arial"/>
          <w:sz w:val="24"/>
          <w:szCs w:val="24"/>
        </w:rPr>
        <w:tab/>
        <w:t>Regulatory Guidance</w:t>
      </w:r>
    </w:p>
    <w:p w:rsidR="00275E29" w:rsidRPr="00275E29" w:rsidRDefault="00275E29" w:rsidP="00275E29">
      <w:pPr>
        <w:shd w:val="clear" w:color="auto" w:fill="FFFFFF"/>
        <w:spacing w:before="100" w:beforeAutospacing="1" w:after="100" w:afterAutospacing="1" w:line="240" w:lineRule="auto"/>
        <w:ind w:left="720" w:hanging="720"/>
        <w:jc w:val="both"/>
        <w:rPr>
          <w:rFonts w:ascii="Arial" w:eastAsia="Times New Roman" w:hAnsi="Arial" w:cs="Arial"/>
          <w:sz w:val="24"/>
          <w:szCs w:val="24"/>
          <w:lang w:eastAsia="en-GB"/>
        </w:rPr>
      </w:pPr>
      <w:r w:rsidRPr="00275E29">
        <w:rPr>
          <w:rFonts w:ascii="Arial" w:eastAsia="Times New Roman" w:hAnsi="Arial" w:cs="Arial"/>
          <w:sz w:val="24"/>
          <w:szCs w:val="24"/>
          <w:lang w:eastAsia="en-GB"/>
        </w:rPr>
        <w:t>4.2.1</w:t>
      </w:r>
      <w:r w:rsidRPr="00275E29">
        <w:rPr>
          <w:rFonts w:ascii="Arial" w:eastAsia="Times New Roman" w:hAnsi="Arial" w:cs="Arial"/>
          <w:sz w:val="24"/>
          <w:szCs w:val="24"/>
          <w:lang w:eastAsia="en-GB"/>
        </w:rPr>
        <w:tab/>
        <w:t>The Housing (Scotland) Act 2010 asks Ministers to consult on and then set the outcomes that social landlords should achieve.   The Scottish Social Housing Charter will be the document which contains these outcomes.</w:t>
      </w:r>
    </w:p>
    <w:p w:rsidR="00275E29" w:rsidRPr="00275E29" w:rsidRDefault="00275E29" w:rsidP="00275E29">
      <w:pPr>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t>In formulating this policy the following Charter outcomes have been taken into consideration:</w:t>
      </w:r>
    </w:p>
    <w:p w:rsidR="00275E29" w:rsidRPr="00275E29" w:rsidRDefault="00275E29" w:rsidP="00275E29">
      <w:pPr>
        <w:spacing w:after="0" w:line="240" w:lineRule="auto"/>
        <w:ind w:left="720"/>
        <w:jc w:val="both"/>
        <w:rPr>
          <w:rFonts w:ascii="Arial" w:eastAsia="Times New Roman" w:hAnsi="Arial" w:cs="Arial"/>
          <w:sz w:val="24"/>
          <w:szCs w:val="24"/>
        </w:rPr>
      </w:pPr>
    </w:p>
    <w:p w:rsidR="00275E29" w:rsidRPr="00275E29" w:rsidRDefault="00275E29" w:rsidP="00275E29">
      <w:pPr>
        <w:spacing w:after="0" w:line="240" w:lineRule="auto"/>
        <w:ind w:firstLine="720"/>
        <w:jc w:val="both"/>
        <w:rPr>
          <w:rFonts w:ascii="Arial" w:eastAsia="Times New Roman" w:hAnsi="Arial" w:cs="Arial"/>
          <w:b/>
          <w:bCs/>
          <w:i/>
          <w:sz w:val="24"/>
          <w:szCs w:val="24"/>
        </w:rPr>
      </w:pPr>
      <w:r w:rsidRPr="00275E29">
        <w:rPr>
          <w:rFonts w:ascii="Arial" w:eastAsia="Times New Roman" w:hAnsi="Arial" w:cs="Arial"/>
          <w:b/>
          <w:bCs/>
          <w:i/>
          <w:sz w:val="24"/>
          <w:szCs w:val="24"/>
        </w:rPr>
        <w:t>1: Equalities</w:t>
      </w:r>
    </w:p>
    <w:p w:rsidR="00275E29" w:rsidRPr="00275E29" w:rsidRDefault="00275E29" w:rsidP="00275E29">
      <w:pPr>
        <w:autoSpaceDE w:val="0"/>
        <w:autoSpaceDN w:val="0"/>
        <w:adjustRightInd w:val="0"/>
        <w:spacing w:after="0" w:line="240" w:lineRule="auto"/>
        <w:ind w:left="1134"/>
        <w:jc w:val="both"/>
        <w:rPr>
          <w:rFonts w:ascii="Arial" w:eastAsia="Times New Roman" w:hAnsi="Arial" w:cs="Arial"/>
          <w:sz w:val="24"/>
          <w:szCs w:val="24"/>
        </w:rPr>
      </w:pPr>
      <w:r w:rsidRPr="00275E29">
        <w:rPr>
          <w:rFonts w:ascii="Arial" w:eastAsia="Times New Roman" w:hAnsi="Arial" w:cs="Arial"/>
          <w:sz w:val="24"/>
          <w:szCs w:val="24"/>
        </w:rPr>
        <w:t>Social landlords perform all aspects of their housing services so that every tenant and other customer has their individual needs recognised, is treated fairly and with respect, and receives fair access to housing and housing services.</w:t>
      </w:r>
    </w:p>
    <w:p w:rsidR="00275E29" w:rsidRPr="00275E29" w:rsidRDefault="00275E29" w:rsidP="00275E29">
      <w:pPr>
        <w:autoSpaceDE w:val="0"/>
        <w:autoSpaceDN w:val="0"/>
        <w:adjustRightInd w:val="0"/>
        <w:spacing w:after="0" w:line="240" w:lineRule="auto"/>
        <w:ind w:left="1080"/>
        <w:jc w:val="both"/>
        <w:rPr>
          <w:rFonts w:ascii="Arial" w:eastAsia="Times New Roman" w:hAnsi="Arial" w:cs="Arial"/>
          <w:sz w:val="24"/>
          <w:szCs w:val="24"/>
        </w:rPr>
      </w:pPr>
    </w:p>
    <w:p w:rsidR="00275E29" w:rsidRPr="00275E29" w:rsidRDefault="00275E29" w:rsidP="00275E29">
      <w:pPr>
        <w:spacing w:after="0" w:line="240" w:lineRule="auto"/>
        <w:ind w:firstLine="720"/>
        <w:jc w:val="both"/>
        <w:rPr>
          <w:rFonts w:ascii="Arial" w:eastAsia="Times New Roman" w:hAnsi="Arial" w:cs="Arial"/>
          <w:b/>
          <w:bCs/>
          <w:i/>
          <w:sz w:val="24"/>
          <w:szCs w:val="24"/>
        </w:rPr>
      </w:pPr>
      <w:r w:rsidRPr="00275E29">
        <w:rPr>
          <w:rFonts w:ascii="Arial" w:eastAsia="Times New Roman" w:hAnsi="Arial" w:cs="Arial"/>
          <w:b/>
          <w:bCs/>
          <w:i/>
          <w:sz w:val="24"/>
          <w:szCs w:val="24"/>
        </w:rPr>
        <w:lastRenderedPageBreak/>
        <w:t>3: Participation</w:t>
      </w:r>
    </w:p>
    <w:p w:rsidR="00275E29" w:rsidRPr="00275E29" w:rsidRDefault="00275E29" w:rsidP="00275E29">
      <w:pPr>
        <w:autoSpaceDE w:val="0"/>
        <w:autoSpaceDN w:val="0"/>
        <w:adjustRightInd w:val="0"/>
        <w:spacing w:after="0" w:line="240" w:lineRule="auto"/>
        <w:ind w:left="1134"/>
        <w:jc w:val="both"/>
        <w:rPr>
          <w:rFonts w:ascii="Arial" w:eastAsia="Times New Roman" w:hAnsi="Arial" w:cs="Arial"/>
          <w:sz w:val="24"/>
          <w:szCs w:val="24"/>
        </w:rPr>
      </w:pPr>
      <w:r w:rsidRPr="00275E29">
        <w:rPr>
          <w:rFonts w:ascii="Arial" w:eastAsia="Times New Roman" w:hAnsi="Arial" w:cs="Arial"/>
          <w:sz w:val="24"/>
          <w:szCs w:val="24"/>
        </w:rPr>
        <w:t>Tenants and other customers find it easy to participate in and influence their landlord’s decisions at a level they feel comfortable with.</w:t>
      </w:r>
    </w:p>
    <w:p w:rsidR="00275E29" w:rsidRPr="00275E29" w:rsidRDefault="00275E29" w:rsidP="00275E29">
      <w:pPr>
        <w:autoSpaceDE w:val="0"/>
        <w:autoSpaceDN w:val="0"/>
        <w:adjustRightInd w:val="0"/>
        <w:spacing w:after="0" w:line="240" w:lineRule="auto"/>
        <w:ind w:left="1170"/>
        <w:jc w:val="both"/>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1170"/>
        <w:jc w:val="both"/>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1170"/>
        <w:jc w:val="both"/>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firstLine="720"/>
        <w:rPr>
          <w:rFonts w:ascii="Arial" w:eastAsia="Times New Roman" w:hAnsi="Arial" w:cs="Arial"/>
          <w:b/>
          <w:bCs/>
          <w:i/>
          <w:sz w:val="24"/>
          <w:szCs w:val="24"/>
        </w:rPr>
      </w:pPr>
      <w:r w:rsidRPr="00275E29">
        <w:rPr>
          <w:rFonts w:ascii="Arial" w:eastAsia="Times New Roman" w:hAnsi="Arial" w:cs="Arial"/>
          <w:b/>
          <w:bCs/>
          <w:i/>
          <w:sz w:val="24"/>
          <w:szCs w:val="24"/>
        </w:rPr>
        <w:t xml:space="preserve">6: Estate management, anti-social behaviour, neighbour nuisance and </w:t>
      </w:r>
      <w:r w:rsidRPr="00275E29">
        <w:rPr>
          <w:rFonts w:ascii="Arial" w:eastAsia="Times New Roman" w:hAnsi="Arial" w:cs="Arial"/>
          <w:b/>
          <w:bCs/>
          <w:i/>
          <w:sz w:val="24"/>
          <w:szCs w:val="24"/>
        </w:rPr>
        <w:tab/>
      </w:r>
      <w:r w:rsidRPr="00275E29">
        <w:rPr>
          <w:rFonts w:ascii="Arial" w:eastAsia="Times New Roman" w:hAnsi="Arial" w:cs="Arial"/>
          <w:b/>
          <w:bCs/>
          <w:i/>
          <w:sz w:val="24"/>
          <w:szCs w:val="24"/>
        </w:rPr>
        <w:tab/>
        <w:t xml:space="preserve">    tenancy disputes</w:t>
      </w:r>
    </w:p>
    <w:p w:rsidR="00275E29" w:rsidRPr="00275E29" w:rsidRDefault="00275E29" w:rsidP="00275E29">
      <w:pPr>
        <w:autoSpaceDE w:val="0"/>
        <w:autoSpaceDN w:val="0"/>
        <w:adjustRightInd w:val="0"/>
        <w:spacing w:after="0" w:line="240" w:lineRule="auto"/>
        <w:ind w:left="1134" w:hanging="141"/>
        <w:rPr>
          <w:rFonts w:ascii="Arial" w:eastAsia="Times New Roman" w:hAnsi="Arial" w:cs="Arial"/>
          <w:sz w:val="24"/>
          <w:szCs w:val="24"/>
        </w:rPr>
      </w:pPr>
      <w:r w:rsidRPr="00275E29">
        <w:rPr>
          <w:rFonts w:ascii="Arial" w:eastAsia="Times New Roman" w:hAnsi="Arial" w:cs="Arial"/>
          <w:sz w:val="24"/>
          <w:szCs w:val="24"/>
        </w:rPr>
        <w:t xml:space="preserve">  Tenants and other customers live in well-maintained neighbourhoods where they feel safe.</w:t>
      </w:r>
    </w:p>
    <w:p w:rsidR="00275E29" w:rsidRPr="00275E29" w:rsidRDefault="00275E29" w:rsidP="00275E29">
      <w:pPr>
        <w:autoSpaceDE w:val="0"/>
        <w:autoSpaceDN w:val="0"/>
        <w:adjustRightInd w:val="0"/>
        <w:spacing w:after="0" w:line="240" w:lineRule="auto"/>
        <w:ind w:left="720" w:firstLine="360"/>
        <w:rPr>
          <w:rFonts w:ascii="Arial" w:eastAsia="Times New Roman" w:hAnsi="Arial" w:cs="Arial"/>
          <w:sz w:val="24"/>
          <w:szCs w:val="24"/>
        </w:rPr>
      </w:pPr>
    </w:p>
    <w:p w:rsidR="00275E29" w:rsidRPr="00275E29" w:rsidRDefault="00275E29" w:rsidP="00275E29">
      <w:pPr>
        <w:spacing w:after="0" w:line="240" w:lineRule="auto"/>
        <w:ind w:firstLine="720"/>
        <w:rPr>
          <w:rFonts w:ascii="Arial" w:eastAsia="Times New Roman" w:hAnsi="Arial" w:cs="Arial"/>
          <w:b/>
          <w:bCs/>
          <w:i/>
          <w:sz w:val="24"/>
          <w:szCs w:val="24"/>
        </w:rPr>
      </w:pPr>
      <w:r w:rsidRPr="00275E29">
        <w:rPr>
          <w:rFonts w:ascii="Arial" w:eastAsia="Times New Roman" w:hAnsi="Arial" w:cs="Arial"/>
          <w:b/>
          <w:bCs/>
          <w:i/>
          <w:sz w:val="24"/>
          <w:szCs w:val="24"/>
        </w:rPr>
        <w:t xml:space="preserve">11: Tenancy sustainment </w:t>
      </w:r>
    </w:p>
    <w:p w:rsidR="00275E29" w:rsidRPr="00275E29" w:rsidRDefault="00275E29" w:rsidP="00275E29">
      <w:pPr>
        <w:tabs>
          <w:tab w:val="left" w:pos="993"/>
        </w:tabs>
        <w:spacing w:after="0" w:line="240" w:lineRule="auto"/>
        <w:ind w:firstLine="1134"/>
        <w:jc w:val="both"/>
        <w:rPr>
          <w:rFonts w:ascii="Arial" w:eastAsia="Times New Roman" w:hAnsi="Arial" w:cs="Arial"/>
          <w:sz w:val="24"/>
          <w:szCs w:val="24"/>
        </w:rPr>
      </w:pPr>
      <w:r w:rsidRPr="00275E29">
        <w:rPr>
          <w:rFonts w:ascii="Arial" w:eastAsia="Times New Roman" w:hAnsi="Arial" w:cs="Arial"/>
          <w:sz w:val="24"/>
          <w:szCs w:val="24"/>
        </w:rPr>
        <w:t xml:space="preserve">Tenants get the information they need on how to obtain support to remain </w:t>
      </w:r>
      <w:r w:rsidRPr="00275E29">
        <w:rPr>
          <w:rFonts w:ascii="Arial" w:eastAsia="Times New Roman" w:hAnsi="Arial" w:cs="Arial"/>
          <w:sz w:val="24"/>
          <w:szCs w:val="24"/>
        </w:rPr>
        <w:tab/>
        <w:t xml:space="preserve">   in their home; and ensure suitable support is available, including </w:t>
      </w:r>
      <w:r w:rsidRPr="00275E29">
        <w:rPr>
          <w:rFonts w:ascii="Arial" w:eastAsia="Times New Roman" w:hAnsi="Arial" w:cs="Arial"/>
          <w:sz w:val="24"/>
          <w:szCs w:val="24"/>
        </w:rPr>
        <w:tab/>
        <w:t xml:space="preserve">  </w:t>
      </w:r>
      <w:r w:rsidRPr="00275E29">
        <w:rPr>
          <w:rFonts w:ascii="Arial" w:eastAsia="Times New Roman" w:hAnsi="Arial" w:cs="Arial"/>
          <w:sz w:val="24"/>
          <w:szCs w:val="24"/>
        </w:rPr>
        <w:tab/>
        <w:t xml:space="preserve">   services provided directly by the landlord and by other organisations. </w:t>
      </w:r>
      <w:r w:rsidRPr="00275E29">
        <w:rPr>
          <w:rFonts w:ascii="Arial" w:eastAsia="Times New Roman" w:hAnsi="Arial" w:cs="Arial"/>
          <w:sz w:val="24"/>
          <w:szCs w:val="24"/>
        </w:rPr>
        <w:tab/>
      </w:r>
    </w:p>
    <w:p w:rsidR="00275E29" w:rsidRPr="00275E29" w:rsidRDefault="00275E29" w:rsidP="00275E29">
      <w:pPr>
        <w:autoSpaceDE w:val="0"/>
        <w:autoSpaceDN w:val="0"/>
        <w:adjustRightInd w:val="0"/>
        <w:spacing w:after="0" w:line="240" w:lineRule="auto"/>
        <w:ind w:left="108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rPr>
          <w:rFonts w:ascii="Arial" w:eastAsia="Times New Roman" w:hAnsi="Arial" w:cs="Arial"/>
          <w:b/>
          <w:i/>
          <w:sz w:val="24"/>
          <w:szCs w:val="24"/>
        </w:rPr>
      </w:pPr>
      <w:r w:rsidRPr="00275E29">
        <w:rPr>
          <w:rFonts w:ascii="Arial" w:eastAsia="Times New Roman" w:hAnsi="Arial" w:cs="Arial"/>
          <w:b/>
          <w:i/>
          <w:sz w:val="24"/>
          <w:szCs w:val="24"/>
        </w:rPr>
        <w:t>13: Value for Money</w:t>
      </w:r>
    </w:p>
    <w:p w:rsidR="00275E29" w:rsidRPr="00275E29" w:rsidRDefault="00275E29" w:rsidP="00275E29">
      <w:pPr>
        <w:tabs>
          <w:tab w:val="left" w:pos="1134"/>
        </w:tabs>
        <w:autoSpaceDE w:val="0"/>
        <w:autoSpaceDN w:val="0"/>
        <w:adjustRightInd w:val="0"/>
        <w:spacing w:after="0" w:line="240" w:lineRule="auto"/>
        <w:ind w:left="720"/>
        <w:rPr>
          <w:rFonts w:ascii="Arial" w:eastAsia="Times New Roman" w:hAnsi="Arial" w:cs="Arial"/>
          <w:b/>
          <w:i/>
          <w:sz w:val="24"/>
          <w:szCs w:val="24"/>
        </w:rPr>
      </w:pPr>
      <w:r w:rsidRPr="00275E29">
        <w:rPr>
          <w:rFonts w:ascii="Arial" w:eastAsia="Times New Roman" w:hAnsi="Arial" w:cs="Arial"/>
          <w:b/>
          <w:i/>
          <w:sz w:val="24"/>
          <w:szCs w:val="24"/>
        </w:rPr>
        <w:tab/>
      </w:r>
      <w:r w:rsidRPr="00275E29">
        <w:rPr>
          <w:rFonts w:ascii="Arial" w:eastAsia="Times New Roman" w:hAnsi="Arial" w:cs="Arial"/>
          <w:sz w:val="24"/>
          <w:szCs w:val="24"/>
        </w:rPr>
        <w:t xml:space="preserve">Tenants, owners and other customers receive services that provide </w:t>
      </w:r>
      <w:r w:rsidRPr="00275E29">
        <w:rPr>
          <w:rFonts w:ascii="Arial" w:eastAsia="Times New Roman" w:hAnsi="Arial" w:cs="Arial"/>
          <w:sz w:val="24"/>
          <w:szCs w:val="24"/>
        </w:rPr>
        <w:tab/>
        <w:t>continually improving value for rent and other charge that they pay.</w:t>
      </w:r>
    </w:p>
    <w:p w:rsidR="00275E29" w:rsidRPr="00275E29" w:rsidRDefault="00275E29" w:rsidP="00275E29">
      <w:pPr>
        <w:tabs>
          <w:tab w:val="left" w:pos="810"/>
        </w:tabs>
        <w:spacing w:after="0" w:line="240" w:lineRule="auto"/>
        <w:rPr>
          <w:rFonts w:ascii="Arial" w:eastAsia="Times New Roman" w:hAnsi="Arial" w:cs="Arial"/>
          <w:b/>
          <w:bCs/>
          <w:sz w:val="24"/>
          <w:szCs w:val="24"/>
        </w:rPr>
      </w:pPr>
    </w:p>
    <w:p w:rsidR="00275E29" w:rsidRPr="00275E29" w:rsidRDefault="00275E29" w:rsidP="00275E29">
      <w:pPr>
        <w:tabs>
          <w:tab w:val="left" w:pos="810"/>
        </w:tabs>
        <w:spacing w:after="0" w:line="240" w:lineRule="auto"/>
        <w:rPr>
          <w:rFonts w:ascii="Arial" w:eastAsia="Times New Roman" w:hAnsi="Arial" w:cs="Arial"/>
          <w:b/>
          <w:sz w:val="24"/>
          <w:szCs w:val="24"/>
        </w:rPr>
      </w:pPr>
    </w:p>
    <w:p w:rsidR="00275E29" w:rsidRPr="00275E29" w:rsidRDefault="00D250F1" w:rsidP="00D250F1">
      <w:pPr>
        <w:widowControl w:val="0"/>
        <w:tabs>
          <w:tab w:val="left" w:pos="72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5.0 </w:t>
      </w:r>
      <w:r>
        <w:rPr>
          <w:rFonts w:ascii="Arial" w:eastAsia="Times New Roman" w:hAnsi="Arial" w:cs="Arial"/>
          <w:b/>
          <w:bCs/>
          <w:sz w:val="24"/>
          <w:szCs w:val="24"/>
        </w:rPr>
        <w:tab/>
      </w:r>
      <w:r w:rsidR="00275E29" w:rsidRPr="00275E29">
        <w:rPr>
          <w:rFonts w:ascii="Arial" w:eastAsia="Times New Roman" w:hAnsi="Arial" w:cs="Arial"/>
          <w:b/>
          <w:bCs/>
          <w:sz w:val="24"/>
          <w:szCs w:val="24"/>
        </w:rPr>
        <w:t xml:space="preserve">Defining Anti-Social Behaviour </w:t>
      </w:r>
    </w:p>
    <w:p w:rsidR="00275E29" w:rsidRPr="00275E29" w:rsidRDefault="00275E29" w:rsidP="00275E29">
      <w:pPr>
        <w:tabs>
          <w:tab w:val="left" w:pos="810"/>
        </w:tabs>
        <w:spacing w:after="0" w:line="240" w:lineRule="auto"/>
        <w:rPr>
          <w:rFonts w:ascii="Arial" w:eastAsia="Times New Roman" w:hAnsi="Arial" w:cs="Arial"/>
          <w:sz w:val="24"/>
          <w:szCs w:val="24"/>
        </w:rPr>
      </w:pPr>
    </w:p>
    <w:p w:rsidR="00275E29" w:rsidRDefault="00275E29" w:rsidP="00275E29">
      <w:pPr>
        <w:autoSpaceDE w:val="0"/>
        <w:autoSpaceDN w:val="0"/>
        <w:adjustRightInd w:val="0"/>
        <w:spacing w:after="0" w:line="240" w:lineRule="auto"/>
        <w:ind w:left="720" w:hanging="720"/>
        <w:jc w:val="both"/>
        <w:rPr>
          <w:rFonts w:ascii="Arial" w:eastAsia="Times New Roman" w:hAnsi="Arial" w:cs="Arial"/>
          <w:sz w:val="24"/>
          <w:szCs w:val="24"/>
          <w:lang w:eastAsia="en-GB"/>
        </w:rPr>
      </w:pPr>
      <w:r w:rsidRPr="00275E29">
        <w:rPr>
          <w:rFonts w:ascii="Arial" w:eastAsia="Times New Roman" w:hAnsi="Arial" w:cs="Arial"/>
          <w:sz w:val="24"/>
          <w:szCs w:val="24"/>
        </w:rPr>
        <w:t>5.1</w:t>
      </w:r>
      <w:r w:rsidRPr="00275E29">
        <w:rPr>
          <w:rFonts w:ascii="Arial" w:eastAsia="Times New Roman" w:hAnsi="Arial" w:cs="Arial"/>
          <w:sz w:val="24"/>
          <w:szCs w:val="24"/>
        </w:rPr>
        <w:tab/>
      </w:r>
      <w:r w:rsidRPr="00275E29">
        <w:rPr>
          <w:rFonts w:ascii="Arial" w:eastAsia="Times New Roman" w:hAnsi="Arial" w:cs="Arial"/>
          <w:sz w:val="24"/>
          <w:szCs w:val="24"/>
          <w:lang w:eastAsia="en-GB"/>
        </w:rPr>
        <w:t>The legal definition of anti-social behaviour is set out in the Anti-Social Behaviour (Scotland) Act 2004:</w:t>
      </w:r>
    </w:p>
    <w:p w:rsidR="00D250F1" w:rsidRPr="00275E29" w:rsidRDefault="00D250F1" w:rsidP="00275E29">
      <w:pPr>
        <w:autoSpaceDE w:val="0"/>
        <w:autoSpaceDN w:val="0"/>
        <w:adjustRightInd w:val="0"/>
        <w:spacing w:after="0" w:line="240" w:lineRule="auto"/>
        <w:ind w:left="720" w:hanging="720"/>
        <w:jc w:val="both"/>
        <w:rPr>
          <w:rFonts w:ascii="Arial" w:eastAsia="Times New Roman" w:hAnsi="Arial" w:cs="Arial"/>
          <w:sz w:val="24"/>
          <w:szCs w:val="24"/>
          <w:lang w:eastAsia="en-GB"/>
        </w:rPr>
      </w:pP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iCs/>
          <w:sz w:val="24"/>
          <w:szCs w:val="24"/>
          <w:lang w:eastAsia="en-GB"/>
        </w:rPr>
      </w:pPr>
      <w:r w:rsidRPr="00275E29">
        <w:rPr>
          <w:rFonts w:ascii="Arial" w:eastAsia="Times New Roman" w:hAnsi="Arial" w:cs="Arial"/>
          <w:iCs/>
          <w:sz w:val="24"/>
          <w:szCs w:val="24"/>
          <w:lang w:eastAsia="en-GB"/>
        </w:rPr>
        <w:t>“A person engages in anti-social behaviour if they: Act in a manner that causes or is likely to cause alarm and distress; or Pursues a course of conduct that causes or is likely to cause alarm and distress to at least one person not of the same household as them. Anti-social behaviour may include what a person says, and a course of conduct means something done on at least two occasions.” Neighbour Nuisance issues are also less serious forms of anti social behaviour.</w:t>
      </w:r>
    </w:p>
    <w:p w:rsidR="00275E29" w:rsidRPr="00275E29" w:rsidRDefault="00275E29" w:rsidP="00275E29">
      <w:pPr>
        <w:autoSpaceDE w:val="0"/>
        <w:autoSpaceDN w:val="0"/>
        <w:adjustRightInd w:val="0"/>
        <w:spacing w:after="0" w:line="240" w:lineRule="auto"/>
        <w:ind w:left="720"/>
        <w:rPr>
          <w:rFonts w:ascii="Arial" w:eastAsia="Times New Roman" w:hAnsi="Arial" w:cs="Arial"/>
          <w:iCs/>
          <w:sz w:val="24"/>
          <w:szCs w:val="24"/>
          <w:lang w:eastAsia="en-GB"/>
        </w:rPr>
      </w:pPr>
    </w:p>
    <w:p w:rsidR="00275E29" w:rsidRPr="00275E29" w:rsidRDefault="00275E29" w:rsidP="00D250F1">
      <w:pPr>
        <w:autoSpaceDE w:val="0"/>
        <w:autoSpaceDN w:val="0"/>
        <w:adjustRightInd w:val="0"/>
        <w:spacing w:after="0" w:line="240" w:lineRule="auto"/>
        <w:rPr>
          <w:rFonts w:ascii="Arial" w:eastAsia="Times New Roman" w:hAnsi="Arial" w:cs="Arial"/>
          <w:iCs/>
          <w:sz w:val="24"/>
          <w:szCs w:val="24"/>
          <w:lang w:eastAsia="en-GB"/>
        </w:rPr>
      </w:pPr>
    </w:p>
    <w:p w:rsidR="00275E29" w:rsidRPr="00275E29" w:rsidRDefault="00275E29" w:rsidP="00275E29">
      <w:pPr>
        <w:tabs>
          <w:tab w:val="left" w:pos="720"/>
        </w:tabs>
        <w:spacing w:after="0" w:line="240" w:lineRule="auto"/>
        <w:ind w:left="60"/>
        <w:rPr>
          <w:rFonts w:ascii="Arial" w:eastAsia="Times New Roman" w:hAnsi="Arial" w:cs="Arial"/>
          <w:b/>
          <w:sz w:val="24"/>
          <w:szCs w:val="24"/>
        </w:rPr>
      </w:pPr>
      <w:r w:rsidRPr="00275E29">
        <w:rPr>
          <w:rFonts w:ascii="Arial" w:eastAsia="Times New Roman" w:hAnsi="Arial" w:cs="Arial"/>
          <w:b/>
          <w:sz w:val="24"/>
          <w:szCs w:val="24"/>
        </w:rPr>
        <w:t>6.0</w:t>
      </w:r>
      <w:r w:rsidRPr="00275E29">
        <w:rPr>
          <w:rFonts w:ascii="Arial" w:eastAsia="Times New Roman" w:hAnsi="Arial" w:cs="Arial"/>
          <w:b/>
          <w:sz w:val="24"/>
          <w:szCs w:val="24"/>
        </w:rPr>
        <w:tab/>
        <w:t>Defining Hate Crime</w:t>
      </w:r>
    </w:p>
    <w:p w:rsidR="00275E29" w:rsidRPr="00275E29" w:rsidRDefault="00275E29" w:rsidP="00275E29">
      <w:pPr>
        <w:tabs>
          <w:tab w:val="left" w:pos="720"/>
        </w:tabs>
        <w:spacing w:after="0" w:line="240" w:lineRule="auto"/>
        <w:ind w:left="60"/>
        <w:rPr>
          <w:rFonts w:ascii="Arial" w:eastAsia="Times New Roman" w:hAnsi="Arial" w:cs="Arial"/>
          <w:sz w:val="24"/>
          <w:szCs w:val="24"/>
        </w:rPr>
      </w:pPr>
    </w:p>
    <w:p w:rsidR="00275E29" w:rsidRPr="00275E29" w:rsidRDefault="00275E29" w:rsidP="00275E29">
      <w:pPr>
        <w:tabs>
          <w:tab w:val="left" w:pos="720"/>
        </w:tabs>
        <w:spacing w:after="0" w:line="240" w:lineRule="auto"/>
        <w:ind w:left="720" w:hanging="660"/>
        <w:jc w:val="both"/>
        <w:rPr>
          <w:rFonts w:ascii="Arial" w:eastAsia="Times New Roman" w:hAnsi="Arial" w:cs="Arial"/>
          <w:sz w:val="24"/>
          <w:szCs w:val="24"/>
        </w:rPr>
      </w:pPr>
      <w:r w:rsidRPr="00275E29">
        <w:rPr>
          <w:rFonts w:ascii="Arial" w:eastAsia="Times New Roman" w:hAnsi="Arial" w:cs="Arial"/>
          <w:bCs/>
          <w:sz w:val="24"/>
          <w:szCs w:val="24"/>
          <w:lang w:val="en"/>
        </w:rPr>
        <w:t>6.1</w:t>
      </w:r>
      <w:r w:rsidRPr="00275E29">
        <w:rPr>
          <w:rFonts w:ascii="Arial" w:eastAsia="Times New Roman" w:hAnsi="Arial" w:cs="Arial"/>
          <w:bCs/>
          <w:sz w:val="24"/>
          <w:szCs w:val="24"/>
          <w:lang w:val="en"/>
        </w:rPr>
        <w:tab/>
      </w:r>
      <w:r w:rsidRPr="00275E29">
        <w:rPr>
          <w:rFonts w:ascii="Arial" w:eastAsia="Times New Roman" w:hAnsi="Arial" w:cs="Arial"/>
          <w:sz w:val="24"/>
          <w:szCs w:val="24"/>
        </w:rPr>
        <w:t>An incident should be treated as a hate crime if a victim or witness perceives it to be a hate crime. That is to say, if a victim believes they have been targeted for harassment or assault, verbal or physical because of their race, sexual orientation, religion, disability, or transgender identity then the offence will be recorded and investigated as a hate crime. Even where a victim does not necessarily believe that this is the case, where a witness to the incident views it as being motivated by prejudice, then that is also sufficient to categorise an incident as a hate crime.</w:t>
      </w:r>
    </w:p>
    <w:p w:rsidR="00275E29" w:rsidRPr="00275E29" w:rsidRDefault="00275E29" w:rsidP="00275E29">
      <w:pPr>
        <w:shd w:val="clear" w:color="auto" w:fill="FFFFFF"/>
        <w:spacing w:before="210" w:after="0" w:line="240" w:lineRule="auto"/>
        <w:rPr>
          <w:rFonts w:ascii="Arial" w:eastAsia="Times New Roman" w:hAnsi="Arial" w:cs="Arial"/>
          <w:sz w:val="24"/>
          <w:szCs w:val="24"/>
          <w:lang w:eastAsia="en-GB"/>
        </w:rPr>
      </w:pPr>
      <w:r w:rsidRPr="00275E29">
        <w:rPr>
          <w:rFonts w:ascii="Arial" w:eastAsia="Times New Roman" w:hAnsi="Arial" w:cs="Arial"/>
          <w:bCs/>
          <w:sz w:val="24"/>
          <w:szCs w:val="24"/>
          <w:lang w:val="en" w:eastAsia="en-GB"/>
        </w:rPr>
        <w:t>6.2</w:t>
      </w:r>
      <w:r w:rsidRPr="00275E29">
        <w:rPr>
          <w:rFonts w:ascii="Arial" w:eastAsia="Times New Roman" w:hAnsi="Arial" w:cs="Arial"/>
          <w:bCs/>
          <w:sz w:val="24"/>
          <w:szCs w:val="24"/>
          <w:lang w:val="en" w:eastAsia="en-GB"/>
        </w:rPr>
        <w:tab/>
      </w:r>
      <w:r w:rsidRPr="00275E29">
        <w:rPr>
          <w:rFonts w:ascii="Arial" w:eastAsia="Times New Roman" w:hAnsi="Arial" w:cs="Arial"/>
          <w:sz w:val="24"/>
          <w:szCs w:val="24"/>
          <w:lang w:eastAsia="en-GB"/>
        </w:rPr>
        <w:t xml:space="preserve">Nearly all forms of crime can potentially be motivated by hate. Hate crimes </w:t>
      </w:r>
      <w:r w:rsidRPr="00275E29">
        <w:rPr>
          <w:rFonts w:ascii="Arial" w:eastAsia="Times New Roman" w:hAnsi="Arial" w:cs="Arial"/>
          <w:sz w:val="24"/>
          <w:szCs w:val="24"/>
          <w:lang w:eastAsia="en-GB"/>
        </w:rPr>
        <w:tab/>
        <w:t>can include:</w:t>
      </w:r>
    </w:p>
    <w:p w:rsidR="00275E29" w:rsidRPr="00275E29" w:rsidRDefault="00275E29" w:rsidP="00275E29">
      <w:pPr>
        <w:shd w:val="clear" w:color="auto" w:fill="FFFFFF"/>
        <w:spacing w:before="210" w:after="0" w:line="240" w:lineRule="auto"/>
        <w:ind w:left="1440"/>
        <w:rPr>
          <w:rFonts w:ascii="Arial" w:eastAsia="Times New Roman" w:hAnsi="Arial" w:cs="Arial"/>
          <w:sz w:val="24"/>
          <w:szCs w:val="24"/>
          <w:lang w:eastAsia="en-GB"/>
        </w:rPr>
      </w:pPr>
      <w:r w:rsidRPr="00275E29">
        <w:rPr>
          <w:rFonts w:ascii="Arial" w:eastAsia="Times New Roman" w:hAnsi="Arial" w:cs="Arial"/>
          <w:sz w:val="24"/>
          <w:szCs w:val="24"/>
          <w:lang w:eastAsia="en-GB"/>
        </w:rPr>
        <w:t>• Physical assault</w:t>
      </w:r>
      <w:r w:rsidRPr="00275E29">
        <w:rPr>
          <w:rFonts w:ascii="Arial" w:eastAsia="Times New Roman" w:hAnsi="Arial" w:cs="Arial"/>
          <w:sz w:val="24"/>
          <w:szCs w:val="24"/>
          <w:lang w:eastAsia="en-GB"/>
        </w:rPr>
        <w:br/>
        <w:t>• Criminal damage to property, e.g. graffiti, arson, vandalism.</w:t>
      </w:r>
      <w:r w:rsidRPr="00275E29">
        <w:rPr>
          <w:rFonts w:ascii="Arial" w:eastAsia="Times New Roman" w:hAnsi="Arial" w:cs="Arial"/>
          <w:sz w:val="24"/>
          <w:szCs w:val="24"/>
          <w:lang w:eastAsia="en-GB"/>
        </w:rPr>
        <w:br/>
      </w:r>
      <w:r w:rsidRPr="00275E29">
        <w:rPr>
          <w:rFonts w:ascii="Arial" w:eastAsia="Times New Roman" w:hAnsi="Arial" w:cs="Arial"/>
          <w:sz w:val="24"/>
          <w:szCs w:val="24"/>
          <w:lang w:eastAsia="en-GB"/>
        </w:rPr>
        <w:lastRenderedPageBreak/>
        <w:t>• Intimidating or threatening behaviour including obscene calls or gestures.</w:t>
      </w:r>
      <w:r w:rsidRPr="00275E29">
        <w:rPr>
          <w:rFonts w:ascii="Arial" w:eastAsia="Times New Roman" w:hAnsi="Arial" w:cs="Arial"/>
          <w:sz w:val="24"/>
          <w:szCs w:val="24"/>
          <w:lang w:eastAsia="en-GB"/>
        </w:rPr>
        <w:br/>
        <w:t>• Offensive literature such as letters, leaflets, posters</w:t>
      </w:r>
      <w:r w:rsidRPr="00275E29">
        <w:rPr>
          <w:rFonts w:ascii="Arial" w:eastAsia="Times New Roman" w:hAnsi="Arial" w:cs="Arial"/>
          <w:sz w:val="24"/>
          <w:szCs w:val="24"/>
          <w:lang w:eastAsia="en-GB"/>
        </w:rPr>
        <w:br/>
        <w:t>• Cyber bullying such as abusive posts on Face Book</w:t>
      </w:r>
      <w:r w:rsidRPr="00275E29">
        <w:rPr>
          <w:rFonts w:ascii="Arial" w:eastAsia="Times New Roman" w:hAnsi="Arial" w:cs="Arial"/>
          <w:sz w:val="24"/>
          <w:szCs w:val="24"/>
          <w:lang w:eastAsia="en-GB"/>
        </w:rPr>
        <w:br/>
        <w:t>• Verbal abuse or insults, including name calling or offensive 'jokes'</w:t>
      </w:r>
    </w:p>
    <w:p w:rsidR="00275E29" w:rsidRPr="00275E29" w:rsidRDefault="00275E29" w:rsidP="00275E29">
      <w:pPr>
        <w:shd w:val="clear" w:color="auto" w:fill="FFFFFF"/>
        <w:spacing w:before="210" w:after="0" w:line="240" w:lineRule="auto"/>
        <w:rPr>
          <w:rFonts w:ascii="Arial" w:eastAsia="Times New Roman" w:hAnsi="Arial" w:cs="Arial"/>
          <w:sz w:val="24"/>
          <w:szCs w:val="24"/>
          <w:lang w:eastAsia="en-GB"/>
        </w:rPr>
      </w:pPr>
      <w:r w:rsidRPr="00275E29">
        <w:rPr>
          <w:rFonts w:ascii="Arial" w:eastAsia="Times New Roman" w:hAnsi="Arial" w:cs="Arial"/>
          <w:sz w:val="24"/>
          <w:szCs w:val="24"/>
          <w:lang w:eastAsia="en-GB"/>
        </w:rPr>
        <w:t>6.3</w:t>
      </w:r>
      <w:r w:rsidRPr="00275E29">
        <w:rPr>
          <w:rFonts w:ascii="Arial" w:eastAsia="Times New Roman" w:hAnsi="Arial" w:cs="Arial"/>
          <w:sz w:val="24"/>
          <w:szCs w:val="24"/>
          <w:lang w:eastAsia="en-GB"/>
        </w:rPr>
        <w:tab/>
        <w:t xml:space="preserve">Govan HA is a registered third party reporting office for Hate crimes to Police </w:t>
      </w:r>
      <w:r w:rsidRPr="00275E29">
        <w:rPr>
          <w:rFonts w:ascii="Arial" w:eastAsia="Times New Roman" w:hAnsi="Arial" w:cs="Arial"/>
          <w:sz w:val="24"/>
          <w:szCs w:val="24"/>
          <w:lang w:eastAsia="en-GB"/>
        </w:rPr>
        <w:tab/>
        <w:t>Scotland.</w:t>
      </w:r>
    </w:p>
    <w:p w:rsidR="00275E29" w:rsidRPr="00275E29" w:rsidRDefault="00275E29" w:rsidP="00275E29">
      <w:pPr>
        <w:tabs>
          <w:tab w:val="left" w:pos="720"/>
        </w:tabs>
        <w:spacing w:after="0" w:line="240" w:lineRule="auto"/>
        <w:ind w:left="2160" w:hanging="660"/>
        <w:rPr>
          <w:rFonts w:ascii="Arial" w:eastAsia="Times New Roman" w:hAnsi="Arial" w:cs="Arial"/>
          <w:sz w:val="24"/>
          <w:szCs w:val="24"/>
        </w:rPr>
      </w:pPr>
    </w:p>
    <w:p w:rsidR="00275E29" w:rsidRPr="00275E29" w:rsidRDefault="00275E29" w:rsidP="00275E29">
      <w:pPr>
        <w:tabs>
          <w:tab w:val="left" w:pos="720"/>
        </w:tabs>
        <w:spacing w:after="0" w:line="240" w:lineRule="auto"/>
        <w:ind w:left="2160" w:hanging="66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rPr>
          <w:rFonts w:ascii="Arial" w:eastAsia="Times New Roman" w:hAnsi="Arial" w:cs="Arial"/>
          <w:b/>
          <w:bCs/>
          <w:sz w:val="24"/>
          <w:szCs w:val="24"/>
        </w:rPr>
      </w:pPr>
      <w:r w:rsidRPr="00275E29">
        <w:rPr>
          <w:rFonts w:ascii="Arial" w:eastAsia="Times New Roman" w:hAnsi="Arial" w:cs="Arial"/>
          <w:b/>
          <w:bCs/>
          <w:sz w:val="24"/>
          <w:szCs w:val="24"/>
        </w:rPr>
        <w:t>7.0</w:t>
      </w:r>
      <w:r w:rsidRPr="00275E29">
        <w:rPr>
          <w:rFonts w:ascii="Arial" w:eastAsia="Times New Roman" w:hAnsi="Arial" w:cs="Arial"/>
          <w:b/>
          <w:bCs/>
          <w:sz w:val="24"/>
          <w:szCs w:val="24"/>
        </w:rPr>
        <w:tab/>
        <w:t>Preventative Action</w:t>
      </w:r>
    </w:p>
    <w:p w:rsidR="00275E29" w:rsidRPr="00275E29" w:rsidRDefault="00275E29" w:rsidP="00275E29">
      <w:pPr>
        <w:autoSpaceDE w:val="0"/>
        <w:autoSpaceDN w:val="0"/>
        <w:adjustRightInd w:val="0"/>
        <w:spacing w:after="0" w:line="240" w:lineRule="auto"/>
        <w:ind w:left="108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jc w:val="both"/>
        <w:rPr>
          <w:rFonts w:ascii="Arial" w:eastAsia="Times New Roman" w:hAnsi="Arial" w:cs="Arial"/>
          <w:sz w:val="24"/>
          <w:szCs w:val="24"/>
        </w:rPr>
      </w:pPr>
      <w:r w:rsidRPr="00275E29">
        <w:rPr>
          <w:rFonts w:ascii="Arial" w:eastAsia="Times New Roman" w:hAnsi="Arial" w:cs="Arial"/>
          <w:sz w:val="24"/>
          <w:szCs w:val="24"/>
        </w:rPr>
        <w:t>7.1</w:t>
      </w:r>
      <w:r w:rsidRPr="00275E29">
        <w:rPr>
          <w:rFonts w:ascii="Arial" w:eastAsia="Times New Roman" w:hAnsi="Arial" w:cs="Arial"/>
          <w:sz w:val="24"/>
          <w:szCs w:val="24"/>
        </w:rPr>
        <w:tab/>
        <w:t>The Association will ensure that obligations relating to anti social/neighbour nuisance issues and hate crime will be reinforced when tenants sign their Scottish Secure Tenancy Agreement [SST] or Short SST and again when settling in visits are carried out. Staff will explain in detail what the responsibilities of the tenant, their household members and visitors are. A Tenants’ Handbook is also issued which includes relevant sections on estate management and neighbour nuisance issues.</w:t>
      </w: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p>
    <w:p w:rsidR="00275E29" w:rsidRPr="00275E29" w:rsidRDefault="00D250F1" w:rsidP="00275E29">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7.2</w:t>
      </w:r>
      <w:r>
        <w:rPr>
          <w:rFonts w:ascii="Arial" w:eastAsia="Times New Roman" w:hAnsi="Arial" w:cs="Arial"/>
          <w:sz w:val="24"/>
          <w:szCs w:val="24"/>
        </w:rPr>
        <w:tab/>
        <w:t>Partnership Working:</w:t>
      </w:r>
    </w:p>
    <w:p w:rsidR="00275E29" w:rsidRPr="00275E29" w:rsidRDefault="00275E29" w:rsidP="00275E29">
      <w:pPr>
        <w:autoSpaceDE w:val="0"/>
        <w:autoSpaceDN w:val="0"/>
        <w:adjustRightInd w:val="0"/>
        <w:spacing w:after="0" w:line="240" w:lineRule="auto"/>
        <w:rPr>
          <w:rFonts w:ascii="Arial" w:eastAsia="Times New Roman" w:hAnsi="Arial" w:cs="Arial"/>
          <w:color w:val="FF0000"/>
          <w:sz w:val="24"/>
          <w:szCs w:val="24"/>
        </w:rPr>
      </w:pPr>
    </w:p>
    <w:p w:rsidR="00275E29" w:rsidRPr="00275E29" w:rsidRDefault="00275E29" w:rsidP="00275E29">
      <w:pPr>
        <w:autoSpaceDE w:val="0"/>
        <w:autoSpaceDN w:val="0"/>
        <w:adjustRightInd w:val="0"/>
        <w:spacing w:after="0" w:line="240" w:lineRule="auto"/>
        <w:ind w:left="720" w:hanging="720"/>
        <w:jc w:val="both"/>
        <w:rPr>
          <w:rFonts w:ascii="Arial" w:eastAsia="Times New Roman" w:hAnsi="Arial" w:cs="Arial"/>
          <w:sz w:val="24"/>
          <w:szCs w:val="24"/>
        </w:rPr>
      </w:pPr>
      <w:r w:rsidRPr="00275E29">
        <w:rPr>
          <w:rFonts w:ascii="Arial" w:eastAsia="Times New Roman" w:hAnsi="Arial" w:cs="Arial"/>
          <w:sz w:val="24"/>
          <w:szCs w:val="24"/>
        </w:rPr>
        <w:t>7.2.1</w:t>
      </w:r>
      <w:r w:rsidRPr="00275E29">
        <w:rPr>
          <w:rFonts w:ascii="Arial" w:eastAsia="Times New Roman" w:hAnsi="Arial" w:cs="Arial"/>
          <w:sz w:val="24"/>
          <w:szCs w:val="24"/>
        </w:rPr>
        <w:tab/>
        <w:t>Recognition is given to the fact that much of the behaviour causing concern is criminal behaviour and should be addressed in the first instance by Police Scotland and the criminal justice system (with support and evidence from Govan HA where appropriate).</w:t>
      </w: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jc w:val="both"/>
        <w:rPr>
          <w:rFonts w:ascii="Arial" w:eastAsia="Times New Roman" w:hAnsi="Arial" w:cs="Arial"/>
          <w:sz w:val="24"/>
          <w:szCs w:val="24"/>
        </w:rPr>
      </w:pPr>
      <w:r w:rsidRPr="00275E29">
        <w:rPr>
          <w:rFonts w:ascii="Arial" w:eastAsia="Times New Roman" w:hAnsi="Arial" w:cs="Arial"/>
          <w:sz w:val="24"/>
          <w:szCs w:val="24"/>
        </w:rPr>
        <w:t>7.2.2</w:t>
      </w:r>
      <w:r w:rsidRPr="00275E29">
        <w:rPr>
          <w:rFonts w:ascii="Arial" w:eastAsia="Times New Roman" w:hAnsi="Arial" w:cs="Arial"/>
          <w:sz w:val="24"/>
          <w:szCs w:val="24"/>
        </w:rPr>
        <w:tab/>
        <w:t>It is also recognised, however, that there may be other legal mechanisms (e.g. civil actions such as ASBO’s) that can be used by both Govan HA and Police Scotland and these may afford a more effective response in some instances (e.g. where evidence for a criminal conviction is difficult to obtain).  In such instances we will work closely with Police Scotland to agree the course of action and jointly pursue such civil actions where appropriate.</w:t>
      </w:r>
    </w:p>
    <w:p w:rsidR="00275E29" w:rsidRPr="00275E29" w:rsidRDefault="00275E29" w:rsidP="00275E29">
      <w:pPr>
        <w:autoSpaceDE w:val="0"/>
        <w:autoSpaceDN w:val="0"/>
        <w:adjustRightInd w:val="0"/>
        <w:spacing w:after="0" w:line="240" w:lineRule="auto"/>
        <w:ind w:left="1080"/>
        <w:rPr>
          <w:rFonts w:ascii="Arial" w:eastAsia="Times New Roman" w:hAnsi="Arial" w:cs="Arial"/>
          <w:sz w:val="24"/>
          <w:szCs w:val="24"/>
        </w:rPr>
      </w:pPr>
    </w:p>
    <w:p w:rsidR="00275E29" w:rsidRPr="00275E29" w:rsidRDefault="00275E29" w:rsidP="00275E29">
      <w:pPr>
        <w:widowControl w:val="0"/>
        <w:numPr>
          <w:ilvl w:val="2"/>
          <w:numId w:val="14"/>
        </w:numPr>
        <w:autoSpaceDE w:val="0"/>
        <w:autoSpaceDN w:val="0"/>
        <w:adjustRightInd w:val="0"/>
        <w:spacing w:after="0" w:line="240" w:lineRule="auto"/>
        <w:rPr>
          <w:rFonts w:ascii="Arial" w:eastAsia="Times New Roman" w:hAnsi="Arial" w:cs="Arial"/>
          <w:sz w:val="24"/>
          <w:szCs w:val="24"/>
        </w:rPr>
      </w:pPr>
      <w:r w:rsidRPr="00275E29">
        <w:rPr>
          <w:rFonts w:ascii="Arial" w:eastAsia="Times New Roman" w:hAnsi="Arial" w:cs="Arial"/>
          <w:sz w:val="24"/>
          <w:szCs w:val="24"/>
        </w:rPr>
        <w:t>The Association has also been supported by GCSS and other partners where they have been able to assist in dealing with other estate management and neighbour nuisance issues, graffiti removal, community patrol wardens, disclosure information and requests, etc.</w:t>
      </w:r>
    </w:p>
    <w:p w:rsidR="00275E29" w:rsidRPr="00275E29" w:rsidRDefault="00275E29" w:rsidP="00275E29">
      <w:pPr>
        <w:autoSpaceDE w:val="0"/>
        <w:autoSpaceDN w:val="0"/>
        <w:adjustRightInd w:val="0"/>
        <w:spacing w:after="0" w:line="240" w:lineRule="auto"/>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b/>
          <w:sz w:val="24"/>
          <w:szCs w:val="24"/>
        </w:rPr>
      </w:pPr>
      <w:r w:rsidRPr="00275E29">
        <w:rPr>
          <w:rFonts w:ascii="Arial" w:eastAsia="Times New Roman" w:hAnsi="Arial" w:cs="Arial"/>
          <w:b/>
          <w:sz w:val="24"/>
          <w:szCs w:val="24"/>
        </w:rPr>
        <w:t>8.0</w:t>
      </w:r>
      <w:r w:rsidRPr="00275E29">
        <w:rPr>
          <w:rFonts w:ascii="Arial" w:eastAsia="Times New Roman" w:hAnsi="Arial" w:cs="Arial"/>
          <w:b/>
          <w:sz w:val="24"/>
          <w:szCs w:val="24"/>
        </w:rPr>
        <w:tab/>
        <w:t xml:space="preserve">Complaints </w:t>
      </w:r>
      <w:proofErr w:type="gramStart"/>
      <w:r w:rsidRPr="00275E29">
        <w:rPr>
          <w:rFonts w:ascii="Arial" w:eastAsia="Times New Roman" w:hAnsi="Arial" w:cs="Arial"/>
          <w:b/>
          <w:sz w:val="24"/>
          <w:szCs w:val="24"/>
        </w:rPr>
        <w:t>Against</w:t>
      </w:r>
      <w:proofErr w:type="gramEnd"/>
      <w:r w:rsidRPr="00275E29">
        <w:rPr>
          <w:rFonts w:ascii="Arial" w:eastAsia="Times New Roman" w:hAnsi="Arial" w:cs="Arial"/>
          <w:b/>
          <w:sz w:val="24"/>
          <w:szCs w:val="24"/>
        </w:rPr>
        <w:t xml:space="preserve"> Owner Occupiers and Tenants of Owner Occupiers</w:t>
      </w: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b/>
          <w:sz w:val="24"/>
          <w:szCs w:val="24"/>
        </w:rPr>
      </w:pPr>
    </w:p>
    <w:p w:rsidR="00275E29" w:rsidRPr="00275E29" w:rsidRDefault="00275E29" w:rsidP="00275E29">
      <w:pPr>
        <w:autoSpaceDE w:val="0"/>
        <w:autoSpaceDN w:val="0"/>
        <w:adjustRightInd w:val="0"/>
        <w:spacing w:after="0" w:line="240" w:lineRule="auto"/>
        <w:ind w:left="720" w:hanging="720"/>
        <w:jc w:val="both"/>
        <w:rPr>
          <w:rFonts w:ascii="Arial" w:eastAsia="Times New Roman" w:hAnsi="Arial" w:cs="Arial"/>
          <w:sz w:val="24"/>
          <w:szCs w:val="24"/>
        </w:rPr>
      </w:pPr>
      <w:r w:rsidRPr="00275E29">
        <w:rPr>
          <w:rFonts w:ascii="Arial" w:eastAsia="Times New Roman" w:hAnsi="Arial" w:cs="Arial"/>
          <w:sz w:val="24"/>
          <w:szCs w:val="24"/>
        </w:rPr>
        <w:t>8.1</w:t>
      </w:r>
      <w:r w:rsidRPr="00275E29">
        <w:rPr>
          <w:rFonts w:ascii="Arial" w:eastAsia="Times New Roman" w:hAnsi="Arial" w:cs="Arial"/>
          <w:sz w:val="24"/>
          <w:szCs w:val="24"/>
        </w:rPr>
        <w:tab/>
        <w:t>The Association recognises that mixed tenure exists in the areas in which it operates. If a tenant of the Association is experiencing problems with owner occupiers or the tenants of an owner, the Association will liaise with Glasgow Community and Safety Services who provides a service for dealing with anti social complaints against owners. If an owner occupier or tenant of an owner makes a complaint about another owner occupier or tenant of an owner, they will be advised to contact GCSS directly.</w:t>
      </w: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jc w:val="both"/>
        <w:rPr>
          <w:rFonts w:ascii="Arial" w:eastAsia="Times New Roman" w:hAnsi="Arial" w:cs="Arial"/>
          <w:sz w:val="24"/>
          <w:szCs w:val="24"/>
        </w:rPr>
      </w:pPr>
      <w:r w:rsidRPr="00275E29">
        <w:rPr>
          <w:rFonts w:ascii="Arial" w:eastAsia="Times New Roman" w:hAnsi="Arial" w:cs="Arial"/>
          <w:sz w:val="24"/>
          <w:szCs w:val="24"/>
        </w:rPr>
        <w:lastRenderedPageBreak/>
        <w:t>8.2</w:t>
      </w:r>
      <w:r w:rsidRPr="00275E29">
        <w:rPr>
          <w:rFonts w:ascii="Arial" w:eastAsia="Times New Roman" w:hAnsi="Arial" w:cs="Arial"/>
          <w:sz w:val="24"/>
          <w:szCs w:val="24"/>
        </w:rPr>
        <w:tab/>
        <w:t>In these cases Govan HA will endeavour to assist where appropriate to resolve any issues between Owner Occupiers and tenants of owners in conjunction with other agencies such as Police Scotland and GCSS.</w:t>
      </w:r>
    </w:p>
    <w:p w:rsidR="00275E29" w:rsidRPr="00275E29" w:rsidRDefault="00275E29" w:rsidP="00275E29">
      <w:pPr>
        <w:autoSpaceDE w:val="0"/>
        <w:autoSpaceDN w:val="0"/>
        <w:adjustRightInd w:val="0"/>
        <w:spacing w:after="0" w:line="240" w:lineRule="auto"/>
        <w:jc w:val="both"/>
        <w:rPr>
          <w:rFonts w:ascii="Arial" w:eastAsia="Times New Roman" w:hAnsi="Arial" w:cs="Arial"/>
          <w:iCs/>
          <w:sz w:val="24"/>
          <w:szCs w:val="24"/>
          <w:lang w:eastAsia="en-GB"/>
        </w:rPr>
      </w:pPr>
    </w:p>
    <w:p w:rsidR="00275E29" w:rsidRPr="00275E29" w:rsidRDefault="00275E29" w:rsidP="00275E29">
      <w:pPr>
        <w:autoSpaceDE w:val="0"/>
        <w:autoSpaceDN w:val="0"/>
        <w:adjustRightInd w:val="0"/>
        <w:spacing w:after="0" w:line="240" w:lineRule="auto"/>
        <w:rPr>
          <w:rFonts w:ascii="Arial" w:eastAsia="Times New Roman" w:hAnsi="Arial" w:cs="Arial"/>
          <w:iCs/>
          <w:sz w:val="24"/>
          <w:szCs w:val="24"/>
          <w:lang w:eastAsia="en-GB"/>
        </w:rPr>
      </w:pPr>
    </w:p>
    <w:p w:rsidR="00275E29" w:rsidRPr="00275E29" w:rsidRDefault="00275E29" w:rsidP="00275E29">
      <w:pPr>
        <w:tabs>
          <w:tab w:val="left" w:pos="720"/>
        </w:tabs>
        <w:spacing w:after="0" w:line="240" w:lineRule="auto"/>
        <w:ind w:left="720" w:hanging="720"/>
        <w:rPr>
          <w:rFonts w:ascii="Arial" w:eastAsia="Times New Roman" w:hAnsi="Arial" w:cs="Arial"/>
          <w:b/>
          <w:bCs/>
          <w:sz w:val="24"/>
          <w:szCs w:val="24"/>
        </w:rPr>
      </w:pPr>
      <w:r w:rsidRPr="00275E29">
        <w:rPr>
          <w:rFonts w:ascii="Arial" w:eastAsia="Times New Roman" w:hAnsi="Arial" w:cs="Arial"/>
          <w:b/>
          <w:bCs/>
          <w:sz w:val="24"/>
          <w:szCs w:val="24"/>
        </w:rPr>
        <w:t xml:space="preserve">9.0 </w:t>
      </w:r>
      <w:r w:rsidRPr="00275E29">
        <w:rPr>
          <w:rFonts w:ascii="Arial" w:eastAsia="Times New Roman" w:hAnsi="Arial" w:cs="Arial"/>
          <w:b/>
          <w:bCs/>
          <w:sz w:val="24"/>
          <w:szCs w:val="24"/>
        </w:rPr>
        <w:tab/>
        <w:t>Classification of Complaints</w:t>
      </w:r>
    </w:p>
    <w:p w:rsidR="00275E29" w:rsidRPr="00275E29" w:rsidRDefault="00275E29" w:rsidP="00275E29">
      <w:pPr>
        <w:tabs>
          <w:tab w:val="left" w:pos="810"/>
        </w:tabs>
        <w:spacing w:after="0" w:line="240" w:lineRule="auto"/>
        <w:ind w:left="810" w:hanging="810"/>
        <w:rPr>
          <w:rFonts w:ascii="Arial" w:eastAsia="Times New Roman" w:hAnsi="Arial" w:cs="Arial"/>
          <w:sz w:val="24"/>
          <w:szCs w:val="24"/>
        </w:rPr>
      </w:pPr>
      <w:r w:rsidRPr="00275E29">
        <w:rPr>
          <w:rFonts w:ascii="Arial" w:eastAsia="Times New Roman" w:hAnsi="Arial" w:cs="Arial"/>
          <w:sz w:val="24"/>
          <w:szCs w:val="24"/>
        </w:rPr>
        <w:t> </w:t>
      </w:r>
    </w:p>
    <w:p w:rsidR="00275E29" w:rsidRPr="00275E29" w:rsidRDefault="00275E29" w:rsidP="00275E29">
      <w:pPr>
        <w:tabs>
          <w:tab w:val="left" w:pos="810"/>
        </w:tabs>
        <w:spacing w:after="0" w:line="240" w:lineRule="auto"/>
        <w:ind w:left="810" w:hanging="810"/>
        <w:jc w:val="both"/>
        <w:rPr>
          <w:rFonts w:ascii="Arial" w:eastAsia="Times New Roman" w:hAnsi="Arial" w:cs="Arial"/>
          <w:sz w:val="24"/>
          <w:szCs w:val="24"/>
        </w:rPr>
      </w:pPr>
      <w:r w:rsidRPr="00275E29">
        <w:rPr>
          <w:rFonts w:ascii="Arial" w:eastAsia="Times New Roman" w:hAnsi="Arial" w:cs="Arial"/>
          <w:sz w:val="24"/>
          <w:szCs w:val="24"/>
        </w:rPr>
        <w:t>9.1</w:t>
      </w:r>
      <w:r w:rsidRPr="00275E29">
        <w:rPr>
          <w:rFonts w:ascii="Arial" w:eastAsia="Times New Roman" w:hAnsi="Arial" w:cs="Arial"/>
          <w:sz w:val="24"/>
          <w:szCs w:val="24"/>
        </w:rPr>
        <w:tab/>
        <w:t>A system will be adopted using the following classifications:</w:t>
      </w:r>
    </w:p>
    <w:p w:rsidR="00275E29" w:rsidRPr="00275E29" w:rsidRDefault="00275E29" w:rsidP="00275E29">
      <w:pPr>
        <w:widowControl w:val="0"/>
        <w:numPr>
          <w:ilvl w:val="0"/>
          <w:numId w:val="7"/>
        </w:numPr>
        <w:tabs>
          <w:tab w:val="left" w:pos="810"/>
        </w:tabs>
        <w:spacing w:after="0" w:line="240" w:lineRule="auto"/>
        <w:ind w:left="1800"/>
        <w:jc w:val="both"/>
        <w:rPr>
          <w:rFonts w:ascii="Arial" w:eastAsia="Times New Roman" w:hAnsi="Arial" w:cs="Arial"/>
          <w:sz w:val="24"/>
          <w:szCs w:val="24"/>
        </w:rPr>
      </w:pPr>
      <w:r w:rsidRPr="00275E29">
        <w:rPr>
          <w:rFonts w:ascii="Arial" w:eastAsia="Times New Roman" w:hAnsi="Arial" w:cs="Arial"/>
          <w:sz w:val="24"/>
          <w:szCs w:val="24"/>
        </w:rPr>
        <w:t>Estate Management Issues</w:t>
      </w:r>
    </w:p>
    <w:p w:rsidR="00275E29" w:rsidRPr="00275E29" w:rsidRDefault="00275E29" w:rsidP="00275E29">
      <w:pPr>
        <w:widowControl w:val="0"/>
        <w:numPr>
          <w:ilvl w:val="0"/>
          <w:numId w:val="7"/>
        </w:numPr>
        <w:tabs>
          <w:tab w:val="left" w:pos="810"/>
        </w:tabs>
        <w:spacing w:after="0" w:line="240" w:lineRule="auto"/>
        <w:ind w:left="1800"/>
        <w:jc w:val="both"/>
        <w:rPr>
          <w:rFonts w:ascii="Arial" w:eastAsia="Times New Roman" w:hAnsi="Arial" w:cs="Arial"/>
          <w:sz w:val="24"/>
          <w:szCs w:val="24"/>
        </w:rPr>
      </w:pPr>
      <w:r w:rsidRPr="00275E29">
        <w:rPr>
          <w:rFonts w:ascii="Arial" w:eastAsia="Times New Roman" w:hAnsi="Arial" w:cs="Arial"/>
          <w:sz w:val="24"/>
          <w:szCs w:val="24"/>
        </w:rPr>
        <w:t>Anti Social and Neighbour Nuisance Issues and Hate Crime</w:t>
      </w:r>
    </w:p>
    <w:p w:rsidR="00275E29" w:rsidRPr="00275E29" w:rsidRDefault="00275E29" w:rsidP="00275E29">
      <w:pPr>
        <w:widowControl w:val="0"/>
        <w:numPr>
          <w:ilvl w:val="0"/>
          <w:numId w:val="7"/>
        </w:numPr>
        <w:tabs>
          <w:tab w:val="left" w:pos="810"/>
        </w:tabs>
        <w:spacing w:after="0" w:line="240" w:lineRule="auto"/>
        <w:ind w:left="1800"/>
        <w:jc w:val="both"/>
        <w:rPr>
          <w:rFonts w:ascii="Arial" w:eastAsia="Times New Roman" w:hAnsi="Arial" w:cs="Arial"/>
          <w:sz w:val="24"/>
          <w:szCs w:val="24"/>
        </w:rPr>
      </w:pPr>
      <w:r w:rsidRPr="00275E29">
        <w:rPr>
          <w:rFonts w:ascii="Arial" w:eastAsia="Times New Roman" w:hAnsi="Arial" w:cs="Arial"/>
          <w:sz w:val="24"/>
          <w:szCs w:val="24"/>
        </w:rPr>
        <w:t>Agency Issues</w:t>
      </w:r>
    </w:p>
    <w:p w:rsidR="00275E29" w:rsidRPr="00275E29" w:rsidRDefault="00275E29" w:rsidP="00275E29">
      <w:pPr>
        <w:tabs>
          <w:tab w:val="left" w:pos="810"/>
        </w:tabs>
        <w:spacing w:after="0" w:line="240" w:lineRule="auto"/>
        <w:jc w:val="both"/>
        <w:rPr>
          <w:rFonts w:ascii="Arial" w:eastAsia="Times New Roman" w:hAnsi="Arial" w:cs="Arial"/>
          <w:sz w:val="24"/>
          <w:szCs w:val="24"/>
        </w:rPr>
      </w:pPr>
      <w:r w:rsidRPr="00275E29">
        <w:rPr>
          <w:rFonts w:ascii="Arial" w:eastAsia="Times New Roman" w:hAnsi="Arial" w:cs="Arial"/>
          <w:sz w:val="24"/>
          <w:szCs w:val="24"/>
        </w:rPr>
        <w:tab/>
      </w:r>
    </w:p>
    <w:p w:rsidR="00275E29" w:rsidRPr="00275E29" w:rsidRDefault="00275E29" w:rsidP="00275E29">
      <w:pPr>
        <w:tabs>
          <w:tab w:val="left" w:pos="810"/>
        </w:tabs>
        <w:spacing w:after="0" w:line="240" w:lineRule="auto"/>
        <w:ind w:left="810"/>
        <w:jc w:val="both"/>
        <w:rPr>
          <w:rFonts w:ascii="Arial" w:eastAsia="Times New Roman" w:hAnsi="Arial" w:cs="Arial"/>
          <w:sz w:val="24"/>
          <w:szCs w:val="24"/>
        </w:rPr>
      </w:pPr>
      <w:r w:rsidRPr="00275E29">
        <w:rPr>
          <w:rFonts w:ascii="Arial" w:eastAsia="Times New Roman" w:hAnsi="Arial" w:cs="Arial"/>
          <w:sz w:val="24"/>
          <w:szCs w:val="24"/>
        </w:rPr>
        <w:t>Anti Social and Neighbour Nuisance Issues will be divided into three categories based on the severity of the behaviour (Categories A: Very Serious, B: Serious or Persistent and C: Routine).</w:t>
      </w:r>
    </w:p>
    <w:p w:rsidR="00275E29" w:rsidRPr="00275E29" w:rsidRDefault="00275E29" w:rsidP="00275E29">
      <w:pPr>
        <w:tabs>
          <w:tab w:val="left" w:pos="810"/>
        </w:tabs>
        <w:spacing w:after="0" w:line="240" w:lineRule="auto"/>
        <w:ind w:left="810" w:hanging="810"/>
        <w:rPr>
          <w:rFonts w:ascii="Arial" w:eastAsia="Times New Roman" w:hAnsi="Arial" w:cs="Arial"/>
          <w:color w:val="00B050"/>
          <w:sz w:val="24"/>
          <w:szCs w:val="24"/>
        </w:rPr>
      </w:pPr>
      <w:r w:rsidRPr="00275E29">
        <w:rPr>
          <w:rFonts w:ascii="Arial" w:eastAsia="Times New Roman" w:hAnsi="Arial" w:cs="Arial"/>
          <w:color w:val="00B050"/>
          <w:sz w:val="24"/>
          <w:szCs w:val="24"/>
        </w:rPr>
        <w:t> </w:t>
      </w:r>
    </w:p>
    <w:p w:rsidR="00275E29" w:rsidRPr="00275E29" w:rsidRDefault="00275E29" w:rsidP="00275E29">
      <w:pPr>
        <w:tabs>
          <w:tab w:val="left" w:pos="810"/>
        </w:tabs>
        <w:spacing w:after="0" w:line="240" w:lineRule="auto"/>
        <w:ind w:left="810" w:hanging="810"/>
        <w:rPr>
          <w:rFonts w:ascii="Arial" w:eastAsia="Times New Roman" w:hAnsi="Arial" w:cs="Arial"/>
          <w:sz w:val="24"/>
          <w:szCs w:val="24"/>
        </w:rPr>
      </w:pPr>
      <w:r w:rsidRPr="00275E29">
        <w:rPr>
          <w:rFonts w:ascii="Arial" w:eastAsia="Times New Roman" w:hAnsi="Arial" w:cs="Arial"/>
          <w:sz w:val="24"/>
          <w:szCs w:val="24"/>
        </w:rPr>
        <w:t>9.2</w:t>
      </w:r>
      <w:r w:rsidRPr="00275E29">
        <w:rPr>
          <w:rFonts w:ascii="Arial" w:eastAsia="Times New Roman" w:hAnsi="Arial" w:cs="Arial"/>
          <w:sz w:val="24"/>
          <w:szCs w:val="24"/>
        </w:rPr>
        <w:tab/>
      </w:r>
      <w:r w:rsidRPr="00275E29">
        <w:rPr>
          <w:rFonts w:ascii="Arial" w:eastAsia="Times New Roman" w:hAnsi="Arial" w:cs="Arial"/>
          <w:sz w:val="24"/>
          <w:szCs w:val="24"/>
          <w:u w:val="single"/>
        </w:rPr>
        <w:t>ROUTINE</w:t>
      </w:r>
      <w:r w:rsidRPr="00275E29">
        <w:rPr>
          <w:rFonts w:ascii="Arial" w:eastAsia="Times New Roman" w:hAnsi="Arial" w:cs="Arial"/>
          <w:sz w:val="24"/>
          <w:szCs w:val="24"/>
        </w:rPr>
        <w:t xml:space="preserve">: Category C </w:t>
      </w:r>
    </w:p>
    <w:p w:rsidR="00275E29" w:rsidRPr="00275E29" w:rsidRDefault="00275E29" w:rsidP="00275E29">
      <w:pPr>
        <w:tabs>
          <w:tab w:val="left" w:pos="1620"/>
        </w:tabs>
        <w:spacing w:after="0" w:line="240" w:lineRule="auto"/>
        <w:ind w:left="1620" w:hanging="1620"/>
        <w:rPr>
          <w:rFonts w:ascii="Arial" w:eastAsia="Times New Roman" w:hAnsi="Arial" w:cs="Arial"/>
          <w:color w:val="FF0000"/>
          <w:sz w:val="24"/>
          <w:szCs w:val="24"/>
        </w:rPr>
      </w:pPr>
      <w:r w:rsidRPr="00275E29">
        <w:rPr>
          <w:rFonts w:ascii="Arial" w:eastAsia="Times New Roman" w:hAnsi="Arial" w:cs="Arial"/>
          <w:color w:val="FF0000"/>
          <w:sz w:val="24"/>
          <w:szCs w:val="24"/>
        </w:rPr>
        <w:t> </w:t>
      </w:r>
    </w:p>
    <w:p w:rsidR="00275E29" w:rsidRPr="00275E29" w:rsidRDefault="00275E29" w:rsidP="00275E29">
      <w:pPr>
        <w:spacing w:after="0" w:line="240" w:lineRule="auto"/>
        <w:ind w:left="810" w:hanging="1620"/>
        <w:rPr>
          <w:rFonts w:ascii="Arial" w:eastAsia="Times New Roman" w:hAnsi="Arial" w:cs="Arial"/>
          <w:sz w:val="24"/>
          <w:szCs w:val="24"/>
        </w:rPr>
      </w:pPr>
      <w:r w:rsidRPr="00275E29">
        <w:rPr>
          <w:rFonts w:ascii="Arial" w:eastAsia="Times New Roman" w:hAnsi="Arial" w:cs="Arial"/>
          <w:sz w:val="24"/>
          <w:szCs w:val="24"/>
        </w:rPr>
        <w:tab/>
        <w:t xml:space="preserve">Cases in this category relates to minor breaches of the Association’s tenancy conditions. These are often relatively straightforward and the most common problems that the Association will deal with. </w:t>
      </w:r>
    </w:p>
    <w:p w:rsidR="00275E29" w:rsidRPr="00275E29" w:rsidRDefault="00275E29" w:rsidP="00275E29">
      <w:pPr>
        <w:tabs>
          <w:tab w:val="left" w:pos="1620"/>
        </w:tabs>
        <w:spacing w:after="0" w:line="240" w:lineRule="auto"/>
        <w:ind w:left="1620" w:hanging="1620"/>
        <w:rPr>
          <w:rFonts w:ascii="Arial" w:eastAsia="Times New Roman" w:hAnsi="Arial" w:cs="Arial"/>
          <w:sz w:val="24"/>
          <w:szCs w:val="24"/>
        </w:rPr>
      </w:pPr>
      <w:r w:rsidRPr="00275E29">
        <w:rPr>
          <w:rFonts w:ascii="Arial" w:eastAsia="Times New Roman" w:hAnsi="Arial" w:cs="Arial"/>
          <w:sz w:val="24"/>
          <w:szCs w:val="24"/>
        </w:rPr>
        <w:t> </w:t>
      </w:r>
    </w:p>
    <w:p w:rsidR="00275E29" w:rsidRPr="00275E29" w:rsidRDefault="00275E29" w:rsidP="00275E29">
      <w:pPr>
        <w:spacing w:after="0" w:line="240" w:lineRule="auto"/>
        <w:ind w:left="810" w:hanging="1620"/>
        <w:rPr>
          <w:rFonts w:ascii="Arial" w:eastAsia="Times New Roman" w:hAnsi="Arial" w:cs="Arial"/>
          <w:sz w:val="24"/>
          <w:szCs w:val="24"/>
        </w:rPr>
      </w:pPr>
      <w:r w:rsidRPr="00275E29">
        <w:rPr>
          <w:rFonts w:ascii="Arial" w:eastAsia="Times New Roman" w:hAnsi="Arial" w:cs="Arial"/>
          <w:sz w:val="24"/>
          <w:szCs w:val="24"/>
        </w:rPr>
        <w:t xml:space="preserve"> </w:t>
      </w:r>
      <w:r w:rsidRPr="00275E29">
        <w:rPr>
          <w:rFonts w:ascii="Arial" w:eastAsia="Times New Roman" w:hAnsi="Arial" w:cs="Arial"/>
          <w:sz w:val="24"/>
          <w:szCs w:val="24"/>
        </w:rPr>
        <w:tab/>
        <w:t>Category C Complaints include:</w:t>
      </w:r>
    </w:p>
    <w:p w:rsidR="00275E29" w:rsidRPr="00275E29" w:rsidRDefault="00275E29" w:rsidP="00275E29">
      <w:pPr>
        <w:tabs>
          <w:tab w:val="left" w:pos="1620"/>
        </w:tabs>
        <w:spacing w:after="0" w:line="240" w:lineRule="auto"/>
        <w:ind w:left="1560" w:hanging="1560"/>
        <w:rPr>
          <w:rFonts w:ascii="Arial" w:eastAsia="Times New Roman" w:hAnsi="Arial" w:cs="Arial"/>
          <w:sz w:val="24"/>
          <w:szCs w:val="24"/>
        </w:rPr>
      </w:pPr>
    </w:p>
    <w:p w:rsidR="00275E29" w:rsidRPr="00275E29" w:rsidRDefault="00275E29" w:rsidP="00275E29">
      <w:pPr>
        <w:widowControl w:val="0"/>
        <w:numPr>
          <w:ilvl w:val="3"/>
          <w:numId w:val="3"/>
        </w:numPr>
        <w:tabs>
          <w:tab w:val="left" w:pos="1620"/>
        </w:tabs>
        <w:spacing w:after="0" w:line="240" w:lineRule="auto"/>
        <w:ind w:left="2820" w:hanging="840"/>
        <w:rPr>
          <w:rFonts w:ascii="Arial" w:eastAsia="Times New Roman" w:hAnsi="Arial" w:cs="Arial"/>
          <w:sz w:val="24"/>
          <w:szCs w:val="24"/>
        </w:rPr>
      </w:pPr>
      <w:r w:rsidRPr="00275E29">
        <w:rPr>
          <w:rFonts w:ascii="Arial" w:eastAsia="Times New Roman" w:hAnsi="Arial" w:cs="Arial"/>
          <w:sz w:val="24"/>
          <w:szCs w:val="24"/>
        </w:rPr>
        <w:t xml:space="preserve">Failing to maintain common parts </w:t>
      </w:r>
    </w:p>
    <w:p w:rsidR="00275E29" w:rsidRPr="00275E29" w:rsidRDefault="00275E29" w:rsidP="00275E29">
      <w:pPr>
        <w:widowControl w:val="0"/>
        <w:numPr>
          <w:ilvl w:val="3"/>
          <w:numId w:val="3"/>
        </w:numPr>
        <w:tabs>
          <w:tab w:val="left" w:pos="1620"/>
        </w:tabs>
        <w:spacing w:after="0" w:line="240" w:lineRule="auto"/>
        <w:ind w:left="2820" w:hanging="840"/>
        <w:rPr>
          <w:rFonts w:ascii="Arial" w:eastAsia="Times New Roman" w:hAnsi="Arial" w:cs="Arial"/>
          <w:sz w:val="24"/>
          <w:szCs w:val="24"/>
        </w:rPr>
      </w:pPr>
      <w:r w:rsidRPr="00275E29">
        <w:rPr>
          <w:rFonts w:ascii="Arial" w:eastAsia="Times New Roman" w:hAnsi="Arial" w:cs="Arial"/>
          <w:sz w:val="24"/>
          <w:szCs w:val="24"/>
        </w:rPr>
        <w:t>Rubbish dumping</w:t>
      </w:r>
    </w:p>
    <w:p w:rsidR="00275E29" w:rsidRPr="00275E29" w:rsidRDefault="00275E29" w:rsidP="00275E29">
      <w:pPr>
        <w:widowControl w:val="0"/>
        <w:numPr>
          <w:ilvl w:val="3"/>
          <w:numId w:val="3"/>
        </w:numPr>
        <w:tabs>
          <w:tab w:val="left" w:pos="1620"/>
        </w:tabs>
        <w:spacing w:after="0" w:line="240" w:lineRule="auto"/>
        <w:ind w:left="2820" w:hanging="840"/>
        <w:rPr>
          <w:rFonts w:ascii="Arial" w:eastAsia="Times New Roman" w:hAnsi="Arial" w:cs="Arial"/>
          <w:sz w:val="24"/>
          <w:szCs w:val="24"/>
        </w:rPr>
      </w:pPr>
      <w:r w:rsidRPr="00275E29">
        <w:rPr>
          <w:rFonts w:ascii="Arial" w:eastAsia="Times New Roman" w:hAnsi="Arial" w:cs="Arial"/>
          <w:sz w:val="24"/>
          <w:szCs w:val="24"/>
        </w:rPr>
        <w:t>Pet fouling</w:t>
      </w:r>
    </w:p>
    <w:p w:rsidR="00275E29" w:rsidRPr="00275E29" w:rsidRDefault="00275E29" w:rsidP="00275E29">
      <w:pPr>
        <w:widowControl w:val="0"/>
        <w:numPr>
          <w:ilvl w:val="3"/>
          <w:numId w:val="3"/>
        </w:numPr>
        <w:tabs>
          <w:tab w:val="left" w:pos="1620"/>
        </w:tabs>
        <w:spacing w:after="0" w:line="240" w:lineRule="auto"/>
        <w:ind w:left="2820" w:hanging="840"/>
        <w:rPr>
          <w:rFonts w:ascii="Arial" w:eastAsia="Times New Roman" w:hAnsi="Arial" w:cs="Arial"/>
          <w:sz w:val="24"/>
          <w:szCs w:val="24"/>
        </w:rPr>
      </w:pPr>
      <w:r w:rsidRPr="00275E29">
        <w:rPr>
          <w:rFonts w:ascii="Arial" w:eastAsia="Times New Roman" w:hAnsi="Arial" w:cs="Arial"/>
          <w:sz w:val="24"/>
          <w:szCs w:val="24"/>
        </w:rPr>
        <w:t>Isolated cases of noise pollution</w:t>
      </w:r>
      <w:r w:rsidRPr="00275E29">
        <w:rPr>
          <w:rFonts w:ascii="Arial" w:eastAsia="Times New Roman" w:hAnsi="Arial" w:cs="Arial"/>
          <w:sz w:val="24"/>
          <w:szCs w:val="24"/>
        </w:rPr>
        <w:tab/>
      </w:r>
    </w:p>
    <w:p w:rsidR="00275E29" w:rsidRPr="00275E29" w:rsidRDefault="00275E29" w:rsidP="00275E29">
      <w:pPr>
        <w:tabs>
          <w:tab w:val="left" w:pos="1620"/>
        </w:tabs>
        <w:spacing w:after="0" w:line="240" w:lineRule="auto"/>
        <w:ind w:left="2160"/>
        <w:rPr>
          <w:rFonts w:ascii="Arial" w:eastAsia="Times New Roman" w:hAnsi="Arial" w:cs="Arial"/>
          <w:sz w:val="24"/>
          <w:szCs w:val="24"/>
        </w:rPr>
      </w:pPr>
    </w:p>
    <w:p w:rsidR="00275E29" w:rsidRPr="00275E29" w:rsidRDefault="00275E29" w:rsidP="00275E29">
      <w:pPr>
        <w:tabs>
          <w:tab w:val="left" w:pos="810"/>
        </w:tabs>
        <w:spacing w:after="0" w:line="240" w:lineRule="auto"/>
        <w:ind w:left="750" w:hanging="810"/>
        <w:rPr>
          <w:rFonts w:ascii="Arial" w:eastAsia="Times New Roman" w:hAnsi="Arial" w:cs="Arial"/>
          <w:color w:val="339966"/>
          <w:sz w:val="24"/>
          <w:szCs w:val="24"/>
        </w:rPr>
      </w:pPr>
      <w:r w:rsidRPr="00275E29">
        <w:rPr>
          <w:rFonts w:ascii="Arial" w:eastAsia="Times New Roman" w:hAnsi="Arial" w:cs="Arial"/>
          <w:color w:val="339966"/>
          <w:sz w:val="24"/>
          <w:szCs w:val="24"/>
        </w:rPr>
        <w:t> </w:t>
      </w:r>
    </w:p>
    <w:p w:rsidR="00275E29" w:rsidRPr="00275E29" w:rsidRDefault="00275E29" w:rsidP="00275E29">
      <w:pPr>
        <w:tabs>
          <w:tab w:val="left" w:pos="810"/>
        </w:tabs>
        <w:spacing w:after="0" w:line="240" w:lineRule="auto"/>
        <w:ind w:left="810" w:hanging="810"/>
        <w:rPr>
          <w:rFonts w:ascii="Arial" w:eastAsia="Times New Roman" w:hAnsi="Arial" w:cs="Arial"/>
          <w:sz w:val="24"/>
          <w:szCs w:val="24"/>
          <w:u w:val="single"/>
        </w:rPr>
      </w:pPr>
      <w:r w:rsidRPr="00275E29">
        <w:rPr>
          <w:rFonts w:ascii="Arial" w:eastAsia="Times New Roman" w:hAnsi="Arial" w:cs="Arial"/>
          <w:sz w:val="24"/>
          <w:szCs w:val="24"/>
        </w:rPr>
        <w:t>9.3</w:t>
      </w:r>
      <w:r w:rsidRPr="00275E29">
        <w:rPr>
          <w:rFonts w:ascii="Arial" w:eastAsia="Times New Roman" w:hAnsi="Arial" w:cs="Arial"/>
          <w:sz w:val="24"/>
          <w:szCs w:val="24"/>
        </w:rPr>
        <w:tab/>
      </w:r>
      <w:r w:rsidRPr="00275E29">
        <w:rPr>
          <w:rFonts w:ascii="Arial" w:eastAsia="Times New Roman" w:hAnsi="Arial" w:cs="Arial"/>
          <w:sz w:val="24"/>
          <w:szCs w:val="24"/>
          <w:u w:val="single"/>
        </w:rPr>
        <w:t>SERIOUS or PERSISTENT:</w:t>
      </w:r>
      <w:r w:rsidRPr="00275E29">
        <w:rPr>
          <w:rFonts w:ascii="Arial" w:eastAsia="Times New Roman" w:hAnsi="Arial" w:cs="Arial"/>
          <w:sz w:val="24"/>
          <w:szCs w:val="24"/>
        </w:rPr>
        <w:t xml:space="preserve"> Category B</w:t>
      </w:r>
    </w:p>
    <w:p w:rsidR="00275E29" w:rsidRPr="00275E29" w:rsidRDefault="00275E29" w:rsidP="00275E29">
      <w:pPr>
        <w:tabs>
          <w:tab w:val="left" w:pos="1620"/>
        </w:tabs>
        <w:spacing w:after="0" w:line="240" w:lineRule="auto"/>
        <w:ind w:left="1620" w:hanging="1620"/>
        <w:rPr>
          <w:rFonts w:ascii="Arial" w:eastAsia="Times New Roman" w:hAnsi="Arial" w:cs="Arial"/>
          <w:sz w:val="24"/>
          <w:szCs w:val="24"/>
          <w:u w:val="single"/>
        </w:rPr>
      </w:pPr>
    </w:p>
    <w:p w:rsidR="00275E29" w:rsidRPr="00275E29" w:rsidRDefault="00275E29" w:rsidP="00275E29">
      <w:pPr>
        <w:tabs>
          <w:tab w:val="left" w:pos="810"/>
        </w:tabs>
        <w:spacing w:after="0" w:line="240" w:lineRule="auto"/>
        <w:ind w:left="810" w:hanging="1620"/>
        <w:jc w:val="both"/>
        <w:rPr>
          <w:rFonts w:ascii="Arial" w:eastAsia="Times New Roman" w:hAnsi="Arial" w:cs="Arial"/>
          <w:sz w:val="24"/>
          <w:szCs w:val="24"/>
        </w:rPr>
      </w:pPr>
      <w:r w:rsidRPr="00275E29">
        <w:rPr>
          <w:rFonts w:ascii="Arial" w:eastAsia="Times New Roman" w:hAnsi="Arial" w:cs="Arial"/>
          <w:sz w:val="24"/>
          <w:szCs w:val="24"/>
        </w:rPr>
        <w:tab/>
        <w:t>This form of anti social behaviour tends to be more serious in nature and often is the most difficult to alleviate.  The Association may be involved alone but the nature of these complaints can necessitate the involvement of other agencies such as Environmental Protection Services, Social Work and Police.</w:t>
      </w:r>
    </w:p>
    <w:p w:rsidR="00275E29" w:rsidRPr="00275E29" w:rsidRDefault="00275E29" w:rsidP="00275E29">
      <w:pPr>
        <w:tabs>
          <w:tab w:val="left" w:pos="1620"/>
        </w:tabs>
        <w:spacing w:after="0" w:line="240" w:lineRule="auto"/>
        <w:ind w:left="1620" w:hanging="1620"/>
        <w:jc w:val="both"/>
        <w:rPr>
          <w:rFonts w:ascii="Arial" w:eastAsia="Times New Roman" w:hAnsi="Arial" w:cs="Arial"/>
          <w:sz w:val="24"/>
          <w:szCs w:val="24"/>
        </w:rPr>
      </w:pPr>
      <w:r w:rsidRPr="00275E29">
        <w:rPr>
          <w:rFonts w:ascii="Arial" w:eastAsia="Times New Roman" w:hAnsi="Arial" w:cs="Arial"/>
          <w:sz w:val="24"/>
          <w:szCs w:val="24"/>
        </w:rPr>
        <w:t> </w:t>
      </w:r>
    </w:p>
    <w:p w:rsidR="00275E29" w:rsidRPr="00275E29" w:rsidRDefault="00275E29" w:rsidP="00275E29">
      <w:pPr>
        <w:tabs>
          <w:tab w:val="left" w:pos="810"/>
          <w:tab w:val="left" w:pos="1620"/>
        </w:tabs>
        <w:spacing w:after="0" w:line="240" w:lineRule="auto"/>
        <w:ind w:left="1620" w:hanging="1620"/>
        <w:rPr>
          <w:rFonts w:ascii="Arial" w:eastAsia="Times New Roman" w:hAnsi="Arial" w:cs="Arial"/>
          <w:sz w:val="24"/>
          <w:szCs w:val="24"/>
        </w:rPr>
      </w:pPr>
      <w:r w:rsidRPr="00275E29">
        <w:rPr>
          <w:rFonts w:ascii="Arial" w:eastAsia="Times New Roman" w:hAnsi="Arial" w:cs="Arial"/>
          <w:sz w:val="24"/>
          <w:szCs w:val="24"/>
        </w:rPr>
        <w:tab/>
        <w:t>Category B complaints would include:</w:t>
      </w:r>
    </w:p>
    <w:p w:rsidR="00275E29" w:rsidRPr="00275E29" w:rsidRDefault="00275E29" w:rsidP="00275E29">
      <w:pPr>
        <w:tabs>
          <w:tab w:val="left" w:pos="1620"/>
        </w:tabs>
        <w:spacing w:after="0" w:line="240" w:lineRule="auto"/>
        <w:ind w:left="1620" w:hanging="1620"/>
        <w:rPr>
          <w:rFonts w:ascii="Arial" w:eastAsia="Times New Roman" w:hAnsi="Arial" w:cs="Arial"/>
          <w:sz w:val="24"/>
          <w:szCs w:val="24"/>
        </w:rPr>
      </w:pPr>
      <w:r w:rsidRPr="00275E29">
        <w:rPr>
          <w:rFonts w:ascii="Arial" w:eastAsia="Times New Roman" w:hAnsi="Arial" w:cs="Arial"/>
          <w:sz w:val="24"/>
          <w:szCs w:val="24"/>
        </w:rPr>
        <w:t> </w:t>
      </w:r>
    </w:p>
    <w:p w:rsidR="00275E29" w:rsidRPr="00275E29" w:rsidRDefault="00275E29" w:rsidP="00275E29">
      <w:pPr>
        <w:widowControl w:val="0"/>
        <w:numPr>
          <w:ilvl w:val="0"/>
          <w:numId w:val="4"/>
        </w:numPr>
        <w:tabs>
          <w:tab w:val="left" w:pos="1620"/>
        </w:tabs>
        <w:spacing w:after="0" w:line="240" w:lineRule="auto"/>
        <w:rPr>
          <w:rFonts w:ascii="Arial" w:eastAsia="Times New Roman" w:hAnsi="Arial" w:cs="Arial"/>
          <w:sz w:val="24"/>
          <w:szCs w:val="24"/>
        </w:rPr>
      </w:pPr>
      <w:r w:rsidRPr="00275E29">
        <w:rPr>
          <w:rFonts w:ascii="Arial" w:eastAsia="Times New Roman" w:hAnsi="Arial" w:cs="Arial"/>
          <w:sz w:val="24"/>
          <w:szCs w:val="24"/>
        </w:rPr>
        <w:t>Excess and regular noise</w:t>
      </w:r>
    </w:p>
    <w:p w:rsidR="00275E29" w:rsidRPr="00275E29" w:rsidRDefault="00275E29" w:rsidP="00275E29">
      <w:pPr>
        <w:widowControl w:val="0"/>
        <w:numPr>
          <w:ilvl w:val="0"/>
          <w:numId w:val="4"/>
        </w:numPr>
        <w:tabs>
          <w:tab w:val="left" w:pos="1620"/>
        </w:tabs>
        <w:spacing w:after="0" w:line="240" w:lineRule="auto"/>
        <w:rPr>
          <w:rFonts w:ascii="Arial" w:eastAsia="Times New Roman" w:hAnsi="Arial" w:cs="Arial"/>
          <w:sz w:val="24"/>
          <w:szCs w:val="24"/>
        </w:rPr>
      </w:pPr>
      <w:r w:rsidRPr="00275E29">
        <w:rPr>
          <w:rFonts w:ascii="Arial" w:eastAsia="Times New Roman" w:hAnsi="Arial" w:cs="Arial"/>
          <w:sz w:val="24"/>
          <w:szCs w:val="24"/>
        </w:rPr>
        <w:t>Vandalism to Association property</w:t>
      </w:r>
    </w:p>
    <w:p w:rsidR="00275E29" w:rsidRPr="00275E29" w:rsidRDefault="00275E29" w:rsidP="00275E29">
      <w:pPr>
        <w:widowControl w:val="0"/>
        <w:numPr>
          <w:ilvl w:val="0"/>
          <w:numId w:val="4"/>
        </w:numPr>
        <w:tabs>
          <w:tab w:val="left" w:pos="1620"/>
        </w:tabs>
        <w:spacing w:after="0" w:line="240" w:lineRule="auto"/>
        <w:rPr>
          <w:rFonts w:ascii="Arial" w:eastAsia="Times New Roman" w:hAnsi="Arial" w:cs="Arial"/>
          <w:sz w:val="24"/>
          <w:szCs w:val="24"/>
        </w:rPr>
      </w:pPr>
      <w:r w:rsidRPr="00275E29">
        <w:rPr>
          <w:rFonts w:ascii="Arial" w:eastAsia="Times New Roman" w:hAnsi="Arial" w:cs="Arial"/>
          <w:sz w:val="24"/>
          <w:szCs w:val="24"/>
        </w:rPr>
        <w:t>Lack of pet control</w:t>
      </w:r>
    </w:p>
    <w:p w:rsidR="00275E29" w:rsidRPr="00275E29" w:rsidRDefault="00275E29" w:rsidP="00275E29">
      <w:pPr>
        <w:widowControl w:val="0"/>
        <w:numPr>
          <w:ilvl w:val="0"/>
          <w:numId w:val="4"/>
        </w:numPr>
        <w:tabs>
          <w:tab w:val="left" w:pos="1620"/>
        </w:tabs>
        <w:spacing w:after="0" w:line="240" w:lineRule="auto"/>
        <w:rPr>
          <w:rFonts w:ascii="Arial" w:eastAsia="Times New Roman" w:hAnsi="Arial" w:cs="Arial"/>
          <w:sz w:val="24"/>
          <w:szCs w:val="24"/>
        </w:rPr>
      </w:pPr>
      <w:r w:rsidRPr="00275E29">
        <w:rPr>
          <w:rFonts w:ascii="Arial" w:eastAsia="Times New Roman" w:hAnsi="Arial" w:cs="Arial"/>
          <w:sz w:val="24"/>
          <w:szCs w:val="24"/>
        </w:rPr>
        <w:t>Persistent rubbish dumping</w:t>
      </w:r>
    </w:p>
    <w:p w:rsidR="00275E29" w:rsidRPr="00275E29" w:rsidRDefault="00275E29" w:rsidP="00275E29">
      <w:pPr>
        <w:widowControl w:val="0"/>
        <w:numPr>
          <w:ilvl w:val="0"/>
          <w:numId w:val="4"/>
        </w:numPr>
        <w:tabs>
          <w:tab w:val="left" w:pos="1620"/>
        </w:tabs>
        <w:spacing w:after="0" w:line="240" w:lineRule="auto"/>
        <w:rPr>
          <w:rFonts w:ascii="Arial" w:eastAsia="Times New Roman" w:hAnsi="Arial" w:cs="Arial"/>
          <w:sz w:val="24"/>
          <w:szCs w:val="24"/>
        </w:rPr>
      </w:pPr>
      <w:r w:rsidRPr="00275E29">
        <w:rPr>
          <w:rFonts w:ascii="Arial" w:eastAsia="Times New Roman" w:hAnsi="Arial" w:cs="Arial"/>
          <w:sz w:val="24"/>
          <w:szCs w:val="24"/>
        </w:rPr>
        <w:t>Persistent pet fouling</w:t>
      </w:r>
    </w:p>
    <w:p w:rsidR="00275E29" w:rsidRPr="00275E29" w:rsidRDefault="00275E29" w:rsidP="00275E29">
      <w:pPr>
        <w:widowControl w:val="0"/>
        <w:numPr>
          <w:ilvl w:val="0"/>
          <w:numId w:val="4"/>
        </w:numPr>
        <w:tabs>
          <w:tab w:val="left" w:pos="1620"/>
        </w:tabs>
        <w:spacing w:after="0" w:line="240" w:lineRule="auto"/>
        <w:rPr>
          <w:rFonts w:ascii="Arial" w:eastAsia="Times New Roman" w:hAnsi="Arial" w:cs="Arial"/>
          <w:sz w:val="24"/>
          <w:szCs w:val="24"/>
          <w:u w:val="single"/>
        </w:rPr>
      </w:pPr>
      <w:r w:rsidRPr="00275E29">
        <w:rPr>
          <w:rFonts w:ascii="Arial" w:eastAsia="Times New Roman" w:hAnsi="Arial" w:cs="Arial"/>
          <w:sz w:val="24"/>
          <w:szCs w:val="24"/>
        </w:rPr>
        <w:t>Persistent noise pollution</w:t>
      </w:r>
    </w:p>
    <w:p w:rsidR="00275E29" w:rsidRDefault="00275E29" w:rsidP="00275E29">
      <w:pPr>
        <w:tabs>
          <w:tab w:val="left" w:pos="720"/>
          <w:tab w:val="left" w:pos="1620"/>
        </w:tabs>
        <w:spacing w:after="0" w:line="240" w:lineRule="auto"/>
        <w:ind w:left="1620" w:hanging="1620"/>
        <w:rPr>
          <w:rFonts w:ascii="Arial" w:eastAsia="Times New Roman" w:hAnsi="Arial" w:cs="Arial"/>
          <w:sz w:val="24"/>
          <w:szCs w:val="24"/>
        </w:rPr>
      </w:pPr>
    </w:p>
    <w:p w:rsidR="00D250F1" w:rsidRDefault="00D250F1" w:rsidP="00275E29">
      <w:pPr>
        <w:tabs>
          <w:tab w:val="left" w:pos="720"/>
          <w:tab w:val="left" w:pos="1620"/>
        </w:tabs>
        <w:spacing w:after="0" w:line="240" w:lineRule="auto"/>
        <w:ind w:left="1620" w:hanging="1620"/>
        <w:rPr>
          <w:rFonts w:ascii="Arial" w:eastAsia="Times New Roman" w:hAnsi="Arial" w:cs="Arial"/>
          <w:sz w:val="24"/>
          <w:szCs w:val="24"/>
        </w:rPr>
      </w:pPr>
    </w:p>
    <w:p w:rsidR="00D250F1" w:rsidRPr="00275E29" w:rsidRDefault="00D250F1" w:rsidP="00275E29">
      <w:pPr>
        <w:tabs>
          <w:tab w:val="left" w:pos="720"/>
          <w:tab w:val="left" w:pos="1620"/>
        </w:tabs>
        <w:spacing w:after="0" w:line="240" w:lineRule="auto"/>
        <w:ind w:left="1620" w:hanging="1620"/>
        <w:rPr>
          <w:rFonts w:ascii="Arial" w:eastAsia="Times New Roman" w:hAnsi="Arial" w:cs="Arial"/>
          <w:sz w:val="24"/>
          <w:szCs w:val="24"/>
        </w:rPr>
      </w:pPr>
      <w:bookmarkStart w:id="0" w:name="_GoBack"/>
      <w:bookmarkEnd w:id="0"/>
    </w:p>
    <w:p w:rsidR="00275E29" w:rsidRPr="00275E29" w:rsidRDefault="00275E29" w:rsidP="00275E29">
      <w:pPr>
        <w:tabs>
          <w:tab w:val="left" w:pos="720"/>
          <w:tab w:val="left" w:pos="1620"/>
        </w:tabs>
        <w:spacing w:after="0" w:line="240" w:lineRule="auto"/>
        <w:ind w:left="1620" w:hanging="1620"/>
        <w:rPr>
          <w:rFonts w:ascii="Arial" w:eastAsia="Times New Roman" w:hAnsi="Arial" w:cs="Arial"/>
          <w:sz w:val="24"/>
          <w:szCs w:val="24"/>
          <w:u w:val="single"/>
        </w:rPr>
      </w:pPr>
      <w:r w:rsidRPr="00275E29">
        <w:rPr>
          <w:rFonts w:ascii="Arial" w:eastAsia="Times New Roman" w:hAnsi="Arial" w:cs="Arial"/>
          <w:sz w:val="24"/>
          <w:szCs w:val="24"/>
        </w:rPr>
        <w:lastRenderedPageBreak/>
        <w:t>9.4</w:t>
      </w:r>
      <w:r w:rsidRPr="00275E29">
        <w:rPr>
          <w:rFonts w:ascii="Arial" w:eastAsia="Times New Roman" w:hAnsi="Arial" w:cs="Arial"/>
          <w:sz w:val="24"/>
          <w:szCs w:val="24"/>
        </w:rPr>
        <w:tab/>
      </w:r>
      <w:r w:rsidRPr="00275E29">
        <w:rPr>
          <w:rFonts w:ascii="Arial" w:eastAsia="Times New Roman" w:hAnsi="Arial" w:cs="Arial"/>
          <w:sz w:val="24"/>
          <w:szCs w:val="24"/>
          <w:u w:val="single"/>
        </w:rPr>
        <w:t>VERY SERIOUS AND HATE CRIME:</w:t>
      </w:r>
      <w:r w:rsidRPr="00275E29">
        <w:rPr>
          <w:rFonts w:ascii="Arial" w:eastAsia="Times New Roman" w:hAnsi="Arial" w:cs="Arial"/>
          <w:sz w:val="24"/>
          <w:szCs w:val="24"/>
        </w:rPr>
        <w:t xml:space="preserve"> Category A</w:t>
      </w:r>
    </w:p>
    <w:p w:rsidR="00275E29" w:rsidRPr="00275E29" w:rsidRDefault="00275E29" w:rsidP="00275E29">
      <w:pPr>
        <w:tabs>
          <w:tab w:val="left" w:pos="1620"/>
        </w:tabs>
        <w:spacing w:after="0" w:line="240" w:lineRule="auto"/>
        <w:ind w:left="1620" w:hanging="1620"/>
        <w:rPr>
          <w:rFonts w:ascii="Arial" w:eastAsia="Times New Roman" w:hAnsi="Arial" w:cs="Arial"/>
          <w:sz w:val="24"/>
          <w:szCs w:val="24"/>
          <w:u w:val="single"/>
        </w:rPr>
      </w:pPr>
    </w:p>
    <w:p w:rsidR="00275E29" w:rsidRPr="00275E29" w:rsidRDefault="00275E29" w:rsidP="00275E29">
      <w:pPr>
        <w:tabs>
          <w:tab w:val="left" w:pos="720"/>
          <w:tab w:val="left" w:pos="810"/>
        </w:tabs>
        <w:spacing w:after="0" w:line="240" w:lineRule="auto"/>
        <w:ind w:left="720" w:hanging="720"/>
        <w:jc w:val="both"/>
        <w:rPr>
          <w:rFonts w:ascii="Arial" w:eastAsia="Times New Roman" w:hAnsi="Arial" w:cs="Arial"/>
          <w:sz w:val="24"/>
          <w:szCs w:val="24"/>
        </w:rPr>
      </w:pPr>
      <w:r w:rsidRPr="00275E29">
        <w:rPr>
          <w:rFonts w:ascii="Arial" w:eastAsia="Times New Roman" w:hAnsi="Arial" w:cs="Arial"/>
          <w:sz w:val="24"/>
          <w:szCs w:val="24"/>
        </w:rPr>
        <w:tab/>
        <w:t>This form of anti social behaviour is the most serious and often includes criminal behaviour.  These may not be solely breaches of the tenancy agreement and may therefore require inter agency liaison.</w:t>
      </w:r>
    </w:p>
    <w:p w:rsidR="00275E29" w:rsidRPr="00275E29" w:rsidRDefault="00275E29" w:rsidP="00275E29">
      <w:pPr>
        <w:tabs>
          <w:tab w:val="left" w:pos="1620"/>
        </w:tabs>
        <w:spacing w:after="0" w:line="240" w:lineRule="auto"/>
        <w:ind w:left="1620" w:hanging="1620"/>
        <w:jc w:val="both"/>
        <w:rPr>
          <w:rFonts w:ascii="Arial" w:eastAsia="Times New Roman" w:hAnsi="Arial" w:cs="Arial"/>
          <w:sz w:val="24"/>
          <w:szCs w:val="24"/>
        </w:rPr>
      </w:pPr>
      <w:r w:rsidRPr="00275E29">
        <w:rPr>
          <w:rFonts w:ascii="Arial" w:eastAsia="Times New Roman" w:hAnsi="Arial" w:cs="Arial"/>
          <w:sz w:val="24"/>
          <w:szCs w:val="24"/>
        </w:rPr>
        <w:t> </w:t>
      </w:r>
    </w:p>
    <w:p w:rsidR="00275E29" w:rsidRPr="00275E29" w:rsidRDefault="00275E29" w:rsidP="00275E29">
      <w:pPr>
        <w:tabs>
          <w:tab w:val="left" w:pos="720"/>
        </w:tabs>
        <w:spacing w:after="0" w:line="240" w:lineRule="auto"/>
        <w:ind w:left="1620" w:hanging="1620"/>
        <w:rPr>
          <w:rFonts w:ascii="Arial" w:eastAsia="Times New Roman" w:hAnsi="Arial" w:cs="Arial"/>
          <w:sz w:val="24"/>
          <w:szCs w:val="24"/>
        </w:rPr>
      </w:pPr>
      <w:r w:rsidRPr="00275E29">
        <w:rPr>
          <w:rFonts w:ascii="Arial" w:eastAsia="Times New Roman" w:hAnsi="Arial" w:cs="Arial"/>
          <w:sz w:val="24"/>
          <w:szCs w:val="24"/>
        </w:rPr>
        <w:tab/>
        <w:t xml:space="preserve">Category </w:t>
      </w:r>
      <w:proofErr w:type="gramStart"/>
      <w:r w:rsidRPr="00275E29">
        <w:rPr>
          <w:rFonts w:ascii="Arial" w:eastAsia="Times New Roman" w:hAnsi="Arial" w:cs="Arial"/>
          <w:sz w:val="24"/>
          <w:szCs w:val="24"/>
        </w:rPr>
        <w:t>A</w:t>
      </w:r>
      <w:proofErr w:type="gramEnd"/>
      <w:r w:rsidRPr="00275E29">
        <w:rPr>
          <w:rFonts w:ascii="Arial" w:eastAsia="Times New Roman" w:hAnsi="Arial" w:cs="Arial"/>
          <w:sz w:val="24"/>
          <w:szCs w:val="24"/>
        </w:rPr>
        <w:t xml:space="preserve"> complaints include:</w:t>
      </w:r>
    </w:p>
    <w:p w:rsidR="00275E29" w:rsidRPr="00275E29" w:rsidRDefault="00275E29" w:rsidP="00275E29">
      <w:pPr>
        <w:tabs>
          <w:tab w:val="left" w:pos="1620"/>
        </w:tabs>
        <w:spacing w:after="0" w:line="240" w:lineRule="auto"/>
        <w:ind w:left="1620" w:hanging="1560"/>
        <w:rPr>
          <w:rFonts w:ascii="Arial" w:eastAsia="Times New Roman" w:hAnsi="Arial" w:cs="Arial"/>
          <w:sz w:val="24"/>
          <w:szCs w:val="24"/>
        </w:rPr>
      </w:pPr>
    </w:p>
    <w:p w:rsidR="00275E29" w:rsidRPr="00275E29" w:rsidRDefault="00275E29" w:rsidP="00275E29">
      <w:pPr>
        <w:widowControl w:val="0"/>
        <w:numPr>
          <w:ilvl w:val="3"/>
          <w:numId w:val="5"/>
        </w:numPr>
        <w:tabs>
          <w:tab w:val="left" w:pos="1620"/>
          <w:tab w:val="left" w:pos="2160"/>
        </w:tabs>
        <w:spacing w:after="0" w:line="240" w:lineRule="auto"/>
        <w:ind w:hanging="900"/>
        <w:rPr>
          <w:rFonts w:ascii="Arial" w:eastAsia="Times New Roman" w:hAnsi="Arial" w:cs="Arial"/>
          <w:sz w:val="24"/>
          <w:szCs w:val="24"/>
        </w:rPr>
      </w:pPr>
      <w:r w:rsidRPr="00275E29">
        <w:rPr>
          <w:rFonts w:ascii="Arial" w:eastAsia="Times New Roman" w:hAnsi="Arial" w:cs="Arial"/>
          <w:b/>
          <w:sz w:val="24"/>
          <w:szCs w:val="24"/>
        </w:rPr>
        <w:t>Any</w:t>
      </w:r>
      <w:r w:rsidRPr="00275E29">
        <w:rPr>
          <w:rFonts w:ascii="Arial" w:eastAsia="Times New Roman" w:hAnsi="Arial" w:cs="Arial"/>
          <w:sz w:val="24"/>
          <w:szCs w:val="24"/>
        </w:rPr>
        <w:t xml:space="preserve"> form of harassment or hate crime</w:t>
      </w:r>
    </w:p>
    <w:p w:rsidR="00275E29" w:rsidRPr="00275E29" w:rsidRDefault="00275E29" w:rsidP="00275E29">
      <w:pPr>
        <w:widowControl w:val="0"/>
        <w:numPr>
          <w:ilvl w:val="3"/>
          <w:numId w:val="5"/>
        </w:numPr>
        <w:tabs>
          <w:tab w:val="left" w:pos="1620"/>
        </w:tabs>
        <w:spacing w:after="0" w:line="240" w:lineRule="auto"/>
        <w:ind w:hanging="900"/>
        <w:rPr>
          <w:rFonts w:ascii="Arial" w:eastAsia="Times New Roman" w:hAnsi="Arial" w:cs="Arial"/>
          <w:sz w:val="24"/>
          <w:szCs w:val="24"/>
        </w:rPr>
      </w:pPr>
      <w:r w:rsidRPr="00275E29">
        <w:rPr>
          <w:rFonts w:ascii="Arial" w:eastAsia="Times New Roman" w:hAnsi="Arial" w:cs="Arial"/>
          <w:sz w:val="24"/>
          <w:szCs w:val="24"/>
        </w:rPr>
        <w:t>Physical abuse</w:t>
      </w:r>
    </w:p>
    <w:p w:rsidR="00275E29" w:rsidRPr="00275E29" w:rsidRDefault="00275E29" w:rsidP="00275E29">
      <w:pPr>
        <w:widowControl w:val="0"/>
        <w:numPr>
          <w:ilvl w:val="3"/>
          <w:numId w:val="5"/>
        </w:numPr>
        <w:tabs>
          <w:tab w:val="left" w:pos="1620"/>
        </w:tabs>
        <w:spacing w:after="0" w:line="240" w:lineRule="auto"/>
        <w:ind w:hanging="900"/>
        <w:rPr>
          <w:rFonts w:ascii="Arial" w:eastAsia="Times New Roman" w:hAnsi="Arial" w:cs="Arial"/>
          <w:sz w:val="24"/>
          <w:szCs w:val="24"/>
        </w:rPr>
      </w:pPr>
      <w:r w:rsidRPr="00275E29">
        <w:rPr>
          <w:rFonts w:ascii="Arial" w:eastAsia="Times New Roman" w:hAnsi="Arial" w:cs="Arial"/>
          <w:sz w:val="24"/>
          <w:szCs w:val="24"/>
        </w:rPr>
        <w:t>Persistent vandalism / property damage</w:t>
      </w:r>
    </w:p>
    <w:p w:rsidR="00275E29" w:rsidRPr="00275E29" w:rsidRDefault="00275E29" w:rsidP="00275E29">
      <w:pPr>
        <w:widowControl w:val="0"/>
        <w:numPr>
          <w:ilvl w:val="3"/>
          <w:numId w:val="5"/>
        </w:numPr>
        <w:tabs>
          <w:tab w:val="left" w:pos="1620"/>
        </w:tabs>
        <w:spacing w:after="0" w:line="240" w:lineRule="auto"/>
        <w:ind w:hanging="900"/>
        <w:rPr>
          <w:rFonts w:ascii="Arial" w:eastAsia="Times New Roman" w:hAnsi="Arial" w:cs="Arial"/>
          <w:sz w:val="24"/>
          <w:szCs w:val="24"/>
        </w:rPr>
      </w:pPr>
      <w:r w:rsidRPr="00275E29">
        <w:rPr>
          <w:rFonts w:ascii="Arial" w:eastAsia="Times New Roman" w:hAnsi="Arial" w:cs="Arial"/>
          <w:sz w:val="24"/>
          <w:szCs w:val="24"/>
        </w:rPr>
        <w:t>Drug dealing</w:t>
      </w:r>
    </w:p>
    <w:p w:rsidR="00275E29" w:rsidRPr="00275E29" w:rsidRDefault="00275E29" w:rsidP="00275E29">
      <w:pPr>
        <w:tabs>
          <w:tab w:val="left" w:pos="3165"/>
        </w:tabs>
        <w:autoSpaceDE w:val="0"/>
        <w:autoSpaceDN w:val="0"/>
        <w:adjustRightInd w:val="0"/>
        <w:spacing w:after="0" w:line="240" w:lineRule="auto"/>
        <w:rPr>
          <w:rFonts w:ascii="Arial" w:eastAsia="Times New Roman" w:hAnsi="Arial" w:cs="Arial"/>
          <w:iCs/>
          <w:sz w:val="24"/>
          <w:szCs w:val="24"/>
          <w:lang w:eastAsia="en-GB"/>
        </w:rPr>
      </w:pPr>
    </w:p>
    <w:p w:rsidR="00275E29" w:rsidRPr="00275E29" w:rsidRDefault="00275E29" w:rsidP="00275E29">
      <w:pPr>
        <w:tabs>
          <w:tab w:val="left" w:pos="3165"/>
        </w:tabs>
        <w:autoSpaceDE w:val="0"/>
        <w:autoSpaceDN w:val="0"/>
        <w:adjustRightInd w:val="0"/>
        <w:spacing w:after="0" w:line="240" w:lineRule="auto"/>
        <w:rPr>
          <w:rFonts w:ascii="Arial" w:eastAsia="Times New Roman" w:hAnsi="Arial" w:cs="Arial"/>
          <w:iCs/>
          <w:sz w:val="24"/>
          <w:szCs w:val="24"/>
          <w:lang w:eastAsia="en-GB"/>
        </w:rPr>
      </w:pPr>
      <w:r w:rsidRPr="00275E29">
        <w:rPr>
          <w:rFonts w:ascii="Arial" w:eastAsia="Times New Roman" w:hAnsi="Arial" w:cs="Arial"/>
          <w:iCs/>
          <w:sz w:val="24"/>
          <w:szCs w:val="24"/>
          <w:lang w:eastAsia="en-GB"/>
        </w:rPr>
        <w:tab/>
      </w:r>
    </w:p>
    <w:p w:rsidR="00275E29" w:rsidRPr="00275E29" w:rsidRDefault="00275E29" w:rsidP="00275E29">
      <w:pPr>
        <w:tabs>
          <w:tab w:val="left" w:pos="810"/>
        </w:tabs>
        <w:spacing w:after="0" w:line="240" w:lineRule="auto"/>
        <w:ind w:left="720" w:hanging="720"/>
        <w:rPr>
          <w:rFonts w:ascii="Arial" w:eastAsia="Times New Roman" w:hAnsi="Arial" w:cs="Arial"/>
          <w:b/>
          <w:bCs/>
          <w:sz w:val="24"/>
          <w:szCs w:val="24"/>
        </w:rPr>
      </w:pPr>
      <w:r w:rsidRPr="00275E29">
        <w:rPr>
          <w:rFonts w:ascii="Arial" w:eastAsia="Times New Roman" w:hAnsi="Arial" w:cs="Arial"/>
          <w:b/>
          <w:bCs/>
          <w:sz w:val="24"/>
          <w:szCs w:val="24"/>
        </w:rPr>
        <w:t>10.0</w:t>
      </w:r>
      <w:r w:rsidRPr="00275E29">
        <w:rPr>
          <w:rFonts w:ascii="Arial" w:eastAsia="Times New Roman" w:hAnsi="Arial" w:cs="Arial"/>
          <w:b/>
          <w:bCs/>
          <w:sz w:val="24"/>
          <w:szCs w:val="24"/>
        </w:rPr>
        <w:tab/>
        <w:t>Dealing with Serious Neighbour Nuisance Issues and Hate Crime.</w:t>
      </w:r>
    </w:p>
    <w:p w:rsidR="00275E29" w:rsidRPr="00275E29" w:rsidRDefault="00275E29" w:rsidP="00275E29">
      <w:pPr>
        <w:spacing w:after="0" w:line="240" w:lineRule="auto"/>
        <w:ind w:left="720" w:hanging="720"/>
        <w:rPr>
          <w:rFonts w:ascii="Arial" w:eastAsia="Times New Roman" w:hAnsi="Arial" w:cs="Arial"/>
          <w:bCs/>
          <w:sz w:val="24"/>
          <w:szCs w:val="24"/>
        </w:rPr>
      </w:pPr>
    </w:p>
    <w:p w:rsidR="00275E29" w:rsidRPr="00275E29" w:rsidRDefault="00275E29" w:rsidP="00275E29">
      <w:pPr>
        <w:tabs>
          <w:tab w:val="left" w:pos="720"/>
          <w:tab w:val="left" w:pos="810"/>
        </w:tabs>
        <w:spacing w:after="0" w:line="240" w:lineRule="auto"/>
        <w:ind w:left="720" w:hanging="720"/>
        <w:jc w:val="both"/>
        <w:rPr>
          <w:rFonts w:ascii="Arial" w:eastAsia="Times New Roman" w:hAnsi="Arial" w:cs="Arial"/>
          <w:bCs/>
          <w:sz w:val="24"/>
          <w:szCs w:val="24"/>
        </w:rPr>
      </w:pPr>
      <w:r w:rsidRPr="00275E29">
        <w:rPr>
          <w:rFonts w:ascii="Arial" w:eastAsia="Times New Roman" w:hAnsi="Arial" w:cs="Arial"/>
          <w:bCs/>
          <w:sz w:val="24"/>
          <w:szCs w:val="24"/>
        </w:rPr>
        <w:t>10.1</w:t>
      </w:r>
      <w:r w:rsidRPr="00275E29">
        <w:rPr>
          <w:rFonts w:ascii="Arial" w:eastAsia="Times New Roman" w:hAnsi="Arial" w:cs="Arial"/>
          <w:bCs/>
          <w:sz w:val="24"/>
          <w:szCs w:val="24"/>
        </w:rPr>
        <w:tab/>
        <w:t xml:space="preserve">The Association </w:t>
      </w:r>
      <w:r w:rsidRPr="00275E29">
        <w:rPr>
          <w:rFonts w:ascii="Arial" w:eastAsia="Times New Roman" w:hAnsi="Arial" w:cs="Arial"/>
          <w:sz w:val="24"/>
          <w:szCs w:val="24"/>
          <w:lang w:eastAsia="en-GB"/>
        </w:rPr>
        <w:t>will develop a detailed set of procedures identifying actions, roles and</w:t>
      </w:r>
      <w:r w:rsidRPr="00275E29">
        <w:rPr>
          <w:rFonts w:ascii="Arial" w:eastAsia="Times New Roman" w:hAnsi="Arial" w:cs="Arial"/>
          <w:bCs/>
          <w:sz w:val="24"/>
          <w:szCs w:val="24"/>
        </w:rPr>
        <w:t xml:space="preserve"> </w:t>
      </w:r>
      <w:r w:rsidRPr="00275E29">
        <w:rPr>
          <w:rFonts w:ascii="Arial" w:eastAsia="Times New Roman" w:hAnsi="Arial" w:cs="Arial"/>
          <w:sz w:val="24"/>
          <w:szCs w:val="24"/>
          <w:lang w:eastAsia="en-GB"/>
        </w:rPr>
        <w:t>responsibilities in implementing its policies. These procedures will be subject to</w:t>
      </w:r>
      <w:r w:rsidRPr="00275E29">
        <w:rPr>
          <w:rFonts w:ascii="Arial" w:eastAsia="Times New Roman" w:hAnsi="Arial" w:cs="Arial"/>
          <w:bCs/>
          <w:sz w:val="24"/>
          <w:szCs w:val="24"/>
        </w:rPr>
        <w:t xml:space="preserve"> </w:t>
      </w:r>
      <w:r w:rsidRPr="00275E29">
        <w:rPr>
          <w:rFonts w:ascii="Arial" w:eastAsia="Times New Roman" w:hAnsi="Arial" w:cs="Arial"/>
          <w:sz w:val="24"/>
          <w:szCs w:val="24"/>
          <w:lang w:eastAsia="en-GB"/>
        </w:rPr>
        <w:t>regular review and audit.</w:t>
      </w:r>
    </w:p>
    <w:p w:rsidR="00275E29" w:rsidRPr="00275E29" w:rsidRDefault="00275E29" w:rsidP="00275E29">
      <w:pPr>
        <w:spacing w:after="0" w:line="240" w:lineRule="auto"/>
        <w:ind w:left="720" w:hanging="720"/>
        <w:jc w:val="both"/>
        <w:rPr>
          <w:rFonts w:ascii="Arial" w:eastAsia="Times New Roman" w:hAnsi="Arial" w:cs="Arial"/>
          <w:sz w:val="24"/>
          <w:szCs w:val="24"/>
        </w:rPr>
      </w:pPr>
    </w:p>
    <w:p w:rsidR="00275E29" w:rsidRPr="00275E29" w:rsidRDefault="00275E29" w:rsidP="00275E29">
      <w:pPr>
        <w:spacing w:after="0" w:line="240" w:lineRule="auto"/>
        <w:ind w:left="720" w:hanging="720"/>
        <w:jc w:val="both"/>
        <w:rPr>
          <w:rFonts w:ascii="Arial" w:eastAsia="Times New Roman" w:hAnsi="Arial" w:cs="Arial"/>
          <w:sz w:val="24"/>
          <w:szCs w:val="24"/>
        </w:rPr>
      </w:pPr>
      <w:r w:rsidRPr="00275E29">
        <w:rPr>
          <w:rFonts w:ascii="Arial" w:eastAsia="Times New Roman" w:hAnsi="Arial" w:cs="Arial"/>
          <w:sz w:val="24"/>
          <w:szCs w:val="24"/>
        </w:rPr>
        <w:t>10.2</w:t>
      </w:r>
      <w:r w:rsidRPr="00275E29">
        <w:rPr>
          <w:rFonts w:ascii="Arial" w:eastAsia="Times New Roman" w:hAnsi="Arial" w:cs="Arial"/>
          <w:sz w:val="24"/>
          <w:szCs w:val="24"/>
        </w:rPr>
        <w:tab/>
        <w:t>The Association is committed to ensuring the safety and security of people in their homes and neighbourhood.  As part of a comprehensive fair housing policy we will take firm action to eradicate any form of hate crime or serious neighbour nuisance.</w:t>
      </w:r>
    </w:p>
    <w:p w:rsidR="00275E29" w:rsidRPr="00275E29" w:rsidRDefault="00275E29" w:rsidP="00275E29">
      <w:pPr>
        <w:spacing w:after="0" w:line="240" w:lineRule="auto"/>
        <w:jc w:val="both"/>
        <w:rPr>
          <w:rFonts w:ascii="Arial" w:eastAsia="Times New Roman" w:hAnsi="Arial" w:cs="Arial"/>
          <w:sz w:val="24"/>
          <w:szCs w:val="24"/>
        </w:rPr>
      </w:pPr>
    </w:p>
    <w:p w:rsidR="00275E29" w:rsidRPr="00275E29" w:rsidRDefault="00275E29" w:rsidP="00275E29">
      <w:pPr>
        <w:spacing w:after="0" w:line="240" w:lineRule="auto"/>
        <w:ind w:left="709" w:hanging="709"/>
        <w:jc w:val="both"/>
        <w:rPr>
          <w:rFonts w:ascii="Arial" w:eastAsia="Times New Roman" w:hAnsi="Arial" w:cs="Arial"/>
          <w:sz w:val="24"/>
          <w:szCs w:val="20"/>
        </w:rPr>
      </w:pPr>
      <w:r w:rsidRPr="00275E29">
        <w:rPr>
          <w:rFonts w:ascii="Arial" w:eastAsia="Times New Roman" w:hAnsi="Arial" w:cs="Arial"/>
          <w:sz w:val="24"/>
          <w:szCs w:val="20"/>
        </w:rPr>
        <w:t>10.3</w:t>
      </w:r>
      <w:r w:rsidRPr="00275E29">
        <w:rPr>
          <w:rFonts w:ascii="Arial" w:eastAsia="Times New Roman" w:hAnsi="Arial" w:cs="Arial"/>
          <w:sz w:val="24"/>
          <w:szCs w:val="20"/>
        </w:rPr>
        <w:tab/>
      </w:r>
      <w:r w:rsidRPr="00275E29">
        <w:rPr>
          <w:rFonts w:ascii="Arial" w:eastAsia="Times New Roman" w:hAnsi="Arial" w:cs="Arial"/>
          <w:bCs/>
          <w:sz w:val="24"/>
          <w:szCs w:val="24"/>
        </w:rPr>
        <w:t xml:space="preserve">All reports of </w:t>
      </w:r>
      <w:r w:rsidRPr="00275E29">
        <w:rPr>
          <w:rFonts w:ascii="Arial" w:eastAsia="Times New Roman" w:hAnsi="Arial" w:cs="Arial"/>
          <w:sz w:val="24"/>
          <w:szCs w:val="20"/>
        </w:rPr>
        <w:t xml:space="preserve">hate crime or neighbour nuisance issues </w:t>
      </w:r>
      <w:r w:rsidRPr="00275E29">
        <w:rPr>
          <w:rFonts w:ascii="Arial" w:eastAsia="Times New Roman" w:hAnsi="Arial" w:cs="Arial"/>
          <w:bCs/>
          <w:sz w:val="24"/>
          <w:szCs w:val="24"/>
        </w:rPr>
        <w:t>will be accepted and investigated as fully as possible by the Association whether given verbally, in writing or in person. Anonymous complaints will also be investigated as fully as possible. Written evidence may be required if court action is necessary.  Reports of any Hate Crimes will be recorded and processed through our third party reporting service.</w:t>
      </w:r>
    </w:p>
    <w:p w:rsidR="00275E29" w:rsidRPr="00275E29" w:rsidRDefault="00275E29" w:rsidP="00275E29">
      <w:pPr>
        <w:spacing w:after="0" w:line="240" w:lineRule="auto"/>
        <w:ind w:left="709" w:hanging="709"/>
        <w:rPr>
          <w:rFonts w:ascii="Arial" w:eastAsia="Times New Roman" w:hAnsi="Arial" w:cs="Arial"/>
          <w:sz w:val="24"/>
          <w:szCs w:val="20"/>
        </w:rPr>
      </w:pPr>
    </w:p>
    <w:p w:rsidR="00275E29" w:rsidRPr="00275E29" w:rsidRDefault="00275E29" w:rsidP="00275E29">
      <w:pPr>
        <w:spacing w:after="0" w:line="240" w:lineRule="auto"/>
        <w:ind w:left="709" w:hanging="709"/>
        <w:jc w:val="both"/>
        <w:rPr>
          <w:rFonts w:ascii="Arial" w:eastAsia="Times New Roman" w:hAnsi="Arial" w:cs="Arial"/>
          <w:sz w:val="24"/>
          <w:szCs w:val="20"/>
        </w:rPr>
      </w:pPr>
      <w:r w:rsidRPr="00275E29">
        <w:rPr>
          <w:rFonts w:ascii="Arial" w:eastAsia="Times New Roman" w:hAnsi="Arial" w:cs="Arial"/>
          <w:sz w:val="24"/>
          <w:szCs w:val="20"/>
        </w:rPr>
        <w:t>10.4</w:t>
      </w:r>
      <w:r w:rsidRPr="00275E29">
        <w:rPr>
          <w:rFonts w:ascii="Arial" w:eastAsia="Times New Roman" w:hAnsi="Arial" w:cs="Arial"/>
          <w:sz w:val="24"/>
          <w:szCs w:val="20"/>
        </w:rPr>
        <w:tab/>
        <w:t>The Association operates a victim centred approach, i.e. where the complainant believes that the harassment is a hate crime or serious neighbour nuisance, the investigation will begin on that premise.</w:t>
      </w:r>
    </w:p>
    <w:p w:rsidR="00275E29" w:rsidRPr="00275E29" w:rsidRDefault="00275E29" w:rsidP="00275E29">
      <w:pPr>
        <w:tabs>
          <w:tab w:val="left" w:pos="720"/>
          <w:tab w:val="left" w:pos="810"/>
        </w:tabs>
        <w:spacing w:after="0" w:line="240" w:lineRule="auto"/>
        <w:ind w:left="720" w:hanging="720"/>
        <w:jc w:val="both"/>
        <w:rPr>
          <w:rFonts w:ascii="Arial" w:eastAsia="Times New Roman" w:hAnsi="Arial" w:cs="Arial"/>
          <w:bCs/>
          <w:sz w:val="24"/>
          <w:szCs w:val="24"/>
        </w:rPr>
      </w:pPr>
    </w:p>
    <w:p w:rsidR="00275E29" w:rsidRPr="00275E29" w:rsidRDefault="00275E29" w:rsidP="00275E29">
      <w:pPr>
        <w:tabs>
          <w:tab w:val="left" w:pos="720"/>
          <w:tab w:val="left" w:pos="810"/>
        </w:tabs>
        <w:spacing w:after="0" w:line="240" w:lineRule="auto"/>
        <w:ind w:left="709" w:hanging="709"/>
        <w:jc w:val="both"/>
        <w:rPr>
          <w:rFonts w:ascii="Arial" w:eastAsia="Times New Roman" w:hAnsi="Arial" w:cs="Arial"/>
          <w:bCs/>
          <w:sz w:val="24"/>
          <w:szCs w:val="24"/>
        </w:rPr>
      </w:pPr>
      <w:r w:rsidRPr="00275E29">
        <w:rPr>
          <w:rFonts w:ascii="Arial" w:eastAsia="Times New Roman" w:hAnsi="Arial" w:cs="Arial"/>
          <w:bCs/>
          <w:sz w:val="24"/>
          <w:szCs w:val="24"/>
        </w:rPr>
        <w:t>10.5</w:t>
      </w:r>
      <w:r w:rsidRPr="00275E29">
        <w:rPr>
          <w:rFonts w:ascii="Arial" w:eastAsia="Times New Roman" w:hAnsi="Arial" w:cs="Arial"/>
          <w:bCs/>
          <w:sz w:val="24"/>
          <w:szCs w:val="24"/>
        </w:rPr>
        <w:tab/>
      </w:r>
      <w:r w:rsidRPr="00275E29">
        <w:rPr>
          <w:rFonts w:ascii="Arial" w:eastAsia="Times New Roman" w:hAnsi="Arial" w:cs="Arial"/>
          <w:sz w:val="24"/>
          <w:szCs w:val="24"/>
        </w:rPr>
        <w:t>The Association will make every effort to ensure that victims of hate crime or serious neighbour nuisance issues are aware of their rights and what remedies are available to protect them.  The support and advice of community groups and other agencies will be sought to enable an effective response.</w:t>
      </w:r>
    </w:p>
    <w:p w:rsidR="00275E29" w:rsidRPr="00275E29" w:rsidRDefault="00275E29" w:rsidP="00275E29">
      <w:pPr>
        <w:tabs>
          <w:tab w:val="left" w:pos="810"/>
        </w:tabs>
        <w:spacing w:after="0" w:line="240" w:lineRule="auto"/>
        <w:jc w:val="both"/>
        <w:rPr>
          <w:rFonts w:ascii="Arial" w:eastAsia="Times New Roman" w:hAnsi="Arial" w:cs="Arial"/>
          <w:b/>
          <w:bCs/>
          <w:sz w:val="24"/>
          <w:szCs w:val="24"/>
        </w:rPr>
      </w:pPr>
    </w:p>
    <w:p w:rsidR="00275E29" w:rsidRPr="00275E29" w:rsidRDefault="00275E29" w:rsidP="00275E29">
      <w:pPr>
        <w:tabs>
          <w:tab w:val="left" w:pos="720"/>
          <w:tab w:val="left" w:pos="810"/>
        </w:tabs>
        <w:spacing w:after="0" w:line="240" w:lineRule="auto"/>
        <w:ind w:left="720" w:hanging="720"/>
        <w:jc w:val="both"/>
        <w:rPr>
          <w:rFonts w:ascii="Arial" w:eastAsia="Times New Roman" w:hAnsi="Arial" w:cs="Arial"/>
          <w:sz w:val="24"/>
          <w:szCs w:val="24"/>
        </w:rPr>
      </w:pPr>
      <w:r w:rsidRPr="00275E29">
        <w:rPr>
          <w:rFonts w:ascii="Arial" w:eastAsia="Times New Roman" w:hAnsi="Arial" w:cs="Arial"/>
          <w:bCs/>
          <w:sz w:val="24"/>
          <w:szCs w:val="24"/>
        </w:rPr>
        <w:t>10.6</w:t>
      </w:r>
      <w:r w:rsidRPr="00275E29">
        <w:rPr>
          <w:rFonts w:ascii="Arial" w:eastAsia="Times New Roman" w:hAnsi="Arial" w:cs="Arial"/>
          <w:bCs/>
          <w:sz w:val="24"/>
          <w:szCs w:val="24"/>
        </w:rPr>
        <w:tab/>
      </w:r>
      <w:r w:rsidRPr="00275E29">
        <w:rPr>
          <w:rFonts w:ascii="Arial" w:eastAsia="Times New Roman" w:hAnsi="Arial" w:cs="Arial"/>
          <w:sz w:val="24"/>
          <w:szCs w:val="24"/>
        </w:rPr>
        <w:t>In consultation with the victim, the Association will consider all the evidence and information available and taking account of the wishes of the victim will pursue an appropriate course of action.</w:t>
      </w:r>
    </w:p>
    <w:p w:rsidR="00275E29" w:rsidRPr="00275E29" w:rsidRDefault="00275E29" w:rsidP="00275E29">
      <w:pPr>
        <w:tabs>
          <w:tab w:val="left" w:pos="720"/>
          <w:tab w:val="left" w:pos="810"/>
        </w:tabs>
        <w:spacing w:after="0" w:line="240" w:lineRule="auto"/>
        <w:ind w:left="720" w:hanging="720"/>
        <w:jc w:val="both"/>
        <w:rPr>
          <w:rFonts w:ascii="Arial" w:eastAsia="Times New Roman" w:hAnsi="Arial" w:cs="Arial"/>
          <w:bCs/>
          <w:sz w:val="24"/>
          <w:szCs w:val="24"/>
        </w:rPr>
      </w:pPr>
    </w:p>
    <w:p w:rsidR="00275E29" w:rsidRPr="00275E29" w:rsidRDefault="00275E29" w:rsidP="00275E29">
      <w:pPr>
        <w:tabs>
          <w:tab w:val="left" w:pos="720"/>
          <w:tab w:val="left" w:pos="810"/>
        </w:tabs>
        <w:spacing w:after="0" w:line="240" w:lineRule="auto"/>
        <w:ind w:left="720" w:hanging="720"/>
        <w:jc w:val="both"/>
        <w:rPr>
          <w:rFonts w:ascii="Arial" w:eastAsia="Times New Roman" w:hAnsi="Arial" w:cs="Arial"/>
          <w:bCs/>
          <w:sz w:val="24"/>
          <w:szCs w:val="24"/>
        </w:rPr>
      </w:pPr>
      <w:r w:rsidRPr="00275E29">
        <w:rPr>
          <w:rFonts w:ascii="Arial" w:eastAsia="Times New Roman" w:hAnsi="Arial" w:cs="Arial"/>
          <w:bCs/>
          <w:sz w:val="24"/>
          <w:szCs w:val="24"/>
        </w:rPr>
        <w:t>10.7</w:t>
      </w:r>
      <w:r w:rsidRPr="00275E29">
        <w:rPr>
          <w:rFonts w:ascii="Arial" w:eastAsia="Times New Roman" w:hAnsi="Arial" w:cs="Arial"/>
          <w:bCs/>
          <w:sz w:val="24"/>
          <w:szCs w:val="24"/>
        </w:rPr>
        <w:tab/>
        <w:t>We will, through our investigations where reasonably practical, aim to establish the identity of the perpetrator of the complaint based on our evidence and the balance of probability, which is the test for civil action cases.</w:t>
      </w:r>
    </w:p>
    <w:p w:rsidR="00275E29" w:rsidRPr="00275E29" w:rsidRDefault="00275E29" w:rsidP="00275E29">
      <w:pPr>
        <w:tabs>
          <w:tab w:val="left" w:pos="810"/>
        </w:tabs>
        <w:spacing w:after="0" w:line="240" w:lineRule="auto"/>
        <w:ind w:left="810" w:hanging="810"/>
        <w:jc w:val="both"/>
        <w:rPr>
          <w:rFonts w:ascii="Arial" w:eastAsia="Times New Roman" w:hAnsi="Arial" w:cs="Arial"/>
          <w:sz w:val="24"/>
          <w:szCs w:val="24"/>
        </w:rPr>
      </w:pPr>
      <w:r w:rsidRPr="00275E29">
        <w:rPr>
          <w:rFonts w:ascii="Arial" w:eastAsia="Times New Roman" w:hAnsi="Arial" w:cs="Arial"/>
          <w:sz w:val="24"/>
          <w:szCs w:val="24"/>
        </w:rPr>
        <w:t> </w:t>
      </w:r>
      <w:r w:rsidRPr="00275E29">
        <w:rPr>
          <w:rFonts w:ascii="Arial" w:eastAsia="Times New Roman" w:hAnsi="Arial" w:cs="Arial"/>
          <w:sz w:val="24"/>
          <w:szCs w:val="24"/>
        </w:rPr>
        <w:tab/>
      </w:r>
      <w:r w:rsidRPr="00275E29">
        <w:rPr>
          <w:rFonts w:ascii="Arial" w:eastAsia="Times New Roman" w:hAnsi="Arial" w:cs="Arial"/>
          <w:b/>
          <w:bCs/>
          <w:sz w:val="24"/>
          <w:szCs w:val="24"/>
        </w:rPr>
        <w:t> </w:t>
      </w:r>
    </w:p>
    <w:p w:rsidR="00275E29" w:rsidRPr="00275E29" w:rsidRDefault="00275E29" w:rsidP="00275E29">
      <w:pPr>
        <w:tabs>
          <w:tab w:val="left" w:pos="720"/>
        </w:tabs>
        <w:spacing w:after="0" w:line="240" w:lineRule="auto"/>
        <w:ind w:left="720" w:hanging="720"/>
        <w:jc w:val="both"/>
        <w:rPr>
          <w:rFonts w:ascii="Arial" w:eastAsia="Times New Roman" w:hAnsi="Arial" w:cs="Arial"/>
          <w:bCs/>
          <w:sz w:val="24"/>
          <w:szCs w:val="24"/>
        </w:rPr>
      </w:pPr>
      <w:r w:rsidRPr="00275E29">
        <w:rPr>
          <w:rFonts w:ascii="Arial" w:eastAsia="Times New Roman" w:hAnsi="Arial" w:cs="Arial"/>
          <w:bCs/>
          <w:sz w:val="24"/>
          <w:szCs w:val="24"/>
        </w:rPr>
        <w:lastRenderedPageBreak/>
        <w:t>10.8</w:t>
      </w:r>
      <w:r w:rsidRPr="00275E29">
        <w:rPr>
          <w:rFonts w:ascii="Arial" w:eastAsia="Times New Roman" w:hAnsi="Arial" w:cs="Arial"/>
          <w:bCs/>
          <w:sz w:val="24"/>
          <w:szCs w:val="24"/>
        </w:rPr>
        <w:tab/>
        <w:t>Confidentiality regarding the source of the complaint will be maintained unless the complainant specifically gives permission for their identity to be revealed or, if the case is pursued in court, the complainant may at that point be identified.</w:t>
      </w:r>
    </w:p>
    <w:p w:rsidR="00275E29" w:rsidRPr="00275E29" w:rsidRDefault="00275E29" w:rsidP="00275E29">
      <w:pPr>
        <w:tabs>
          <w:tab w:val="left" w:pos="810"/>
        </w:tabs>
        <w:spacing w:after="0" w:line="240" w:lineRule="auto"/>
        <w:ind w:left="810" w:hanging="810"/>
        <w:jc w:val="both"/>
        <w:rPr>
          <w:rFonts w:ascii="Arial" w:eastAsia="Times New Roman" w:hAnsi="Arial" w:cs="Arial"/>
          <w:bCs/>
          <w:sz w:val="24"/>
          <w:szCs w:val="24"/>
        </w:rPr>
      </w:pPr>
    </w:p>
    <w:p w:rsidR="00275E29" w:rsidRPr="00275E29" w:rsidRDefault="00275E29" w:rsidP="00275E29">
      <w:pPr>
        <w:spacing w:after="0" w:line="240" w:lineRule="auto"/>
        <w:ind w:left="709" w:hanging="709"/>
        <w:jc w:val="both"/>
        <w:rPr>
          <w:rFonts w:ascii="Arial" w:eastAsia="Times New Roman" w:hAnsi="Arial" w:cs="Arial"/>
          <w:sz w:val="24"/>
          <w:szCs w:val="24"/>
        </w:rPr>
      </w:pPr>
      <w:r w:rsidRPr="00275E29">
        <w:rPr>
          <w:rFonts w:ascii="Arial" w:eastAsia="Times New Roman" w:hAnsi="Arial" w:cs="Arial"/>
          <w:sz w:val="24"/>
          <w:szCs w:val="24"/>
        </w:rPr>
        <w:t>10.9</w:t>
      </w:r>
      <w:r w:rsidRPr="00275E29">
        <w:rPr>
          <w:rFonts w:ascii="Arial" w:eastAsia="Times New Roman" w:hAnsi="Arial" w:cs="Arial"/>
          <w:sz w:val="24"/>
          <w:szCs w:val="24"/>
        </w:rPr>
        <w:tab/>
        <w:t>If the complainant cannot speak English, the Association will take all reasonable steps to ensure that a professional interpreter is present to assist at the interview.</w:t>
      </w:r>
    </w:p>
    <w:p w:rsidR="00275E29" w:rsidRPr="00275E29" w:rsidRDefault="00275E29" w:rsidP="00275E29">
      <w:pPr>
        <w:spacing w:after="0" w:line="240" w:lineRule="auto"/>
        <w:ind w:left="709" w:hanging="709"/>
        <w:jc w:val="both"/>
        <w:rPr>
          <w:rFonts w:ascii="Arial" w:eastAsia="Times New Roman" w:hAnsi="Arial" w:cs="Arial"/>
          <w:sz w:val="24"/>
          <w:szCs w:val="24"/>
        </w:rPr>
      </w:pPr>
    </w:p>
    <w:p w:rsidR="00275E29" w:rsidRPr="00275E29" w:rsidRDefault="00275E29" w:rsidP="00275E29">
      <w:pPr>
        <w:tabs>
          <w:tab w:val="left" w:pos="810"/>
        </w:tabs>
        <w:spacing w:after="0" w:line="240" w:lineRule="auto"/>
        <w:ind w:left="810" w:hanging="810"/>
        <w:jc w:val="both"/>
        <w:rPr>
          <w:rFonts w:ascii="Arial" w:eastAsia="Times New Roman" w:hAnsi="Arial" w:cs="Arial"/>
          <w:bCs/>
          <w:sz w:val="24"/>
          <w:szCs w:val="24"/>
        </w:rPr>
      </w:pPr>
      <w:r w:rsidRPr="00275E29">
        <w:rPr>
          <w:rFonts w:ascii="Arial" w:eastAsia="Times New Roman" w:hAnsi="Arial" w:cs="Arial"/>
          <w:bCs/>
          <w:sz w:val="24"/>
          <w:szCs w:val="24"/>
        </w:rPr>
        <w:t>10.10</w:t>
      </w:r>
      <w:r w:rsidRPr="00275E29">
        <w:rPr>
          <w:rFonts w:ascii="Arial" w:eastAsia="Times New Roman" w:hAnsi="Arial" w:cs="Arial"/>
          <w:bCs/>
          <w:sz w:val="24"/>
          <w:szCs w:val="24"/>
        </w:rPr>
        <w:tab/>
        <w:t>We will keep the complainant and any witnesses fully updated on the progress of their complaint and the outcome of such complaints.</w:t>
      </w:r>
    </w:p>
    <w:p w:rsidR="00275E29" w:rsidRPr="00275E29" w:rsidRDefault="00275E29" w:rsidP="00275E29">
      <w:pPr>
        <w:tabs>
          <w:tab w:val="left" w:pos="810"/>
        </w:tabs>
        <w:spacing w:after="0" w:line="240" w:lineRule="auto"/>
        <w:ind w:left="810" w:hanging="810"/>
        <w:jc w:val="both"/>
        <w:rPr>
          <w:rFonts w:ascii="Arial" w:eastAsia="Times New Roman" w:hAnsi="Arial" w:cs="Arial"/>
          <w:bCs/>
          <w:sz w:val="24"/>
          <w:szCs w:val="24"/>
        </w:rPr>
      </w:pPr>
    </w:p>
    <w:p w:rsidR="00275E29" w:rsidRPr="00275E29" w:rsidRDefault="00275E29" w:rsidP="00275E29">
      <w:pPr>
        <w:tabs>
          <w:tab w:val="left" w:pos="810"/>
        </w:tabs>
        <w:spacing w:after="0" w:line="240" w:lineRule="auto"/>
        <w:ind w:left="810" w:hanging="810"/>
        <w:rPr>
          <w:rFonts w:ascii="Arial" w:eastAsia="Times New Roman" w:hAnsi="Arial" w:cs="Arial"/>
          <w:bCs/>
          <w:sz w:val="24"/>
          <w:szCs w:val="24"/>
        </w:rPr>
      </w:pP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b/>
          <w:sz w:val="24"/>
          <w:szCs w:val="24"/>
        </w:rPr>
      </w:pPr>
      <w:r w:rsidRPr="00275E29">
        <w:rPr>
          <w:rFonts w:ascii="Arial" w:eastAsia="Times New Roman" w:hAnsi="Arial" w:cs="Arial"/>
          <w:b/>
          <w:sz w:val="24"/>
          <w:szCs w:val="24"/>
        </w:rPr>
        <w:t>11.0</w:t>
      </w:r>
      <w:r w:rsidRPr="00275E29">
        <w:rPr>
          <w:rFonts w:ascii="Arial" w:eastAsia="Times New Roman" w:hAnsi="Arial" w:cs="Arial"/>
          <w:b/>
          <w:sz w:val="24"/>
          <w:szCs w:val="24"/>
        </w:rPr>
        <w:tab/>
        <w:t>Non Legal Remedies</w:t>
      </w: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r w:rsidRPr="00275E29">
        <w:rPr>
          <w:rFonts w:ascii="Arial" w:eastAsia="Times New Roman" w:hAnsi="Arial" w:cs="Arial"/>
          <w:sz w:val="24"/>
          <w:szCs w:val="24"/>
        </w:rPr>
        <w:t>11.1</w:t>
      </w:r>
      <w:r w:rsidRPr="00275E29">
        <w:rPr>
          <w:rFonts w:ascii="Arial" w:eastAsia="Times New Roman" w:hAnsi="Arial" w:cs="Arial"/>
          <w:sz w:val="24"/>
          <w:szCs w:val="24"/>
        </w:rPr>
        <w:tab/>
        <w:t>Written Warnings</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t>The Association can issue written warnings to perpetrators advising them that if further incidents occur, then legal action may commence.</w:t>
      </w: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r w:rsidRPr="00275E29">
        <w:rPr>
          <w:rFonts w:ascii="Arial" w:eastAsia="Times New Roman" w:hAnsi="Arial" w:cs="Arial"/>
          <w:sz w:val="24"/>
          <w:szCs w:val="24"/>
        </w:rPr>
        <w:t>11.2</w:t>
      </w:r>
      <w:r w:rsidRPr="00275E29">
        <w:rPr>
          <w:rFonts w:ascii="Arial" w:eastAsia="Times New Roman" w:hAnsi="Arial" w:cs="Arial"/>
          <w:sz w:val="24"/>
          <w:szCs w:val="24"/>
        </w:rPr>
        <w:tab/>
        <w:t xml:space="preserve">Mediation </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lang w:eastAsia="en-GB"/>
        </w:rPr>
      </w:pPr>
      <w:r w:rsidRPr="00275E29">
        <w:rPr>
          <w:rFonts w:ascii="Arial" w:eastAsia="Times New Roman" w:hAnsi="Arial" w:cs="Arial"/>
          <w:sz w:val="24"/>
          <w:szCs w:val="24"/>
        </w:rPr>
        <w:t xml:space="preserve">This </w:t>
      </w:r>
      <w:r w:rsidRPr="00275E29">
        <w:rPr>
          <w:rFonts w:ascii="Arial" w:eastAsia="Times New Roman" w:hAnsi="Arial" w:cs="Arial"/>
          <w:sz w:val="24"/>
          <w:szCs w:val="24"/>
          <w:lang w:eastAsia="en-GB"/>
        </w:rPr>
        <w:t>is a voluntary process. It works by offering everyone the support of a neutral, third party, through each stage. Because mediators are not personally involved, they</w:t>
      </w:r>
      <w:r w:rsidRPr="00275E29">
        <w:rPr>
          <w:rFonts w:ascii="Arial" w:eastAsia="Times New Roman" w:hAnsi="Arial" w:cs="Arial"/>
          <w:sz w:val="24"/>
          <w:szCs w:val="24"/>
        </w:rPr>
        <w:t xml:space="preserve"> </w:t>
      </w:r>
      <w:r w:rsidRPr="00275E29">
        <w:rPr>
          <w:rFonts w:ascii="Arial" w:eastAsia="Times New Roman" w:hAnsi="Arial" w:cs="Arial"/>
          <w:sz w:val="24"/>
          <w:szCs w:val="24"/>
          <w:lang w:eastAsia="en-GB"/>
        </w:rPr>
        <w:t>are able provide a fair, balanced opinion and people are more likely to take part.</w:t>
      </w:r>
      <w:r w:rsidRPr="00275E29">
        <w:rPr>
          <w:rFonts w:ascii="Arial" w:eastAsia="Times New Roman" w:hAnsi="Arial" w:cs="Arial"/>
          <w:sz w:val="24"/>
          <w:szCs w:val="24"/>
        </w:rPr>
        <w:t xml:space="preserve"> </w:t>
      </w:r>
    </w:p>
    <w:p w:rsidR="00275E29" w:rsidRPr="00275E29" w:rsidRDefault="00275E29" w:rsidP="00275E29">
      <w:pPr>
        <w:autoSpaceDE w:val="0"/>
        <w:autoSpaceDN w:val="0"/>
        <w:adjustRightInd w:val="0"/>
        <w:spacing w:after="0" w:line="240" w:lineRule="auto"/>
        <w:ind w:left="720" w:hanging="720"/>
        <w:jc w:val="both"/>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jc w:val="both"/>
        <w:rPr>
          <w:rFonts w:ascii="Arial" w:eastAsia="Times New Roman" w:hAnsi="Arial" w:cs="Arial"/>
          <w:sz w:val="24"/>
          <w:szCs w:val="24"/>
          <w:lang w:eastAsia="en-GB"/>
        </w:rPr>
      </w:pPr>
      <w:r w:rsidRPr="00275E29">
        <w:rPr>
          <w:rFonts w:ascii="Arial" w:eastAsia="Times New Roman" w:hAnsi="Arial" w:cs="Arial"/>
          <w:sz w:val="24"/>
          <w:szCs w:val="24"/>
          <w:lang w:eastAsia="en-GB"/>
        </w:rPr>
        <w:t>11.3</w:t>
      </w:r>
      <w:r w:rsidRPr="00275E29">
        <w:rPr>
          <w:rFonts w:ascii="Arial" w:eastAsia="Times New Roman" w:hAnsi="Arial" w:cs="Arial"/>
          <w:sz w:val="24"/>
          <w:szCs w:val="24"/>
          <w:lang w:eastAsia="en-GB"/>
        </w:rPr>
        <w:tab/>
        <w:t>Acceptable Behaviour Contracts (ABC’s)</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lang w:eastAsia="en-GB"/>
        </w:rPr>
      </w:pPr>
      <w:r w:rsidRPr="00275E29">
        <w:rPr>
          <w:rFonts w:ascii="Arial" w:eastAsia="Times New Roman" w:hAnsi="Arial" w:cs="Arial"/>
          <w:sz w:val="24"/>
          <w:szCs w:val="24"/>
          <w:lang w:eastAsia="en-GB"/>
        </w:rPr>
        <w:t xml:space="preserve">ABC’s are complimentary to Anti-Social Behaviour Orders rather than an alternative. The aim of the Contract is to make people personally responsible for their actions. ABC’s are not legally enforceable and a perpetrator cannot be compelled to enter into such an agreement. </w:t>
      </w:r>
    </w:p>
    <w:p w:rsidR="00275E29" w:rsidRPr="00275E29" w:rsidRDefault="00275E29" w:rsidP="00275E29">
      <w:pPr>
        <w:autoSpaceDE w:val="0"/>
        <w:autoSpaceDN w:val="0"/>
        <w:adjustRightInd w:val="0"/>
        <w:spacing w:after="0" w:line="240" w:lineRule="auto"/>
        <w:jc w:val="both"/>
        <w:rPr>
          <w:rFonts w:ascii="Arial" w:eastAsia="Times New Roman" w:hAnsi="Arial" w:cs="Arial"/>
          <w:sz w:val="24"/>
          <w:szCs w:val="24"/>
          <w:lang w:eastAsia="en-GB"/>
        </w:rPr>
      </w:pPr>
    </w:p>
    <w:p w:rsidR="00275E29" w:rsidRPr="00275E29" w:rsidRDefault="00275E29" w:rsidP="00275E29">
      <w:pPr>
        <w:autoSpaceDE w:val="0"/>
        <w:autoSpaceDN w:val="0"/>
        <w:adjustRightInd w:val="0"/>
        <w:spacing w:after="0" w:line="240" w:lineRule="auto"/>
        <w:ind w:left="720"/>
        <w:rPr>
          <w:rFonts w:ascii="Arial" w:eastAsia="Times New Roman" w:hAnsi="Arial" w:cs="Arial"/>
          <w:sz w:val="24"/>
          <w:szCs w:val="24"/>
          <w:lang w:eastAsia="en-GB"/>
        </w:rPr>
      </w:pPr>
      <w:r w:rsidRPr="00275E29">
        <w:rPr>
          <w:rFonts w:ascii="Arial" w:eastAsia="Times New Roman" w:hAnsi="Arial" w:cs="Arial"/>
          <w:sz w:val="24"/>
          <w:szCs w:val="24"/>
          <w:lang w:eastAsia="en-GB"/>
        </w:rPr>
        <w:t>The agreement sets out the behaviour that the person has agreed to stop, for example, playing loud music, having noisy parties, verbal abuse towards another, playing games in restricted areas etc.</w:t>
      </w: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lang w:eastAsia="en-GB"/>
        </w:rPr>
      </w:pPr>
      <w:r w:rsidRPr="00275E29">
        <w:rPr>
          <w:rFonts w:ascii="Arial" w:eastAsia="Times New Roman" w:hAnsi="Arial" w:cs="Arial"/>
          <w:sz w:val="24"/>
          <w:szCs w:val="24"/>
          <w:lang w:eastAsia="en-GB"/>
        </w:rPr>
        <w:t>11.4</w:t>
      </w:r>
      <w:r w:rsidRPr="00275E29">
        <w:rPr>
          <w:rFonts w:ascii="Arial" w:eastAsia="Times New Roman" w:hAnsi="Arial" w:cs="Arial"/>
          <w:sz w:val="24"/>
          <w:szCs w:val="24"/>
          <w:lang w:eastAsia="en-GB"/>
        </w:rPr>
        <w:tab/>
        <w:t xml:space="preserve">Unacceptable Behaviour Notices (UBN’s) </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lang w:eastAsia="en-GB"/>
        </w:rPr>
      </w:pPr>
      <w:r w:rsidRPr="00275E29">
        <w:rPr>
          <w:rFonts w:ascii="Arial" w:eastAsia="Times New Roman" w:hAnsi="Arial" w:cs="Arial"/>
          <w:sz w:val="24"/>
          <w:szCs w:val="24"/>
          <w:lang w:eastAsia="en-GB"/>
        </w:rPr>
        <w:t>An Unacceptable Behaviour Notice is complimentary to the ASBO’s and is an alternative to the ABC where the person responsible for the neighbour nuisance issue declines to be party to an ABC. The aim of the Notice is to make people personally aware of their actions and the consequences should they continue with the behaviour.</w:t>
      </w:r>
    </w:p>
    <w:p w:rsidR="00275E29" w:rsidRPr="00275E29" w:rsidRDefault="00275E29" w:rsidP="00275E29">
      <w:pPr>
        <w:autoSpaceDE w:val="0"/>
        <w:autoSpaceDN w:val="0"/>
        <w:adjustRightInd w:val="0"/>
        <w:spacing w:after="0" w:line="240" w:lineRule="auto"/>
        <w:rPr>
          <w:rFonts w:ascii="Arial" w:eastAsia="Times New Roman" w:hAnsi="Arial" w:cs="Arial"/>
          <w:iCs/>
          <w:sz w:val="24"/>
          <w:szCs w:val="24"/>
          <w:lang w:eastAsia="en-GB"/>
        </w:rPr>
      </w:pPr>
    </w:p>
    <w:p w:rsidR="00275E29" w:rsidRPr="00275E29" w:rsidRDefault="00275E29" w:rsidP="00275E29">
      <w:pPr>
        <w:autoSpaceDE w:val="0"/>
        <w:autoSpaceDN w:val="0"/>
        <w:adjustRightInd w:val="0"/>
        <w:spacing w:after="0" w:line="240" w:lineRule="auto"/>
        <w:rPr>
          <w:rFonts w:ascii="Arial" w:eastAsia="Times New Roman" w:hAnsi="Arial" w:cs="Arial"/>
          <w:iCs/>
          <w:sz w:val="24"/>
          <w:szCs w:val="24"/>
          <w:lang w:eastAsia="en-GB"/>
        </w:rPr>
      </w:pPr>
    </w:p>
    <w:p w:rsidR="00275E29" w:rsidRPr="00275E29" w:rsidRDefault="00275E29" w:rsidP="00275E29">
      <w:pPr>
        <w:autoSpaceDE w:val="0"/>
        <w:autoSpaceDN w:val="0"/>
        <w:adjustRightInd w:val="0"/>
        <w:spacing w:after="0" w:line="240" w:lineRule="auto"/>
        <w:rPr>
          <w:rFonts w:ascii="Arial" w:eastAsia="Times New Roman" w:hAnsi="Arial" w:cs="Arial"/>
          <w:b/>
          <w:iCs/>
          <w:sz w:val="24"/>
          <w:szCs w:val="24"/>
          <w:lang w:eastAsia="en-GB"/>
        </w:rPr>
      </w:pPr>
      <w:r w:rsidRPr="00275E29">
        <w:rPr>
          <w:rFonts w:ascii="Arial" w:eastAsia="Times New Roman" w:hAnsi="Arial" w:cs="Arial"/>
          <w:b/>
          <w:iCs/>
          <w:sz w:val="24"/>
          <w:szCs w:val="24"/>
          <w:lang w:eastAsia="en-GB"/>
        </w:rPr>
        <w:t>12.0</w:t>
      </w:r>
      <w:r w:rsidRPr="00275E29">
        <w:rPr>
          <w:rFonts w:ascii="Arial" w:eastAsia="Times New Roman" w:hAnsi="Arial" w:cs="Arial"/>
          <w:b/>
          <w:iCs/>
          <w:sz w:val="24"/>
          <w:szCs w:val="24"/>
          <w:lang w:eastAsia="en-GB"/>
        </w:rPr>
        <w:tab/>
        <w:t>Legal Remedies</w:t>
      </w:r>
    </w:p>
    <w:p w:rsidR="00275E29" w:rsidRPr="00275E29" w:rsidRDefault="00275E29" w:rsidP="00275E29">
      <w:pPr>
        <w:autoSpaceDE w:val="0"/>
        <w:autoSpaceDN w:val="0"/>
        <w:adjustRightInd w:val="0"/>
        <w:spacing w:after="0" w:line="240" w:lineRule="auto"/>
        <w:rPr>
          <w:rFonts w:ascii="Arial" w:eastAsia="Times New Roman" w:hAnsi="Arial" w:cs="Arial"/>
          <w:iCs/>
          <w:sz w:val="24"/>
          <w:szCs w:val="24"/>
          <w:lang w:eastAsia="en-GB"/>
        </w:rPr>
      </w:pPr>
    </w:p>
    <w:p w:rsidR="00275E29" w:rsidRPr="00275E29" w:rsidRDefault="00275E29" w:rsidP="00275E29">
      <w:pPr>
        <w:autoSpaceDE w:val="0"/>
        <w:autoSpaceDN w:val="0"/>
        <w:adjustRightInd w:val="0"/>
        <w:spacing w:after="0" w:line="240" w:lineRule="auto"/>
        <w:ind w:left="720" w:hanging="720"/>
        <w:jc w:val="both"/>
        <w:rPr>
          <w:rFonts w:ascii="Arial" w:eastAsia="Times New Roman" w:hAnsi="Arial" w:cs="Arial"/>
          <w:sz w:val="24"/>
          <w:szCs w:val="24"/>
        </w:rPr>
      </w:pPr>
      <w:r w:rsidRPr="00275E29">
        <w:rPr>
          <w:rFonts w:ascii="Arial" w:eastAsia="Times New Roman" w:hAnsi="Arial" w:cs="Arial"/>
          <w:bCs/>
          <w:sz w:val="24"/>
          <w:szCs w:val="24"/>
        </w:rPr>
        <w:t>12.1</w:t>
      </w:r>
      <w:r w:rsidRPr="00275E29">
        <w:rPr>
          <w:rFonts w:ascii="Arial" w:eastAsia="Times New Roman" w:hAnsi="Arial" w:cs="Arial"/>
          <w:b/>
          <w:bCs/>
          <w:sz w:val="24"/>
          <w:szCs w:val="24"/>
        </w:rPr>
        <w:tab/>
      </w:r>
      <w:r w:rsidRPr="00275E29">
        <w:rPr>
          <w:rFonts w:ascii="Arial" w:eastAsia="Times New Roman" w:hAnsi="Arial" w:cs="Arial"/>
          <w:sz w:val="24"/>
          <w:szCs w:val="24"/>
        </w:rPr>
        <w:t>When preventative, management approaches and non legal remedies have failed to resolve the problem, the Association will consider using legal remedies. The following is a list of the legal options available.</w:t>
      </w:r>
    </w:p>
    <w:p w:rsidR="00275E29" w:rsidRPr="00275E29" w:rsidRDefault="00275E29" w:rsidP="00275E29">
      <w:pPr>
        <w:autoSpaceDE w:val="0"/>
        <w:autoSpaceDN w:val="0"/>
        <w:adjustRightInd w:val="0"/>
        <w:spacing w:after="0" w:line="240" w:lineRule="auto"/>
        <w:jc w:val="both"/>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rPr>
          <w:rFonts w:ascii="Arial" w:eastAsia="Times New Roman" w:hAnsi="Arial" w:cs="Arial"/>
          <w:sz w:val="24"/>
          <w:szCs w:val="24"/>
        </w:rPr>
      </w:pPr>
      <w:r w:rsidRPr="00275E29">
        <w:rPr>
          <w:rFonts w:ascii="Arial" w:eastAsia="Times New Roman" w:hAnsi="Arial" w:cs="Arial"/>
          <w:sz w:val="24"/>
          <w:szCs w:val="24"/>
        </w:rPr>
        <w:t>12.1.1</w:t>
      </w:r>
      <w:r w:rsidRPr="00275E29">
        <w:rPr>
          <w:rFonts w:ascii="Arial" w:eastAsia="Times New Roman" w:hAnsi="Arial" w:cs="Arial"/>
          <w:sz w:val="24"/>
          <w:szCs w:val="24"/>
        </w:rPr>
        <w:tab/>
      </w:r>
      <w:r w:rsidRPr="00275E29">
        <w:rPr>
          <w:rFonts w:ascii="Arial" w:eastAsia="Times New Roman" w:hAnsi="Arial" w:cs="Arial"/>
          <w:i/>
          <w:sz w:val="24"/>
          <w:szCs w:val="24"/>
        </w:rPr>
        <w:t>Notice of Proceedings (NOP)</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lastRenderedPageBreak/>
        <w:t>Where a tenant or member of their household’s behaviour reaches a level that gives the Association concern, a NOP will be served on the tenant and anyone over the age of 16 who is part of the household. A NOP is the first step in the legal action process. It is a document which states what the Association’s legal intentions are should the tenant’s behaviour not improve.</w:t>
      </w:r>
    </w:p>
    <w:p w:rsidR="00275E29" w:rsidRPr="00275E29" w:rsidRDefault="00275E29" w:rsidP="00275E29">
      <w:pPr>
        <w:autoSpaceDE w:val="0"/>
        <w:autoSpaceDN w:val="0"/>
        <w:adjustRightInd w:val="0"/>
        <w:spacing w:after="0" w:line="240" w:lineRule="auto"/>
        <w:jc w:val="both"/>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ind w:left="720" w:hanging="720"/>
        <w:rPr>
          <w:rFonts w:ascii="Arial" w:eastAsia="Times New Roman" w:hAnsi="Arial" w:cs="Arial"/>
          <w:sz w:val="24"/>
          <w:szCs w:val="24"/>
        </w:rPr>
      </w:pPr>
      <w:r w:rsidRPr="00275E29">
        <w:rPr>
          <w:rFonts w:ascii="Arial" w:eastAsia="Times New Roman" w:hAnsi="Arial" w:cs="Arial"/>
          <w:sz w:val="24"/>
          <w:szCs w:val="24"/>
        </w:rPr>
        <w:t>12.1.2</w:t>
      </w:r>
      <w:r w:rsidRPr="00275E29">
        <w:rPr>
          <w:rFonts w:ascii="Arial" w:eastAsia="Times New Roman" w:hAnsi="Arial" w:cs="Arial"/>
          <w:sz w:val="24"/>
          <w:szCs w:val="24"/>
        </w:rPr>
        <w:tab/>
      </w:r>
      <w:r w:rsidRPr="00275E29">
        <w:rPr>
          <w:rFonts w:ascii="Arial" w:eastAsia="Times New Roman" w:hAnsi="Arial" w:cs="Arial"/>
          <w:i/>
          <w:sz w:val="24"/>
          <w:szCs w:val="24"/>
        </w:rPr>
        <w:t>Anti Social Behaviour Orders (ASBO) and Interim Anti Social Behaviour Orders (Interim ASBO)</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t>An ASBO is a civil preventative measure for anti social behaviour that can be applied to persons of 12 or over. An ASBO, once it has been granted, can be for an indefinite period and it will be specific about the acts which the offender is prohibited from carrying out. A breach of an ASBO is a criminal offence and is punishable by a fine and/or imprisonment up to five years.</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t>Interim ASBO’s may be applied for in cases where immediate protection is required from anti social behaviour pending the more substantive application for a full ASBO. The Sheriff needs to be satisfied that, were the alleged behaviour to be established at a full hearing, an order would be required to protect relevant persons from further acts. Breach of an interim ASBO is also a criminal offence.</w:t>
      </w:r>
    </w:p>
    <w:p w:rsidR="00275E29" w:rsidRPr="00275E29" w:rsidRDefault="00275E29" w:rsidP="00275E29">
      <w:pPr>
        <w:autoSpaceDE w:val="0"/>
        <w:autoSpaceDN w:val="0"/>
        <w:adjustRightInd w:val="0"/>
        <w:spacing w:after="0" w:line="240" w:lineRule="auto"/>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rPr>
          <w:rFonts w:ascii="Arial" w:eastAsia="Times New Roman" w:hAnsi="Arial" w:cs="Arial"/>
          <w:sz w:val="24"/>
          <w:szCs w:val="24"/>
        </w:rPr>
      </w:pPr>
      <w:r w:rsidRPr="00275E29">
        <w:rPr>
          <w:rFonts w:ascii="Arial" w:eastAsia="Times New Roman" w:hAnsi="Arial" w:cs="Arial"/>
          <w:sz w:val="24"/>
          <w:szCs w:val="24"/>
        </w:rPr>
        <w:t>12.1.3</w:t>
      </w:r>
      <w:r w:rsidRPr="00275E29">
        <w:rPr>
          <w:rFonts w:ascii="Arial" w:eastAsia="Times New Roman" w:hAnsi="Arial" w:cs="Arial"/>
          <w:sz w:val="24"/>
          <w:szCs w:val="24"/>
        </w:rPr>
        <w:tab/>
      </w:r>
      <w:r w:rsidRPr="00275E29">
        <w:rPr>
          <w:rFonts w:ascii="Arial" w:eastAsia="Times New Roman" w:hAnsi="Arial" w:cs="Arial"/>
          <w:i/>
          <w:sz w:val="24"/>
          <w:szCs w:val="24"/>
        </w:rPr>
        <w:t>Interdicts</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t>An interdict is an order of the court requiring a person to whom it is addressed to stop doing something legally wrong. For an interdict to be granted by the court the defender must have done something, or be about to do something, that infringes the pursuer’s legal rights. An interdict may be and usually is, granted on an interim basis pending final determination of the merits of the case. In other words, the order is made without proof of the facts or full legal debate.</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t>Now that other more robust remedies are available, for example ASBO’s, interdicts will seldom be used. However, the Association may advise a person to pursue an interdict independently if that is felt to be the best and most appropriate course of action.</w:t>
      </w:r>
    </w:p>
    <w:p w:rsidR="00275E29" w:rsidRPr="00275E29" w:rsidRDefault="00275E29" w:rsidP="00275E29">
      <w:pPr>
        <w:autoSpaceDE w:val="0"/>
        <w:autoSpaceDN w:val="0"/>
        <w:adjustRightInd w:val="0"/>
        <w:spacing w:after="0" w:line="240" w:lineRule="auto"/>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rPr>
          <w:rFonts w:ascii="Arial" w:eastAsia="Times New Roman" w:hAnsi="Arial" w:cs="Arial"/>
          <w:i/>
          <w:sz w:val="24"/>
          <w:szCs w:val="24"/>
        </w:rPr>
      </w:pPr>
      <w:r w:rsidRPr="00275E29">
        <w:rPr>
          <w:rFonts w:ascii="Arial" w:eastAsia="Times New Roman" w:hAnsi="Arial" w:cs="Arial"/>
          <w:sz w:val="24"/>
          <w:szCs w:val="24"/>
        </w:rPr>
        <w:t>12.1.4</w:t>
      </w:r>
      <w:r w:rsidRPr="00275E29">
        <w:rPr>
          <w:rFonts w:ascii="Arial" w:eastAsia="Times New Roman" w:hAnsi="Arial" w:cs="Arial"/>
          <w:sz w:val="24"/>
          <w:szCs w:val="24"/>
        </w:rPr>
        <w:tab/>
      </w:r>
      <w:r w:rsidRPr="00275E29">
        <w:rPr>
          <w:rFonts w:ascii="Arial" w:eastAsia="Times New Roman" w:hAnsi="Arial" w:cs="Arial"/>
          <w:i/>
          <w:sz w:val="24"/>
          <w:szCs w:val="24"/>
        </w:rPr>
        <w:t>Short Scottish Secure Tenancy (Short SST)</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t>Where a full ASBO has been granted against a tenant, the Association has the right to convert their SST to a Short SST. The Association also has the power to offer a Short SST to applicants for housing where an ASBO, or other legal action, has been previously awarded against them.</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t>The offer of a Short SST can be given to applicants who have a history of demonstrating serious anti social behaviour or harassment in previous tenancies. This is a means of providing support and ensuring they can now conduct a tenancy satisfactorily. In these circumstances, a Short SST will be made available for a minimum of six months and a maximum of 12 months. If the tenancy is conducted in a satisfactory manner the Short SST will be converted to a full SST. Before a Short SST is formally offered to an applicant, they must accept the support provided either by the Association or other agreed agency as a condition of the tenancy.</w:t>
      </w:r>
    </w:p>
    <w:p w:rsidR="00275E29" w:rsidRPr="00275E29" w:rsidRDefault="00275E29" w:rsidP="00275E29">
      <w:pPr>
        <w:autoSpaceDE w:val="0"/>
        <w:autoSpaceDN w:val="0"/>
        <w:adjustRightInd w:val="0"/>
        <w:spacing w:after="0" w:line="240" w:lineRule="auto"/>
        <w:jc w:val="both"/>
        <w:rPr>
          <w:rFonts w:ascii="Arial" w:eastAsia="Times New Roman" w:hAnsi="Arial" w:cs="Arial"/>
          <w:sz w:val="24"/>
          <w:szCs w:val="24"/>
        </w:rPr>
      </w:pPr>
    </w:p>
    <w:p w:rsidR="00275E29" w:rsidRPr="00275E29" w:rsidRDefault="00275E29" w:rsidP="00275E29">
      <w:pPr>
        <w:autoSpaceDE w:val="0"/>
        <w:autoSpaceDN w:val="0"/>
        <w:adjustRightInd w:val="0"/>
        <w:spacing w:after="0" w:line="240" w:lineRule="auto"/>
        <w:rPr>
          <w:rFonts w:ascii="Arial" w:eastAsia="Times New Roman" w:hAnsi="Arial" w:cs="Arial"/>
          <w:sz w:val="24"/>
          <w:szCs w:val="24"/>
        </w:rPr>
      </w:pPr>
      <w:r w:rsidRPr="00275E29">
        <w:rPr>
          <w:rFonts w:ascii="Arial" w:eastAsia="Times New Roman" w:hAnsi="Arial" w:cs="Arial"/>
          <w:sz w:val="24"/>
          <w:szCs w:val="24"/>
        </w:rPr>
        <w:t>12.1.5</w:t>
      </w:r>
      <w:r w:rsidRPr="00275E29">
        <w:rPr>
          <w:rFonts w:ascii="Arial" w:eastAsia="Times New Roman" w:hAnsi="Arial" w:cs="Arial"/>
          <w:sz w:val="24"/>
          <w:szCs w:val="24"/>
        </w:rPr>
        <w:tab/>
        <w:t xml:space="preserve"> </w:t>
      </w:r>
      <w:r w:rsidRPr="00275E29">
        <w:rPr>
          <w:rFonts w:ascii="Arial" w:eastAsia="Times New Roman" w:hAnsi="Arial" w:cs="Arial"/>
          <w:i/>
          <w:sz w:val="24"/>
          <w:szCs w:val="24"/>
        </w:rPr>
        <w:t>Eviction</w:t>
      </w:r>
      <w:r w:rsidRPr="00275E29">
        <w:rPr>
          <w:rFonts w:ascii="Arial" w:eastAsia="Times New Roman" w:hAnsi="Arial" w:cs="Arial"/>
          <w:sz w:val="24"/>
          <w:szCs w:val="24"/>
        </w:rPr>
        <w:t xml:space="preserve"> </w:t>
      </w:r>
    </w:p>
    <w:p w:rsidR="00275E29" w:rsidRPr="00275E29" w:rsidRDefault="00275E29" w:rsidP="00275E29">
      <w:pPr>
        <w:autoSpaceDE w:val="0"/>
        <w:autoSpaceDN w:val="0"/>
        <w:adjustRightInd w:val="0"/>
        <w:spacing w:after="0" w:line="240" w:lineRule="auto"/>
        <w:ind w:firstLine="720"/>
        <w:jc w:val="both"/>
        <w:rPr>
          <w:rFonts w:ascii="Arial" w:eastAsia="Times New Roman" w:hAnsi="Arial" w:cs="Arial"/>
          <w:sz w:val="24"/>
          <w:szCs w:val="24"/>
        </w:rPr>
      </w:pPr>
      <w:r w:rsidRPr="00275E29">
        <w:rPr>
          <w:rFonts w:ascii="Arial" w:eastAsia="Times New Roman" w:hAnsi="Arial" w:cs="Arial"/>
          <w:sz w:val="24"/>
          <w:szCs w:val="24"/>
        </w:rPr>
        <w:t>Eviction for breach of the terms of the Scottish Secure Tenancy Agreement</w:t>
      </w:r>
    </w:p>
    <w:p w:rsidR="00275E29" w:rsidRPr="00275E29" w:rsidRDefault="00275E29" w:rsidP="00275E29">
      <w:pPr>
        <w:autoSpaceDE w:val="0"/>
        <w:autoSpaceDN w:val="0"/>
        <w:adjustRightInd w:val="0"/>
        <w:spacing w:after="0" w:line="240" w:lineRule="auto"/>
        <w:ind w:left="720"/>
        <w:jc w:val="both"/>
        <w:rPr>
          <w:rFonts w:ascii="Arial" w:eastAsia="Times New Roman" w:hAnsi="Arial" w:cs="Arial"/>
          <w:sz w:val="24"/>
          <w:szCs w:val="24"/>
        </w:rPr>
      </w:pPr>
      <w:r w:rsidRPr="00275E29">
        <w:rPr>
          <w:rFonts w:ascii="Arial" w:eastAsia="Times New Roman" w:hAnsi="Arial" w:cs="Arial"/>
          <w:sz w:val="24"/>
          <w:szCs w:val="24"/>
        </w:rPr>
        <w:lastRenderedPageBreak/>
        <w:t>The Association recognises that pursuing eviction action is a measure of last resort when all other options have failed to resolve hate crime or serious neighbour nuisance. For a decree to be awarded to allow the Association to evict a tenant, the crucial legal issue is one of reasonableness. This means that a Sheriff, in deciding whether to evict, must have regard for the points listed below:</w:t>
      </w:r>
    </w:p>
    <w:p w:rsidR="00275E29" w:rsidRPr="00275E29" w:rsidRDefault="00275E29" w:rsidP="00275E29">
      <w:pPr>
        <w:widowControl w:val="0"/>
        <w:numPr>
          <w:ilvl w:val="0"/>
          <w:numId w:val="11"/>
        </w:numPr>
        <w:shd w:val="clear" w:color="auto" w:fill="FFFFFF"/>
        <w:spacing w:before="100" w:beforeAutospacing="1" w:after="120" w:line="240" w:lineRule="auto"/>
        <w:rPr>
          <w:rFonts w:ascii="Arial" w:eastAsia="Times New Roman" w:hAnsi="Arial" w:cs="Arial"/>
          <w:sz w:val="24"/>
          <w:szCs w:val="24"/>
          <w:lang w:eastAsia="en-GB"/>
        </w:rPr>
      </w:pPr>
      <w:r w:rsidRPr="00275E29">
        <w:rPr>
          <w:rFonts w:ascii="Arial" w:eastAsia="Times New Roman" w:hAnsi="Arial" w:cs="Arial"/>
          <w:sz w:val="24"/>
          <w:szCs w:val="24"/>
          <w:lang w:eastAsia="en-GB"/>
        </w:rPr>
        <w:t>the nature, frequency and duration of the conduct leading to the eviction proceedings;</w:t>
      </w:r>
    </w:p>
    <w:p w:rsidR="00275E29" w:rsidRPr="00275E29" w:rsidRDefault="00275E29" w:rsidP="00275E29">
      <w:pPr>
        <w:widowControl w:val="0"/>
        <w:numPr>
          <w:ilvl w:val="0"/>
          <w:numId w:val="11"/>
        </w:numPr>
        <w:shd w:val="clear" w:color="auto" w:fill="FFFFFF"/>
        <w:spacing w:before="100" w:beforeAutospacing="1" w:after="120" w:line="240" w:lineRule="auto"/>
        <w:rPr>
          <w:rFonts w:ascii="Arial" w:eastAsia="Times New Roman" w:hAnsi="Arial" w:cs="Arial"/>
          <w:sz w:val="24"/>
          <w:szCs w:val="24"/>
          <w:lang w:eastAsia="en-GB"/>
        </w:rPr>
      </w:pPr>
      <w:r w:rsidRPr="00275E29">
        <w:rPr>
          <w:rFonts w:ascii="Arial" w:eastAsia="Times New Roman" w:hAnsi="Arial" w:cs="Arial"/>
          <w:sz w:val="24"/>
          <w:szCs w:val="24"/>
          <w:lang w:eastAsia="en-GB"/>
        </w:rPr>
        <w:t>how far the tenant was personally responsible for the conduct leading to the eviction proceedings or whether it was the consequence of acts or omissions by others;</w:t>
      </w:r>
    </w:p>
    <w:p w:rsidR="00275E29" w:rsidRPr="00275E29" w:rsidRDefault="00275E29" w:rsidP="00275E29">
      <w:pPr>
        <w:widowControl w:val="0"/>
        <w:numPr>
          <w:ilvl w:val="0"/>
          <w:numId w:val="11"/>
        </w:numPr>
        <w:shd w:val="clear" w:color="auto" w:fill="FFFFFF"/>
        <w:spacing w:before="100" w:beforeAutospacing="1" w:after="120" w:line="240" w:lineRule="auto"/>
        <w:rPr>
          <w:rFonts w:ascii="Arial" w:eastAsia="Times New Roman" w:hAnsi="Arial" w:cs="Arial"/>
          <w:sz w:val="24"/>
          <w:szCs w:val="24"/>
          <w:lang w:eastAsia="en-GB"/>
        </w:rPr>
      </w:pPr>
      <w:r w:rsidRPr="00275E29">
        <w:rPr>
          <w:rFonts w:ascii="Arial" w:eastAsia="Times New Roman" w:hAnsi="Arial" w:cs="Arial"/>
          <w:sz w:val="24"/>
          <w:szCs w:val="24"/>
          <w:lang w:eastAsia="en-GB"/>
        </w:rPr>
        <w:t>the effect of the conduct on others, for example, whether there are serious adverse consequences for other local residents; and</w:t>
      </w:r>
    </w:p>
    <w:p w:rsidR="00275E29" w:rsidRPr="00275E29" w:rsidRDefault="00275E29" w:rsidP="00275E29">
      <w:pPr>
        <w:widowControl w:val="0"/>
        <w:numPr>
          <w:ilvl w:val="0"/>
          <w:numId w:val="11"/>
        </w:numPr>
        <w:shd w:val="clear" w:color="auto" w:fill="FFFFFF"/>
        <w:spacing w:before="100" w:beforeAutospacing="1" w:after="120" w:line="240" w:lineRule="auto"/>
        <w:rPr>
          <w:rFonts w:ascii="Arial" w:eastAsia="Times New Roman" w:hAnsi="Arial" w:cs="Arial"/>
          <w:sz w:val="24"/>
          <w:szCs w:val="24"/>
          <w:lang w:eastAsia="en-GB"/>
        </w:rPr>
      </w:pPr>
      <w:r w:rsidRPr="00275E29">
        <w:rPr>
          <w:rFonts w:ascii="Arial" w:eastAsia="Times New Roman" w:hAnsi="Arial" w:cs="Arial"/>
          <w:sz w:val="24"/>
          <w:szCs w:val="24"/>
          <w:lang w:eastAsia="en-GB"/>
        </w:rPr>
        <w:t>whether the landlord has considered and, if appropriate tried, other courses of action to stop the conduct before opting for eviction</w:t>
      </w:r>
    </w:p>
    <w:p w:rsidR="00275E29" w:rsidRPr="00275E29" w:rsidRDefault="00275E29" w:rsidP="00275E29">
      <w:pPr>
        <w:shd w:val="clear" w:color="auto" w:fill="FFFFFF"/>
        <w:spacing w:before="100" w:beforeAutospacing="1" w:after="120" w:line="240" w:lineRule="auto"/>
        <w:ind w:left="1080"/>
        <w:rPr>
          <w:rFonts w:ascii="Arial" w:eastAsia="Times New Roman" w:hAnsi="Arial" w:cs="Arial"/>
          <w:sz w:val="24"/>
          <w:szCs w:val="24"/>
          <w:lang w:eastAsia="en-GB"/>
        </w:rPr>
      </w:pPr>
    </w:p>
    <w:p w:rsidR="00275E29" w:rsidRPr="00275E29" w:rsidRDefault="00275E29" w:rsidP="00275E29">
      <w:pPr>
        <w:tabs>
          <w:tab w:val="left" w:pos="810"/>
        </w:tabs>
        <w:spacing w:after="0" w:line="240" w:lineRule="auto"/>
        <w:rPr>
          <w:rFonts w:ascii="Arial" w:eastAsia="Times New Roman" w:hAnsi="Arial" w:cs="Arial"/>
          <w:b/>
          <w:bCs/>
          <w:sz w:val="24"/>
          <w:szCs w:val="24"/>
        </w:rPr>
      </w:pPr>
      <w:r w:rsidRPr="00275E29">
        <w:rPr>
          <w:rFonts w:ascii="Arial" w:eastAsia="Times New Roman" w:hAnsi="Arial" w:cs="Arial"/>
          <w:b/>
          <w:bCs/>
          <w:sz w:val="24"/>
          <w:szCs w:val="24"/>
        </w:rPr>
        <w:t>13.0</w:t>
      </w:r>
      <w:r w:rsidRPr="00275E29">
        <w:rPr>
          <w:rFonts w:ascii="Arial" w:eastAsia="Times New Roman" w:hAnsi="Arial" w:cs="Arial"/>
          <w:b/>
          <w:bCs/>
          <w:sz w:val="24"/>
          <w:szCs w:val="24"/>
        </w:rPr>
        <w:tab/>
        <w:t>Auditing, Monitoring and Reporting</w:t>
      </w:r>
    </w:p>
    <w:p w:rsidR="00275E29" w:rsidRPr="00275E29" w:rsidRDefault="00275E29" w:rsidP="00275E29">
      <w:pPr>
        <w:tabs>
          <w:tab w:val="left" w:pos="810"/>
        </w:tabs>
        <w:spacing w:after="0" w:line="240" w:lineRule="auto"/>
        <w:rPr>
          <w:rFonts w:ascii="Arial" w:eastAsia="Times New Roman" w:hAnsi="Arial" w:cs="Arial"/>
          <w:b/>
          <w:bCs/>
          <w:sz w:val="24"/>
          <w:szCs w:val="24"/>
        </w:rPr>
      </w:pPr>
    </w:p>
    <w:p w:rsidR="00275E29" w:rsidRPr="00275E29" w:rsidRDefault="00275E29" w:rsidP="00275E29">
      <w:pPr>
        <w:tabs>
          <w:tab w:val="left" w:pos="810"/>
        </w:tabs>
        <w:spacing w:after="0" w:line="240" w:lineRule="auto"/>
        <w:rPr>
          <w:rFonts w:ascii="Arial" w:eastAsia="Times New Roman" w:hAnsi="Arial" w:cs="Arial"/>
          <w:bCs/>
          <w:sz w:val="24"/>
          <w:szCs w:val="24"/>
        </w:rPr>
      </w:pPr>
      <w:r w:rsidRPr="00275E29">
        <w:rPr>
          <w:rFonts w:ascii="Arial" w:eastAsia="Times New Roman" w:hAnsi="Arial" w:cs="Arial"/>
          <w:bCs/>
          <w:sz w:val="24"/>
          <w:szCs w:val="24"/>
        </w:rPr>
        <w:t>13.1</w:t>
      </w:r>
      <w:r w:rsidRPr="00275E29">
        <w:rPr>
          <w:rFonts w:ascii="Arial" w:eastAsia="Times New Roman" w:hAnsi="Arial" w:cs="Arial"/>
          <w:bCs/>
          <w:sz w:val="24"/>
          <w:szCs w:val="24"/>
        </w:rPr>
        <w:tab/>
        <w:t>Auditing</w:t>
      </w:r>
    </w:p>
    <w:p w:rsidR="00275E29" w:rsidRPr="00275E29" w:rsidRDefault="00275E29" w:rsidP="00275E29">
      <w:pPr>
        <w:tabs>
          <w:tab w:val="left" w:pos="810"/>
        </w:tabs>
        <w:spacing w:after="0" w:line="240" w:lineRule="auto"/>
        <w:ind w:left="810" w:hanging="810"/>
        <w:rPr>
          <w:rFonts w:ascii="Arial" w:eastAsia="Times New Roman" w:hAnsi="Arial" w:cs="Arial"/>
          <w:b/>
          <w:sz w:val="24"/>
          <w:szCs w:val="24"/>
        </w:rPr>
      </w:pPr>
      <w:r w:rsidRPr="00275E29">
        <w:rPr>
          <w:rFonts w:ascii="Arial" w:eastAsia="Times New Roman" w:hAnsi="Arial" w:cs="Arial"/>
          <w:b/>
          <w:bCs/>
          <w:sz w:val="24"/>
          <w:szCs w:val="24"/>
        </w:rPr>
        <w:t> </w:t>
      </w:r>
    </w:p>
    <w:p w:rsidR="00275E29" w:rsidRPr="00275E29" w:rsidRDefault="00275E29" w:rsidP="00275E29">
      <w:pPr>
        <w:tabs>
          <w:tab w:val="left" w:pos="810"/>
        </w:tabs>
        <w:spacing w:after="0" w:line="240" w:lineRule="auto"/>
        <w:ind w:left="810" w:hanging="810"/>
        <w:jc w:val="both"/>
        <w:rPr>
          <w:rFonts w:ascii="Arial" w:eastAsia="Times New Roman" w:hAnsi="Arial" w:cs="Arial"/>
          <w:sz w:val="24"/>
          <w:szCs w:val="24"/>
        </w:rPr>
      </w:pPr>
      <w:r w:rsidRPr="00275E29">
        <w:rPr>
          <w:rFonts w:ascii="Arial" w:eastAsia="Times New Roman" w:hAnsi="Arial" w:cs="Arial"/>
          <w:sz w:val="24"/>
          <w:szCs w:val="24"/>
        </w:rPr>
        <w:t>13.1.1</w:t>
      </w:r>
      <w:r w:rsidRPr="00275E29">
        <w:rPr>
          <w:rFonts w:ascii="Arial" w:eastAsia="Times New Roman" w:hAnsi="Arial" w:cs="Arial"/>
          <w:sz w:val="24"/>
          <w:szCs w:val="24"/>
        </w:rPr>
        <w:tab/>
        <w:t xml:space="preserve">The Association has a responsibility to ensure that our tenants and their neighbours have peaceful enjoyment of their homes and the local environment.  </w:t>
      </w:r>
    </w:p>
    <w:p w:rsidR="00275E29" w:rsidRPr="00275E29" w:rsidRDefault="00275E29" w:rsidP="00275E29">
      <w:pPr>
        <w:tabs>
          <w:tab w:val="left" w:pos="810"/>
        </w:tabs>
        <w:spacing w:after="0" w:line="240" w:lineRule="auto"/>
        <w:ind w:left="810" w:hanging="810"/>
        <w:jc w:val="both"/>
        <w:rPr>
          <w:rFonts w:ascii="Arial" w:eastAsia="Times New Roman" w:hAnsi="Arial" w:cs="Arial"/>
          <w:sz w:val="24"/>
          <w:szCs w:val="24"/>
        </w:rPr>
      </w:pPr>
      <w:r w:rsidRPr="00275E29">
        <w:rPr>
          <w:rFonts w:ascii="Arial" w:eastAsia="Times New Roman" w:hAnsi="Arial" w:cs="Arial"/>
          <w:sz w:val="24"/>
          <w:szCs w:val="24"/>
        </w:rPr>
        <w:tab/>
        <w:t>We will take effective action against any tenant where they or members of their household cause nuisance or annoyance at or in the vicinity of their home.  In order to ensure that the Anti Social Behaviour, Neighbour Nuisance and Hate Crime Policy is being followed in a correct, fair and efficient manner we will undertake an audit of the process.  This self assessment audit will measure our compliance with the provisions of our policies, procedures, legislative and good practice requirements.  It will ensure that our management of ASB shows that we have an audit trail to evidence effective action against tenants who breach their tenancy.</w:t>
      </w:r>
    </w:p>
    <w:p w:rsidR="00275E29" w:rsidRPr="00275E29" w:rsidRDefault="00275E29" w:rsidP="00275E29">
      <w:pPr>
        <w:tabs>
          <w:tab w:val="left" w:pos="810"/>
        </w:tabs>
        <w:spacing w:after="0" w:line="240" w:lineRule="auto"/>
        <w:ind w:left="810" w:hanging="810"/>
        <w:rPr>
          <w:rFonts w:ascii="Arial" w:eastAsia="Times New Roman" w:hAnsi="Arial" w:cs="Arial"/>
          <w:sz w:val="24"/>
          <w:szCs w:val="24"/>
        </w:rPr>
      </w:pPr>
    </w:p>
    <w:p w:rsidR="00275E29" w:rsidRPr="00275E29" w:rsidRDefault="00275E29" w:rsidP="00275E29">
      <w:pPr>
        <w:tabs>
          <w:tab w:val="left" w:pos="810"/>
        </w:tabs>
        <w:spacing w:after="0" w:line="240" w:lineRule="auto"/>
        <w:ind w:left="810" w:hanging="810"/>
        <w:rPr>
          <w:rFonts w:ascii="Arial" w:eastAsia="Times New Roman" w:hAnsi="Arial" w:cs="Arial"/>
          <w:sz w:val="24"/>
          <w:szCs w:val="24"/>
        </w:rPr>
      </w:pPr>
      <w:r w:rsidRPr="00275E29">
        <w:rPr>
          <w:rFonts w:ascii="Arial" w:eastAsia="Times New Roman" w:hAnsi="Arial" w:cs="Arial"/>
          <w:sz w:val="24"/>
          <w:szCs w:val="24"/>
        </w:rPr>
        <w:t>13.2</w:t>
      </w:r>
      <w:r w:rsidRPr="00275E29">
        <w:rPr>
          <w:rFonts w:ascii="Arial" w:eastAsia="Times New Roman" w:hAnsi="Arial" w:cs="Arial"/>
          <w:sz w:val="24"/>
          <w:szCs w:val="24"/>
        </w:rPr>
        <w:tab/>
        <w:t>Monitoring and Reporting</w:t>
      </w:r>
    </w:p>
    <w:p w:rsidR="00275E29" w:rsidRPr="00275E29" w:rsidRDefault="00275E29" w:rsidP="00275E29">
      <w:pPr>
        <w:tabs>
          <w:tab w:val="left" w:pos="810"/>
        </w:tabs>
        <w:spacing w:after="0" w:line="240" w:lineRule="auto"/>
        <w:ind w:left="810" w:hanging="810"/>
        <w:rPr>
          <w:rFonts w:ascii="Arial" w:eastAsia="Times New Roman" w:hAnsi="Arial" w:cs="Arial"/>
          <w:b/>
          <w:sz w:val="24"/>
          <w:szCs w:val="24"/>
        </w:rPr>
      </w:pPr>
    </w:p>
    <w:p w:rsidR="00275E29" w:rsidRPr="00275E29" w:rsidRDefault="00275E29" w:rsidP="00275E29">
      <w:pPr>
        <w:tabs>
          <w:tab w:val="left" w:pos="810"/>
        </w:tabs>
        <w:spacing w:after="0" w:line="240" w:lineRule="auto"/>
        <w:ind w:left="810" w:hanging="810"/>
        <w:jc w:val="both"/>
        <w:rPr>
          <w:rFonts w:ascii="Arial" w:eastAsia="Times New Roman" w:hAnsi="Arial" w:cs="Arial"/>
          <w:sz w:val="24"/>
          <w:szCs w:val="24"/>
        </w:rPr>
      </w:pPr>
      <w:r w:rsidRPr="00275E29">
        <w:rPr>
          <w:rFonts w:ascii="Arial" w:eastAsia="Times New Roman" w:hAnsi="Arial" w:cs="Arial"/>
          <w:sz w:val="24"/>
          <w:szCs w:val="24"/>
        </w:rPr>
        <w:t>13.2.1</w:t>
      </w:r>
      <w:r w:rsidRPr="00275E29">
        <w:rPr>
          <w:rFonts w:ascii="Arial" w:eastAsia="Times New Roman" w:hAnsi="Arial" w:cs="Arial"/>
          <w:sz w:val="24"/>
          <w:szCs w:val="24"/>
        </w:rPr>
        <w:tab/>
        <w:t>The Head of Housing will present information on all anti-social behaviour, Neighbour Nuisance and Hate Crime issues on a quarterly basis to Operations Sub Committee, which will include: -</w:t>
      </w:r>
    </w:p>
    <w:p w:rsidR="00275E29" w:rsidRPr="00275E29" w:rsidRDefault="00275E29" w:rsidP="00275E29">
      <w:pPr>
        <w:tabs>
          <w:tab w:val="left" w:pos="810"/>
        </w:tabs>
        <w:spacing w:after="0" w:line="240" w:lineRule="auto"/>
        <w:ind w:left="810" w:hanging="810"/>
        <w:jc w:val="both"/>
        <w:rPr>
          <w:rFonts w:ascii="Arial" w:eastAsia="Times New Roman" w:hAnsi="Arial" w:cs="Arial"/>
          <w:sz w:val="24"/>
          <w:szCs w:val="24"/>
        </w:rPr>
      </w:pPr>
    </w:p>
    <w:p w:rsidR="00275E29" w:rsidRPr="00275E29" w:rsidRDefault="00275E29" w:rsidP="00275E29">
      <w:pPr>
        <w:tabs>
          <w:tab w:val="left" w:pos="810"/>
        </w:tabs>
        <w:spacing w:after="0" w:line="240" w:lineRule="auto"/>
        <w:ind w:left="810" w:hanging="810"/>
        <w:jc w:val="both"/>
        <w:rPr>
          <w:rFonts w:ascii="Arial" w:eastAsia="Times New Roman" w:hAnsi="Arial" w:cs="Arial"/>
          <w:sz w:val="24"/>
          <w:szCs w:val="24"/>
        </w:rPr>
      </w:pPr>
      <w:r w:rsidRPr="00275E29">
        <w:rPr>
          <w:rFonts w:ascii="Arial" w:eastAsia="Times New Roman" w:hAnsi="Arial" w:cs="Arial"/>
          <w:sz w:val="24"/>
          <w:szCs w:val="24"/>
        </w:rPr>
        <w:tab/>
        <w:t>Percentage of anti-social behaviour cases reported in the last month which were resolved within locally agreed targets</w:t>
      </w:r>
    </w:p>
    <w:p w:rsidR="00275E29" w:rsidRPr="00275E29" w:rsidRDefault="00275E29" w:rsidP="00275E29">
      <w:pPr>
        <w:widowControl w:val="0"/>
        <w:numPr>
          <w:ilvl w:val="0"/>
          <w:numId w:val="13"/>
        </w:numPr>
        <w:tabs>
          <w:tab w:val="left" w:pos="810"/>
        </w:tabs>
        <w:spacing w:after="0" w:line="240" w:lineRule="auto"/>
        <w:jc w:val="both"/>
        <w:rPr>
          <w:rFonts w:ascii="Arial" w:eastAsia="Times New Roman" w:hAnsi="Arial" w:cs="Arial"/>
          <w:sz w:val="24"/>
          <w:szCs w:val="24"/>
        </w:rPr>
      </w:pPr>
      <w:r w:rsidRPr="00275E29">
        <w:rPr>
          <w:rFonts w:ascii="Arial" w:eastAsia="Times New Roman" w:hAnsi="Arial" w:cs="Arial"/>
          <w:sz w:val="24"/>
          <w:szCs w:val="24"/>
        </w:rPr>
        <w:t>number of cases of anti social behaviour reported in the last month</w:t>
      </w:r>
    </w:p>
    <w:p w:rsidR="00275E29" w:rsidRPr="00275E29" w:rsidRDefault="00275E29" w:rsidP="00275E29">
      <w:pPr>
        <w:widowControl w:val="0"/>
        <w:numPr>
          <w:ilvl w:val="0"/>
          <w:numId w:val="13"/>
        </w:numPr>
        <w:tabs>
          <w:tab w:val="left" w:pos="810"/>
        </w:tabs>
        <w:spacing w:after="0" w:line="240" w:lineRule="auto"/>
        <w:jc w:val="both"/>
        <w:rPr>
          <w:rFonts w:ascii="Arial" w:eastAsia="Times New Roman" w:hAnsi="Arial" w:cs="Arial"/>
          <w:sz w:val="24"/>
          <w:szCs w:val="24"/>
        </w:rPr>
      </w:pPr>
      <w:r w:rsidRPr="00275E29">
        <w:rPr>
          <w:rFonts w:ascii="Arial" w:eastAsia="Times New Roman" w:hAnsi="Arial" w:cs="Arial"/>
          <w:sz w:val="24"/>
          <w:szCs w:val="24"/>
        </w:rPr>
        <w:t>number of cases resolved in the last month</w:t>
      </w:r>
    </w:p>
    <w:p w:rsidR="00275E29" w:rsidRPr="00275E29" w:rsidRDefault="00275E29" w:rsidP="00275E29">
      <w:pPr>
        <w:widowControl w:val="0"/>
        <w:numPr>
          <w:ilvl w:val="0"/>
          <w:numId w:val="13"/>
        </w:numPr>
        <w:tabs>
          <w:tab w:val="left" w:pos="810"/>
        </w:tabs>
        <w:spacing w:after="0" w:line="240" w:lineRule="auto"/>
        <w:jc w:val="both"/>
        <w:rPr>
          <w:rFonts w:ascii="Arial" w:eastAsia="Times New Roman" w:hAnsi="Arial" w:cs="Arial"/>
          <w:sz w:val="24"/>
          <w:szCs w:val="24"/>
        </w:rPr>
      </w:pPr>
      <w:r w:rsidRPr="00275E29">
        <w:rPr>
          <w:rFonts w:ascii="Arial" w:eastAsia="Times New Roman" w:hAnsi="Arial" w:cs="Arial"/>
          <w:sz w:val="24"/>
          <w:szCs w:val="24"/>
        </w:rPr>
        <w:t>number of cases resolved within locally agreed targets in the last month</w:t>
      </w:r>
    </w:p>
    <w:p w:rsidR="00275E29" w:rsidRPr="00275E29" w:rsidRDefault="00275E29" w:rsidP="00275E29">
      <w:pPr>
        <w:spacing w:after="0" w:line="240" w:lineRule="auto"/>
        <w:jc w:val="both"/>
        <w:rPr>
          <w:rFonts w:ascii="Arial" w:eastAsia="Times New Roman" w:hAnsi="Arial" w:cs="Arial"/>
          <w:sz w:val="24"/>
          <w:szCs w:val="24"/>
        </w:rPr>
      </w:pPr>
    </w:p>
    <w:p w:rsidR="00275E29" w:rsidRPr="00275E29" w:rsidRDefault="00275E29" w:rsidP="00275E29">
      <w:pPr>
        <w:spacing w:after="0" w:line="240" w:lineRule="auto"/>
        <w:ind w:left="720" w:hanging="720"/>
        <w:jc w:val="both"/>
        <w:rPr>
          <w:rFonts w:ascii="Arial" w:eastAsia="Times New Roman" w:hAnsi="Arial" w:cs="Arial"/>
          <w:sz w:val="24"/>
          <w:szCs w:val="24"/>
        </w:rPr>
      </w:pPr>
      <w:r w:rsidRPr="00275E29">
        <w:rPr>
          <w:rFonts w:ascii="Arial" w:eastAsia="Times New Roman" w:hAnsi="Arial" w:cs="Arial"/>
          <w:sz w:val="24"/>
          <w:szCs w:val="24"/>
        </w:rPr>
        <w:lastRenderedPageBreak/>
        <w:t>13.2.2</w:t>
      </w:r>
      <w:r w:rsidRPr="00275E29">
        <w:rPr>
          <w:rFonts w:ascii="Arial" w:eastAsia="Times New Roman" w:hAnsi="Arial" w:cs="Arial"/>
          <w:sz w:val="24"/>
          <w:szCs w:val="24"/>
        </w:rPr>
        <w:tab/>
        <w:t>We will use this monitoring information to inform strategies to improve our management of anti social behaviour, as well as ensure our policy continues to support our work in this area.</w:t>
      </w:r>
    </w:p>
    <w:p w:rsidR="00275E29" w:rsidRPr="00275E29" w:rsidRDefault="00275E29" w:rsidP="00275E29">
      <w:pPr>
        <w:tabs>
          <w:tab w:val="left" w:pos="810"/>
        </w:tabs>
        <w:spacing w:after="0" w:line="240" w:lineRule="auto"/>
        <w:ind w:left="810" w:hanging="810"/>
        <w:rPr>
          <w:rFonts w:ascii="Arial" w:eastAsia="Times New Roman" w:hAnsi="Arial" w:cs="Arial"/>
          <w:sz w:val="24"/>
          <w:szCs w:val="24"/>
        </w:rPr>
      </w:pPr>
    </w:p>
    <w:p w:rsidR="00275E29" w:rsidRPr="00275E29" w:rsidRDefault="00275E29" w:rsidP="00275E29">
      <w:pPr>
        <w:tabs>
          <w:tab w:val="left" w:pos="810"/>
        </w:tabs>
        <w:spacing w:after="0" w:line="240" w:lineRule="auto"/>
        <w:ind w:left="810" w:hanging="810"/>
        <w:rPr>
          <w:rFonts w:ascii="Arial" w:eastAsia="Times New Roman" w:hAnsi="Arial" w:cs="Arial"/>
          <w:sz w:val="24"/>
          <w:szCs w:val="24"/>
        </w:rPr>
      </w:pPr>
    </w:p>
    <w:p w:rsidR="00275E29" w:rsidRPr="00275E29" w:rsidRDefault="00275E29" w:rsidP="00275E29">
      <w:pPr>
        <w:spacing w:after="0" w:line="240" w:lineRule="auto"/>
        <w:rPr>
          <w:rFonts w:ascii="Arial" w:eastAsia="Times New Roman" w:hAnsi="Arial" w:cs="Arial"/>
          <w:b/>
          <w:sz w:val="24"/>
          <w:szCs w:val="24"/>
        </w:rPr>
      </w:pPr>
      <w:r w:rsidRPr="00275E29">
        <w:rPr>
          <w:rFonts w:ascii="Arial" w:eastAsia="Times New Roman" w:hAnsi="Arial" w:cs="Arial"/>
          <w:b/>
          <w:sz w:val="24"/>
          <w:szCs w:val="24"/>
        </w:rPr>
        <w:t>14.0</w:t>
      </w:r>
      <w:r w:rsidRPr="00275E29">
        <w:rPr>
          <w:rFonts w:ascii="Arial" w:eastAsia="Times New Roman" w:hAnsi="Arial" w:cs="Arial"/>
          <w:b/>
          <w:sz w:val="24"/>
          <w:szCs w:val="24"/>
        </w:rPr>
        <w:tab/>
        <w:t>Review</w:t>
      </w:r>
    </w:p>
    <w:p w:rsidR="00275E29" w:rsidRPr="00275E29" w:rsidRDefault="00275E29" w:rsidP="00275E29">
      <w:pPr>
        <w:spacing w:after="0" w:line="240" w:lineRule="auto"/>
        <w:rPr>
          <w:rFonts w:ascii="Arial" w:eastAsia="Times New Roman" w:hAnsi="Arial" w:cs="Arial"/>
          <w:sz w:val="24"/>
          <w:szCs w:val="24"/>
        </w:rPr>
      </w:pPr>
    </w:p>
    <w:p w:rsidR="00275E29" w:rsidRPr="00275E29" w:rsidRDefault="00275E29" w:rsidP="00275E29">
      <w:pPr>
        <w:spacing w:after="0" w:line="240" w:lineRule="auto"/>
        <w:ind w:left="720" w:hanging="720"/>
        <w:rPr>
          <w:rFonts w:ascii="Arial" w:eastAsia="Times New Roman" w:hAnsi="Arial" w:cs="Arial"/>
          <w:sz w:val="24"/>
          <w:szCs w:val="24"/>
        </w:rPr>
      </w:pPr>
      <w:r w:rsidRPr="00275E29">
        <w:rPr>
          <w:rFonts w:ascii="Arial" w:eastAsia="Times New Roman" w:hAnsi="Arial" w:cs="Arial"/>
          <w:sz w:val="24"/>
          <w:szCs w:val="24"/>
        </w:rPr>
        <w:t>14.1</w:t>
      </w:r>
      <w:r w:rsidRPr="00275E29">
        <w:rPr>
          <w:rFonts w:ascii="Arial" w:eastAsia="Times New Roman" w:hAnsi="Arial" w:cs="Arial"/>
          <w:sz w:val="24"/>
          <w:szCs w:val="24"/>
        </w:rPr>
        <w:tab/>
        <w:t>This Policy is scheduled for review every 3 years and will take account of: -</w:t>
      </w:r>
    </w:p>
    <w:p w:rsidR="00275E29" w:rsidRPr="00275E29" w:rsidRDefault="00275E29" w:rsidP="00275E29">
      <w:pPr>
        <w:spacing w:after="0" w:line="240" w:lineRule="auto"/>
        <w:ind w:left="720"/>
        <w:rPr>
          <w:rFonts w:ascii="Arial" w:eastAsia="Times New Roman" w:hAnsi="Arial" w:cs="Arial"/>
          <w:sz w:val="24"/>
          <w:szCs w:val="24"/>
        </w:rPr>
      </w:pPr>
    </w:p>
    <w:p w:rsidR="00275E29" w:rsidRPr="00275E29" w:rsidRDefault="00275E29" w:rsidP="00275E29">
      <w:pPr>
        <w:widowControl w:val="0"/>
        <w:numPr>
          <w:ilvl w:val="0"/>
          <w:numId w:val="6"/>
        </w:numPr>
        <w:spacing w:after="0" w:line="240" w:lineRule="auto"/>
        <w:rPr>
          <w:rFonts w:ascii="Arial" w:eastAsia="Times New Roman" w:hAnsi="Arial" w:cs="Arial"/>
          <w:sz w:val="24"/>
          <w:szCs w:val="24"/>
        </w:rPr>
      </w:pPr>
      <w:r w:rsidRPr="00275E29">
        <w:rPr>
          <w:rFonts w:ascii="Arial" w:eastAsia="Times New Roman" w:hAnsi="Arial" w:cs="Arial"/>
          <w:sz w:val="24"/>
          <w:szCs w:val="24"/>
        </w:rPr>
        <w:t>Legislative, regulatory and good practice requirements</w:t>
      </w:r>
    </w:p>
    <w:p w:rsidR="00275E29" w:rsidRPr="00275E29" w:rsidRDefault="00275E29" w:rsidP="00275E29">
      <w:pPr>
        <w:widowControl w:val="0"/>
        <w:numPr>
          <w:ilvl w:val="0"/>
          <w:numId w:val="6"/>
        </w:numPr>
        <w:spacing w:after="0" w:line="240" w:lineRule="auto"/>
        <w:rPr>
          <w:rFonts w:ascii="Arial" w:eastAsia="Times New Roman" w:hAnsi="Arial" w:cs="Arial"/>
          <w:sz w:val="24"/>
          <w:szCs w:val="24"/>
        </w:rPr>
      </w:pPr>
      <w:r w:rsidRPr="00275E29">
        <w:rPr>
          <w:rFonts w:ascii="Arial" w:eastAsia="Times New Roman" w:hAnsi="Arial" w:cs="Arial"/>
          <w:sz w:val="24"/>
          <w:szCs w:val="24"/>
        </w:rPr>
        <w:t>Association performance</w:t>
      </w:r>
    </w:p>
    <w:p w:rsidR="00275E29" w:rsidRPr="00275E29" w:rsidRDefault="00275E29" w:rsidP="00275E29">
      <w:pPr>
        <w:widowControl w:val="0"/>
        <w:numPr>
          <w:ilvl w:val="0"/>
          <w:numId w:val="6"/>
        </w:numPr>
        <w:spacing w:after="0" w:line="240" w:lineRule="auto"/>
        <w:rPr>
          <w:rFonts w:ascii="Arial" w:eastAsia="Times New Roman" w:hAnsi="Arial" w:cs="Arial"/>
          <w:sz w:val="24"/>
          <w:szCs w:val="24"/>
        </w:rPr>
      </w:pPr>
      <w:r w:rsidRPr="00275E29">
        <w:rPr>
          <w:rFonts w:ascii="Arial" w:eastAsia="Times New Roman" w:hAnsi="Arial" w:cs="Arial"/>
          <w:sz w:val="24"/>
          <w:szCs w:val="24"/>
        </w:rPr>
        <w:t>The views of tenants, other residents, the Service Scrutiny Panel, staff and members of our Management Committee.</w:t>
      </w:r>
    </w:p>
    <w:p w:rsidR="00275E29" w:rsidRPr="00275E29" w:rsidRDefault="00275E29" w:rsidP="00275E29">
      <w:pPr>
        <w:spacing w:after="0" w:line="240" w:lineRule="auto"/>
        <w:rPr>
          <w:rFonts w:ascii="Arial" w:eastAsia="Times New Roman" w:hAnsi="Arial" w:cs="Arial"/>
          <w:sz w:val="24"/>
          <w:szCs w:val="24"/>
        </w:rPr>
      </w:pPr>
    </w:p>
    <w:p w:rsidR="00275E29" w:rsidRPr="00275E29" w:rsidRDefault="00275E29" w:rsidP="00275E29">
      <w:pPr>
        <w:widowControl w:val="0"/>
        <w:spacing w:after="0" w:line="240" w:lineRule="auto"/>
        <w:ind w:left="720" w:hanging="720"/>
        <w:jc w:val="both"/>
        <w:rPr>
          <w:rFonts w:ascii="Arial" w:eastAsia="Times New Roman" w:hAnsi="Arial" w:cs="Arial"/>
          <w:sz w:val="24"/>
          <w:szCs w:val="24"/>
        </w:rPr>
      </w:pPr>
    </w:p>
    <w:p w:rsidR="00275E29" w:rsidRPr="00275E29" w:rsidRDefault="00275E29" w:rsidP="00275E29">
      <w:pPr>
        <w:widowControl w:val="0"/>
        <w:spacing w:after="0" w:line="240" w:lineRule="auto"/>
        <w:ind w:left="720" w:hanging="720"/>
        <w:jc w:val="both"/>
        <w:rPr>
          <w:rFonts w:ascii="Arial" w:eastAsia="Times New Roman" w:hAnsi="Arial" w:cs="Arial"/>
          <w:sz w:val="24"/>
          <w:szCs w:val="24"/>
        </w:rPr>
      </w:pPr>
    </w:p>
    <w:p w:rsidR="00275E29" w:rsidRPr="00275E29" w:rsidRDefault="00275E29" w:rsidP="00275E29">
      <w:pPr>
        <w:widowControl w:val="0"/>
        <w:spacing w:after="0" w:line="240" w:lineRule="auto"/>
        <w:ind w:left="720" w:hanging="720"/>
        <w:jc w:val="both"/>
        <w:rPr>
          <w:rFonts w:ascii="Arial" w:eastAsia="Times New Roman" w:hAnsi="Arial" w:cs="Arial"/>
          <w:sz w:val="24"/>
          <w:szCs w:val="24"/>
        </w:rPr>
      </w:pPr>
    </w:p>
    <w:p w:rsidR="00275E29" w:rsidRPr="00275E29" w:rsidRDefault="00275E29" w:rsidP="00275E29">
      <w:pPr>
        <w:widowControl w:val="0"/>
        <w:spacing w:after="0" w:line="240" w:lineRule="auto"/>
        <w:ind w:left="720" w:hanging="720"/>
        <w:jc w:val="both"/>
        <w:rPr>
          <w:rFonts w:ascii="Arial" w:eastAsia="Times New Roman" w:hAnsi="Arial" w:cs="Arial"/>
          <w:sz w:val="24"/>
          <w:szCs w:val="24"/>
        </w:rPr>
      </w:pPr>
    </w:p>
    <w:p w:rsidR="00275E29" w:rsidRPr="00275E29" w:rsidRDefault="00275E29" w:rsidP="00275E29">
      <w:pPr>
        <w:widowControl w:val="0"/>
        <w:spacing w:after="0" w:line="240" w:lineRule="auto"/>
        <w:ind w:left="720" w:hanging="720"/>
        <w:jc w:val="both"/>
        <w:rPr>
          <w:rFonts w:ascii="Arial" w:eastAsia="Times New Roman" w:hAnsi="Arial" w:cs="Arial"/>
          <w:sz w:val="24"/>
          <w:szCs w:val="24"/>
        </w:rPr>
      </w:pPr>
    </w:p>
    <w:p w:rsidR="006824C2" w:rsidRDefault="00D250F1"/>
    <w:sectPr w:rsidR="00682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9A0"/>
    <w:multiLevelType w:val="hybridMultilevel"/>
    <w:tmpl w:val="16806B9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1F05695"/>
    <w:multiLevelType w:val="hybridMultilevel"/>
    <w:tmpl w:val="B7A272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44374F"/>
    <w:multiLevelType w:val="multilevel"/>
    <w:tmpl w:val="368CFC4E"/>
    <w:lvl w:ilvl="0">
      <w:start w:val="1"/>
      <w:numFmt w:val="decimal"/>
      <w:lvlText w:val="%1.0"/>
      <w:lvlJc w:val="left"/>
      <w:pPr>
        <w:ind w:left="1866"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4E05D8D"/>
    <w:multiLevelType w:val="multilevel"/>
    <w:tmpl w:val="4BB85E4C"/>
    <w:lvl w:ilvl="0">
      <w:start w:val="7"/>
      <w:numFmt w:val="decimal"/>
      <w:lvlText w:val="%1"/>
      <w:lvlJc w:val="left"/>
      <w:pPr>
        <w:ind w:left="435" w:hanging="435"/>
      </w:pPr>
      <w:rPr>
        <w:rFonts w:cs="Arial" w:hint="default"/>
      </w:rPr>
    </w:lvl>
    <w:lvl w:ilvl="1">
      <w:start w:val="2"/>
      <w:numFmt w:val="decimal"/>
      <w:lvlText w:val="%1.%2"/>
      <w:lvlJc w:val="left"/>
      <w:pPr>
        <w:ind w:left="435" w:hanging="435"/>
      </w:pPr>
      <w:rPr>
        <w:rFonts w:cs="Arial" w:hint="default"/>
      </w:rPr>
    </w:lvl>
    <w:lvl w:ilvl="2">
      <w:start w:val="3"/>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 w15:restartNumberingAfterBreak="0">
    <w:nsid w:val="36080FFE"/>
    <w:multiLevelType w:val="multilevel"/>
    <w:tmpl w:val="66DA14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E864BA8"/>
    <w:multiLevelType w:val="hybridMultilevel"/>
    <w:tmpl w:val="4E28EA94"/>
    <w:lvl w:ilvl="0" w:tplc="08090001">
      <w:start w:val="1"/>
      <w:numFmt w:val="bullet"/>
      <w:lvlText w:val=""/>
      <w:lvlJc w:val="left"/>
      <w:pPr>
        <w:ind w:left="1710" w:hanging="99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D457B"/>
    <w:multiLevelType w:val="hybridMultilevel"/>
    <w:tmpl w:val="955C5BD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7" w15:restartNumberingAfterBreak="0">
    <w:nsid w:val="4BEF47E5"/>
    <w:multiLevelType w:val="hybridMultilevel"/>
    <w:tmpl w:val="924E1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1D3E41"/>
    <w:multiLevelType w:val="hybridMultilevel"/>
    <w:tmpl w:val="248C8F60"/>
    <w:lvl w:ilvl="0" w:tplc="56AA0F8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8D3401C"/>
    <w:multiLevelType w:val="hybridMultilevel"/>
    <w:tmpl w:val="56C0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24EBF"/>
    <w:multiLevelType w:val="hybridMultilevel"/>
    <w:tmpl w:val="633EDCC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797B497A"/>
    <w:multiLevelType w:val="hybridMultilevel"/>
    <w:tmpl w:val="656AF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322FE"/>
    <w:multiLevelType w:val="multilevel"/>
    <w:tmpl w:val="24A07C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D78355F"/>
    <w:multiLevelType w:val="hybridMultilevel"/>
    <w:tmpl w:val="9C226344"/>
    <w:lvl w:ilvl="0" w:tplc="08090001">
      <w:start w:val="1"/>
      <w:numFmt w:val="bullet"/>
      <w:lvlText w:val=""/>
      <w:lvlJc w:val="left"/>
      <w:pPr>
        <w:ind w:left="1811" w:hanging="360"/>
      </w:pPr>
      <w:rPr>
        <w:rFonts w:ascii="Symbol" w:hAnsi="Symbol" w:hint="default"/>
      </w:rPr>
    </w:lvl>
    <w:lvl w:ilvl="1" w:tplc="08090003" w:tentative="1">
      <w:start w:val="1"/>
      <w:numFmt w:val="bullet"/>
      <w:lvlText w:val="o"/>
      <w:lvlJc w:val="left"/>
      <w:pPr>
        <w:ind w:left="2531" w:hanging="360"/>
      </w:pPr>
      <w:rPr>
        <w:rFonts w:ascii="Courier New" w:hAnsi="Courier New" w:cs="Courier New" w:hint="default"/>
      </w:rPr>
    </w:lvl>
    <w:lvl w:ilvl="2" w:tplc="08090005" w:tentative="1">
      <w:start w:val="1"/>
      <w:numFmt w:val="bullet"/>
      <w:lvlText w:val=""/>
      <w:lvlJc w:val="left"/>
      <w:pPr>
        <w:ind w:left="3251" w:hanging="360"/>
      </w:pPr>
      <w:rPr>
        <w:rFonts w:ascii="Wingdings" w:hAnsi="Wingdings" w:hint="default"/>
      </w:rPr>
    </w:lvl>
    <w:lvl w:ilvl="3" w:tplc="08090001" w:tentative="1">
      <w:start w:val="1"/>
      <w:numFmt w:val="bullet"/>
      <w:lvlText w:val=""/>
      <w:lvlJc w:val="left"/>
      <w:pPr>
        <w:ind w:left="3971" w:hanging="360"/>
      </w:pPr>
      <w:rPr>
        <w:rFonts w:ascii="Symbol" w:hAnsi="Symbol" w:hint="default"/>
      </w:rPr>
    </w:lvl>
    <w:lvl w:ilvl="4" w:tplc="08090003" w:tentative="1">
      <w:start w:val="1"/>
      <w:numFmt w:val="bullet"/>
      <w:lvlText w:val="o"/>
      <w:lvlJc w:val="left"/>
      <w:pPr>
        <w:ind w:left="4691" w:hanging="360"/>
      </w:pPr>
      <w:rPr>
        <w:rFonts w:ascii="Courier New" w:hAnsi="Courier New" w:cs="Courier New" w:hint="default"/>
      </w:rPr>
    </w:lvl>
    <w:lvl w:ilvl="5" w:tplc="08090005" w:tentative="1">
      <w:start w:val="1"/>
      <w:numFmt w:val="bullet"/>
      <w:lvlText w:val=""/>
      <w:lvlJc w:val="left"/>
      <w:pPr>
        <w:ind w:left="5411" w:hanging="360"/>
      </w:pPr>
      <w:rPr>
        <w:rFonts w:ascii="Wingdings" w:hAnsi="Wingdings" w:hint="default"/>
      </w:rPr>
    </w:lvl>
    <w:lvl w:ilvl="6" w:tplc="08090001" w:tentative="1">
      <w:start w:val="1"/>
      <w:numFmt w:val="bullet"/>
      <w:lvlText w:val=""/>
      <w:lvlJc w:val="left"/>
      <w:pPr>
        <w:ind w:left="6131" w:hanging="360"/>
      </w:pPr>
      <w:rPr>
        <w:rFonts w:ascii="Symbol" w:hAnsi="Symbol" w:hint="default"/>
      </w:rPr>
    </w:lvl>
    <w:lvl w:ilvl="7" w:tplc="08090003" w:tentative="1">
      <w:start w:val="1"/>
      <w:numFmt w:val="bullet"/>
      <w:lvlText w:val="o"/>
      <w:lvlJc w:val="left"/>
      <w:pPr>
        <w:ind w:left="6851" w:hanging="360"/>
      </w:pPr>
      <w:rPr>
        <w:rFonts w:ascii="Courier New" w:hAnsi="Courier New" w:cs="Courier New" w:hint="default"/>
      </w:rPr>
    </w:lvl>
    <w:lvl w:ilvl="8" w:tplc="08090005" w:tentative="1">
      <w:start w:val="1"/>
      <w:numFmt w:val="bullet"/>
      <w:lvlText w:val=""/>
      <w:lvlJc w:val="left"/>
      <w:pPr>
        <w:ind w:left="7571"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11"/>
  </w:num>
  <w:num w:numId="6">
    <w:abstractNumId w:val="8"/>
  </w:num>
  <w:num w:numId="7">
    <w:abstractNumId w:val="0"/>
  </w:num>
  <w:num w:numId="8">
    <w:abstractNumId w:val="1"/>
  </w:num>
  <w:num w:numId="9">
    <w:abstractNumId w:val="2"/>
  </w:num>
  <w:num w:numId="10">
    <w:abstractNumId w:val="12"/>
  </w:num>
  <w:num w:numId="11">
    <w:abstractNumId w:val="4"/>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29"/>
    <w:rsid w:val="00071556"/>
    <w:rsid w:val="001E6672"/>
    <w:rsid w:val="00275E29"/>
    <w:rsid w:val="003B1B3F"/>
    <w:rsid w:val="004417DC"/>
    <w:rsid w:val="007823C3"/>
    <w:rsid w:val="008C7DA2"/>
    <w:rsid w:val="00D2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C29B"/>
  <w15:docId w15:val="{387183FA-BAEB-4952-91AD-B9854727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29"/>
    <w:rPr>
      <w:rFonts w:ascii="Tahoma" w:hAnsi="Tahoma" w:cs="Tahoma"/>
      <w:sz w:val="16"/>
      <w:szCs w:val="16"/>
    </w:rPr>
  </w:style>
  <w:style w:type="paragraph" w:styleId="ListParagraph">
    <w:name w:val="List Paragraph"/>
    <w:basedOn w:val="Normal"/>
    <w:uiPriority w:val="34"/>
    <w:qFormat/>
    <w:rsid w:val="00D25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Arlene Robertson</cp:lastModifiedBy>
  <cp:revision>6</cp:revision>
  <cp:lastPrinted>2018-02-20T12:28:00Z</cp:lastPrinted>
  <dcterms:created xsi:type="dcterms:W3CDTF">2017-02-28T16:25:00Z</dcterms:created>
  <dcterms:modified xsi:type="dcterms:W3CDTF">2019-07-31T14:55:00Z</dcterms:modified>
</cp:coreProperties>
</file>