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Century Gothic" w:eastAsiaTheme="majorEastAsia" w:hAnsi="Century Gothic" w:cstheme="majorBidi"/>
          <w:b/>
          <w:sz w:val="36"/>
          <w:szCs w:val="36"/>
          <w:lang w:val="en-GB" w:eastAsia="en-US"/>
        </w:rPr>
        <w:id w:val="-1501965655"/>
        <w:docPartObj>
          <w:docPartGallery w:val="Cover Pages"/>
          <w:docPartUnique/>
        </w:docPartObj>
      </w:sdtPr>
      <w:sdtEndPr>
        <w:rPr>
          <w:rFonts w:ascii="Arial" w:eastAsiaTheme="minorHAnsi" w:hAnsi="Arial" w:cs="Arial"/>
          <w:b w:val="0"/>
          <w:noProof/>
          <w:sz w:val="24"/>
          <w:szCs w:val="24"/>
          <w:lang w:eastAsia="en-GB"/>
        </w:rPr>
      </w:sdtEndPr>
      <w:sdtContent>
        <w:tbl>
          <w:tblPr>
            <w:tblpPr w:leftFromText="187" w:rightFromText="187" w:horzAnchor="margin" w:tblpXSpec="center" w:tblpY="2881"/>
            <w:tblW w:w="4000" w:type="pct"/>
            <w:tblLook w:val="04A0" w:firstRow="1" w:lastRow="0" w:firstColumn="1" w:lastColumn="0" w:noHBand="0" w:noVBand="1"/>
          </w:tblPr>
          <w:tblGrid>
            <w:gridCol w:w="7405"/>
          </w:tblGrid>
          <w:tr w:rsidR="00446D2D" w:rsidRPr="00446D2D" w:rsidTr="00100011">
            <w:sdt>
              <w:sdtPr>
                <w:rPr>
                  <w:rFonts w:ascii="Century Gothic" w:eastAsiaTheme="majorEastAsia" w:hAnsi="Century Gothic" w:cstheme="majorBidi"/>
                  <w:b/>
                  <w:sz w:val="36"/>
                  <w:szCs w:val="36"/>
                  <w:lang w:val="en-GB" w:eastAsia="en-US"/>
                </w:rPr>
                <w:alias w:val="Company"/>
                <w:id w:val="13406915"/>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7672" w:type="dxa"/>
                    <w:tcMar>
                      <w:top w:w="216" w:type="dxa"/>
                      <w:left w:w="115" w:type="dxa"/>
                      <w:bottom w:w="216" w:type="dxa"/>
                      <w:right w:w="115" w:type="dxa"/>
                    </w:tcMar>
                  </w:tcPr>
                  <w:p w:rsidR="00446D2D" w:rsidRPr="00E50E1C" w:rsidRDefault="00446D2D" w:rsidP="00446D2D">
                    <w:pPr>
                      <w:pStyle w:val="NoSpacing"/>
                      <w:rPr>
                        <w:rFonts w:ascii="Century Gothic" w:eastAsiaTheme="majorEastAsia" w:hAnsi="Century Gothic" w:cstheme="majorBidi"/>
                        <w:b/>
                        <w:sz w:val="36"/>
                        <w:szCs w:val="36"/>
                      </w:rPr>
                    </w:pPr>
                    <w:r w:rsidRPr="00E50E1C">
                      <w:rPr>
                        <w:rFonts w:ascii="Century Gothic" w:eastAsiaTheme="majorEastAsia" w:hAnsi="Century Gothic" w:cstheme="majorBidi"/>
                        <w:b/>
                        <w:sz w:val="36"/>
                        <w:szCs w:val="36"/>
                      </w:rPr>
                      <w:t>Govan Housing Association</w:t>
                    </w:r>
                  </w:p>
                </w:tc>
              </w:sdtContent>
            </w:sdt>
          </w:tr>
          <w:tr w:rsidR="00446D2D" w:rsidRPr="00EC59E6" w:rsidTr="00100011">
            <w:tc>
              <w:tcPr>
                <w:tcW w:w="7672" w:type="dxa"/>
              </w:tcPr>
              <w:sdt>
                <w:sdtPr>
                  <w:rPr>
                    <w:rFonts w:ascii="Arial" w:eastAsiaTheme="majorEastAsia" w:hAnsi="Arial" w:cs="Arial"/>
                    <w:b/>
                    <w:color w:val="002060" w:themeColor="accent1"/>
                    <w:sz w:val="32"/>
                    <w:szCs w:val="32"/>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446D2D" w:rsidRPr="00E50E1C" w:rsidRDefault="00446D2D" w:rsidP="00446D2D">
                    <w:pPr>
                      <w:pStyle w:val="NoSpacing"/>
                      <w:rPr>
                        <w:rFonts w:ascii="Arial" w:eastAsiaTheme="majorEastAsia" w:hAnsi="Arial" w:cs="Arial"/>
                        <w:b/>
                        <w:color w:val="002060" w:themeColor="accent1"/>
                        <w:sz w:val="24"/>
                        <w:szCs w:val="24"/>
                      </w:rPr>
                    </w:pPr>
                    <w:r w:rsidRPr="00E50E1C">
                      <w:rPr>
                        <w:rFonts w:ascii="Arial" w:eastAsiaTheme="majorEastAsia" w:hAnsi="Arial" w:cs="Arial"/>
                        <w:b/>
                        <w:color w:val="002060" w:themeColor="accent1"/>
                        <w:sz w:val="32"/>
                        <w:szCs w:val="32"/>
                      </w:rPr>
                      <w:t>Procurement Policy</w:t>
                    </w:r>
                  </w:p>
                </w:sdtContent>
              </w:sdt>
            </w:tc>
          </w:tr>
          <w:tr w:rsidR="00446D2D" w:rsidRPr="00EC59E6" w:rsidTr="00100011">
            <w:tc>
              <w:tcPr>
                <w:tcW w:w="7672" w:type="dxa"/>
                <w:tcMar>
                  <w:top w:w="216" w:type="dxa"/>
                  <w:left w:w="115" w:type="dxa"/>
                  <w:bottom w:w="216" w:type="dxa"/>
                  <w:right w:w="115" w:type="dxa"/>
                </w:tcMar>
              </w:tcPr>
              <w:p w:rsidR="00446D2D" w:rsidRPr="00E50E1C" w:rsidRDefault="00446D2D" w:rsidP="00446D2D">
                <w:pPr>
                  <w:pStyle w:val="NoSpacing"/>
                  <w:rPr>
                    <w:rFonts w:ascii="Arial" w:eastAsiaTheme="majorEastAsia" w:hAnsi="Arial" w:cs="Arial"/>
                    <w:b/>
                    <w:sz w:val="24"/>
                    <w:szCs w:val="24"/>
                  </w:rPr>
                </w:pPr>
              </w:p>
            </w:tc>
          </w:tr>
        </w:tbl>
        <w:p w:rsidR="00446D2D" w:rsidRPr="00E50E1C" w:rsidRDefault="00446D2D">
          <w:pPr>
            <w:rPr>
              <w:rFonts w:ascii="Arial" w:hAnsi="Arial" w:cs="Arial"/>
              <w:b/>
              <w:sz w:val="24"/>
              <w:szCs w:val="24"/>
            </w:rPr>
          </w:pPr>
          <w:r w:rsidRPr="00E50E1C">
            <w:rPr>
              <w:rFonts w:ascii="Arial" w:hAnsi="Arial" w:cs="Arial"/>
              <w:noProof/>
              <w:sz w:val="24"/>
              <w:szCs w:val="24"/>
              <w:lang w:eastAsia="en-GB"/>
            </w:rPr>
            <w:drawing>
              <wp:anchor distT="0" distB="0" distL="114300" distR="114300" simplePos="0" relativeHeight="251659264" behindDoc="1" locked="0" layoutInCell="1" allowOverlap="1" wp14:anchorId="225793AA" wp14:editId="14C8A013">
                <wp:simplePos x="0" y="0"/>
                <wp:positionH relativeFrom="outsideMargin">
                  <wp:posOffset>5066030</wp:posOffset>
                </wp:positionH>
                <wp:positionV relativeFrom="paragraph">
                  <wp:posOffset>-306705</wp:posOffset>
                </wp:positionV>
                <wp:extent cx="1763395" cy="1792605"/>
                <wp:effectExtent l="0" t="0" r="8255" b="0"/>
                <wp:wrapTight wrapText="bothSides">
                  <wp:wrapPolygon edited="0">
                    <wp:start x="0" y="0"/>
                    <wp:lineTo x="0" y="21348"/>
                    <wp:lineTo x="21468" y="21348"/>
                    <wp:lineTo x="214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3395" cy="1792605"/>
                        </a:xfrm>
                        <a:prstGeom prst="rect">
                          <a:avLst/>
                        </a:prstGeom>
                        <a:noFill/>
                      </pic:spPr>
                    </pic:pic>
                  </a:graphicData>
                </a:graphic>
                <wp14:sizeRelH relativeFrom="page">
                  <wp14:pctWidth>0</wp14:pctWidth>
                </wp14:sizeRelH>
                <wp14:sizeRelV relativeFrom="page">
                  <wp14:pctHeight>0</wp14:pctHeight>
                </wp14:sizeRelV>
              </wp:anchor>
            </w:drawing>
          </w:r>
        </w:p>
        <w:p w:rsidR="00446D2D" w:rsidRPr="00E50E1C" w:rsidRDefault="00446D2D">
          <w:pPr>
            <w:rPr>
              <w:rFonts w:ascii="Arial" w:hAnsi="Arial" w:cs="Arial"/>
              <w:b/>
              <w:sz w:val="24"/>
              <w:szCs w:val="24"/>
            </w:rPr>
          </w:pPr>
        </w:p>
        <w:p w:rsidR="00446D2D" w:rsidRPr="00E50E1C" w:rsidRDefault="00446D2D">
          <w:pPr>
            <w:rPr>
              <w:rFonts w:ascii="Arial" w:hAnsi="Arial" w:cs="Arial"/>
              <w:b/>
              <w:sz w:val="24"/>
              <w:szCs w:val="24"/>
            </w:rPr>
          </w:pPr>
        </w:p>
        <w:tbl>
          <w:tblPr>
            <w:tblStyle w:val="TableGrid"/>
            <w:tblpPr w:leftFromText="180" w:rightFromText="180" w:vertAnchor="text" w:horzAnchor="margin" w:tblpX="959" w:tblpY="5611"/>
            <w:tblW w:w="0" w:type="auto"/>
            <w:tblLook w:val="04A0" w:firstRow="1" w:lastRow="0" w:firstColumn="1" w:lastColumn="0" w:noHBand="0" w:noVBand="1"/>
          </w:tblPr>
          <w:tblGrid>
            <w:gridCol w:w="3662"/>
            <w:gridCol w:w="3250"/>
          </w:tblGrid>
          <w:tr w:rsidR="00446D2D" w:rsidRPr="00EC59E6" w:rsidTr="00690F08">
            <w:tc>
              <w:tcPr>
                <w:tcW w:w="3662" w:type="dxa"/>
                <w:shd w:val="clear" w:color="auto" w:fill="D9D9D9" w:themeFill="background1" w:themeFillShade="D9"/>
              </w:tcPr>
              <w:p w:rsidR="00446D2D" w:rsidRPr="00E50E1C" w:rsidRDefault="00446D2D" w:rsidP="00446D2D">
                <w:pPr>
                  <w:rPr>
                    <w:rFonts w:ascii="Arial" w:hAnsi="Arial" w:cs="Arial"/>
                    <w:b/>
                    <w:noProof/>
                    <w:sz w:val="24"/>
                    <w:szCs w:val="24"/>
                    <w:lang w:eastAsia="en-GB"/>
                  </w:rPr>
                </w:pPr>
                <w:r w:rsidRPr="00E50E1C">
                  <w:rPr>
                    <w:rFonts w:ascii="Arial" w:hAnsi="Arial" w:cs="Arial"/>
                    <w:b/>
                    <w:noProof/>
                    <w:sz w:val="24"/>
                    <w:szCs w:val="24"/>
                    <w:lang w:eastAsia="en-GB"/>
                  </w:rPr>
                  <w:t>Policy Manual Section;</w:t>
                </w:r>
              </w:p>
            </w:tc>
            <w:tc>
              <w:tcPr>
                <w:tcW w:w="3250" w:type="dxa"/>
              </w:tcPr>
              <w:p w:rsidR="00446D2D" w:rsidRPr="00E50E1C" w:rsidRDefault="00446D2D" w:rsidP="00446D2D">
                <w:pPr>
                  <w:rPr>
                    <w:rFonts w:ascii="Arial" w:hAnsi="Arial" w:cs="Arial"/>
                    <w:noProof/>
                    <w:sz w:val="24"/>
                    <w:szCs w:val="24"/>
                    <w:lang w:eastAsia="en-GB"/>
                  </w:rPr>
                </w:pPr>
                <w:r w:rsidRPr="00E50E1C">
                  <w:rPr>
                    <w:rFonts w:ascii="Arial" w:hAnsi="Arial" w:cs="Arial"/>
                    <w:noProof/>
                    <w:sz w:val="24"/>
                    <w:szCs w:val="24"/>
                    <w:lang w:eastAsia="en-GB"/>
                  </w:rPr>
                  <w:t>Governance</w:t>
                </w:r>
              </w:p>
            </w:tc>
          </w:tr>
          <w:tr w:rsidR="00446D2D" w:rsidRPr="00EC59E6" w:rsidTr="00690F08">
            <w:tc>
              <w:tcPr>
                <w:tcW w:w="3662" w:type="dxa"/>
                <w:shd w:val="clear" w:color="auto" w:fill="D9D9D9" w:themeFill="background1" w:themeFillShade="D9"/>
              </w:tcPr>
              <w:p w:rsidR="00446D2D" w:rsidRPr="00E50E1C" w:rsidRDefault="00446D2D" w:rsidP="00446D2D">
                <w:pPr>
                  <w:rPr>
                    <w:rFonts w:ascii="Arial" w:hAnsi="Arial" w:cs="Arial"/>
                    <w:b/>
                    <w:noProof/>
                    <w:sz w:val="24"/>
                    <w:szCs w:val="24"/>
                    <w:lang w:eastAsia="en-GB"/>
                  </w:rPr>
                </w:pPr>
                <w:r w:rsidRPr="00E50E1C">
                  <w:rPr>
                    <w:rFonts w:ascii="Arial" w:hAnsi="Arial" w:cs="Arial"/>
                    <w:b/>
                    <w:noProof/>
                    <w:sz w:val="24"/>
                    <w:szCs w:val="24"/>
                    <w:lang w:eastAsia="en-GB"/>
                  </w:rPr>
                  <w:t>Policy Number:</w:t>
                </w:r>
              </w:p>
            </w:tc>
            <w:tc>
              <w:tcPr>
                <w:tcW w:w="3250" w:type="dxa"/>
              </w:tcPr>
              <w:p w:rsidR="00446D2D" w:rsidRPr="00E50E1C" w:rsidRDefault="00446D2D" w:rsidP="00446D2D">
                <w:pPr>
                  <w:rPr>
                    <w:rFonts w:ascii="Arial" w:hAnsi="Arial" w:cs="Arial"/>
                    <w:noProof/>
                    <w:sz w:val="24"/>
                    <w:szCs w:val="24"/>
                    <w:lang w:eastAsia="en-GB"/>
                  </w:rPr>
                </w:pPr>
                <w:r w:rsidRPr="00E50E1C">
                  <w:rPr>
                    <w:rFonts w:ascii="Arial" w:hAnsi="Arial" w:cs="Arial"/>
                    <w:noProof/>
                    <w:sz w:val="24"/>
                    <w:szCs w:val="24"/>
                    <w:lang w:eastAsia="en-GB"/>
                  </w:rPr>
                  <w:t>G05</w:t>
                </w:r>
              </w:p>
            </w:tc>
          </w:tr>
          <w:tr w:rsidR="00446D2D" w:rsidRPr="00EC59E6" w:rsidTr="00690F08">
            <w:tc>
              <w:tcPr>
                <w:tcW w:w="3662" w:type="dxa"/>
                <w:shd w:val="clear" w:color="auto" w:fill="D9D9D9" w:themeFill="background1" w:themeFillShade="D9"/>
              </w:tcPr>
              <w:p w:rsidR="00446D2D" w:rsidRPr="00E50E1C" w:rsidRDefault="00446D2D" w:rsidP="00446D2D">
                <w:pPr>
                  <w:rPr>
                    <w:rFonts w:ascii="Arial" w:hAnsi="Arial" w:cs="Arial"/>
                    <w:b/>
                    <w:noProof/>
                    <w:sz w:val="24"/>
                    <w:szCs w:val="24"/>
                    <w:lang w:eastAsia="en-GB"/>
                  </w:rPr>
                </w:pPr>
                <w:r w:rsidRPr="00E50E1C">
                  <w:rPr>
                    <w:rFonts w:ascii="Arial" w:hAnsi="Arial" w:cs="Arial"/>
                    <w:b/>
                    <w:noProof/>
                    <w:sz w:val="24"/>
                    <w:szCs w:val="24"/>
                    <w:lang w:eastAsia="en-GB"/>
                  </w:rPr>
                  <w:t>Scottish Social Housing Charter Reference:</w:t>
                </w:r>
              </w:p>
            </w:tc>
            <w:tc>
              <w:tcPr>
                <w:tcW w:w="3250" w:type="dxa"/>
              </w:tcPr>
              <w:p w:rsidR="00446D2D" w:rsidRPr="00E50E1C" w:rsidRDefault="00446D2D" w:rsidP="00446D2D">
                <w:pPr>
                  <w:pStyle w:val="ListParagraph"/>
                  <w:numPr>
                    <w:ilvl w:val="0"/>
                    <w:numId w:val="1"/>
                  </w:numPr>
                  <w:rPr>
                    <w:rFonts w:ascii="Arial" w:hAnsi="Arial" w:cs="Arial"/>
                    <w:noProof/>
                    <w:sz w:val="24"/>
                    <w:szCs w:val="24"/>
                    <w:lang w:eastAsia="en-GB"/>
                  </w:rPr>
                </w:pPr>
                <w:r w:rsidRPr="00E50E1C">
                  <w:rPr>
                    <w:rFonts w:ascii="Arial" w:hAnsi="Arial" w:cs="Arial"/>
                    <w:noProof/>
                    <w:sz w:val="24"/>
                    <w:szCs w:val="24"/>
                    <w:lang w:eastAsia="en-GB"/>
                  </w:rPr>
                  <w:t>Equalities</w:t>
                </w:r>
              </w:p>
              <w:p w:rsidR="00446D2D" w:rsidRPr="00E50E1C" w:rsidRDefault="00446D2D" w:rsidP="00446D2D">
                <w:pPr>
                  <w:pStyle w:val="ListParagraph"/>
                  <w:numPr>
                    <w:ilvl w:val="0"/>
                    <w:numId w:val="1"/>
                  </w:numPr>
                  <w:rPr>
                    <w:rFonts w:ascii="Arial" w:hAnsi="Arial" w:cs="Arial"/>
                    <w:noProof/>
                    <w:sz w:val="24"/>
                    <w:szCs w:val="24"/>
                    <w:lang w:eastAsia="en-GB"/>
                  </w:rPr>
                </w:pPr>
                <w:r w:rsidRPr="00E50E1C">
                  <w:rPr>
                    <w:rFonts w:ascii="Arial" w:hAnsi="Arial" w:cs="Arial"/>
                    <w:noProof/>
                    <w:sz w:val="24"/>
                    <w:szCs w:val="24"/>
                    <w:lang w:eastAsia="en-GB"/>
                  </w:rPr>
                  <w:t>Participation</w:t>
                </w:r>
              </w:p>
              <w:p w:rsidR="00446D2D" w:rsidRPr="00E50E1C" w:rsidRDefault="00446D2D" w:rsidP="00446D2D">
                <w:pPr>
                  <w:pStyle w:val="ListParagraph"/>
                  <w:numPr>
                    <w:ilvl w:val="0"/>
                    <w:numId w:val="1"/>
                  </w:numPr>
                  <w:rPr>
                    <w:rFonts w:ascii="Arial" w:hAnsi="Arial" w:cs="Arial"/>
                    <w:noProof/>
                    <w:sz w:val="24"/>
                    <w:szCs w:val="24"/>
                    <w:lang w:eastAsia="en-GB"/>
                  </w:rPr>
                </w:pPr>
                <w:r w:rsidRPr="00E50E1C">
                  <w:rPr>
                    <w:rFonts w:ascii="Arial" w:hAnsi="Arial" w:cs="Arial"/>
                    <w:noProof/>
                    <w:sz w:val="24"/>
                    <w:szCs w:val="24"/>
                    <w:lang w:eastAsia="en-GB"/>
                  </w:rPr>
                  <w:t>Communication</w:t>
                </w:r>
              </w:p>
            </w:tc>
          </w:tr>
          <w:tr w:rsidR="00446D2D" w:rsidRPr="00EC59E6" w:rsidTr="00690F08">
            <w:tc>
              <w:tcPr>
                <w:tcW w:w="3662" w:type="dxa"/>
                <w:shd w:val="clear" w:color="auto" w:fill="D9D9D9" w:themeFill="background1" w:themeFillShade="D9"/>
              </w:tcPr>
              <w:p w:rsidR="00446D2D" w:rsidRPr="00E50E1C" w:rsidRDefault="00446D2D" w:rsidP="00446D2D">
                <w:pPr>
                  <w:rPr>
                    <w:rFonts w:ascii="Arial" w:hAnsi="Arial" w:cs="Arial"/>
                    <w:b/>
                    <w:noProof/>
                    <w:sz w:val="24"/>
                    <w:szCs w:val="24"/>
                    <w:lang w:eastAsia="en-GB"/>
                  </w:rPr>
                </w:pPr>
                <w:r w:rsidRPr="00E50E1C">
                  <w:rPr>
                    <w:rFonts w:ascii="Arial" w:hAnsi="Arial" w:cs="Arial"/>
                    <w:b/>
                    <w:noProof/>
                    <w:sz w:val="24"/>
                    <w:szCs w:val="24"/>
                    <w:lang w:eastAsia="en-GB"/>
                  </w:rPr>
                  <w:t>Date Approved by Management Committee:</w:t>
                </w:r>
              </w:p>
            </w:tc>
            <w:tc>
              <w:tcPr>
                <w:tcW w:w="3250" w:type="dxa"/>
              </w:tcPr>
              <w:p w:rsidR="00446D2D" w:rsidRPr="00E50E1C" w:rsidRDefault="00EC59E6" w:rsidP="00446D2D">
                <w:pPr>
                  <w:rPr>
                    <w:rFonts w:ascii="Arial" w:hAnsi="Arial" w:cs="Arial"/>
                    <w:noProof/>
                    <w:sz w:val="24"/>
                    <w:szCs w:val="24"/>
                    <w:lang w:eastAsia="en-GB"/>
                  </w:rPr>
                </w:pPr>
                <w:r>
                  <w:rPr>
                    <w:rFonts w:ascii="Arial" w:hAnsi="Arial" w:cs="Arial"/>
                    <w:noProof/>
                    <w:sz w:val="24"/>
                    <w:szCs w:val="24"/>
                    <w:lang w:eastAsia="en-GB"/>
                  </w:rPr>
                  <w:t>August 2020</w:t>
                </w:r>
              </w:p>
            </w:tc>
          </w:tr>
          <w:tr w:rsidR="00446D2D" w:rsidRPr="00EC59E6" w:rsidTr="00690F08">
            <w:tc>
              <w:tcPr>
                <w:tcW w:w="3662" w:type="dxa"/>
                <w:shd w:val="clear" w:color="auto" w:fill="D9D9D9" w:themeFill="background1" w:themeFillShade="D9"/>
              </w:tcPr>
              <w:p w:rsidR="00446D2D" w:rsidRPr="00E50E1C" w:rsidRDefault="00446D2D" w:rsidP="00446D2D">
                <w:pPr>
                  <w:rPr>
                    <w:rFonts w:ascii="Arial" w:hAnsi="Arial" w:cs="Arial"/>
                    <w:b/>
                    <w:noProof/>
                    <w:sz w:val="24"/>
                    <w:szCs w:val="24"/>
                    <w:lang w:eastAsia="en-GB"/>
                  </w:rPr>
                </w:pPr>
                <w:r w:rsidRPr="00E50E1C">
                  <w:rPr>
                    <w:rFonts w:ascii="Arial" w:hAnsi="Arial" w:cs="Arial"/>
                    <w:b/>
                    <w:noProof/>
                    <w:sz w:val="24"/>
                    <w:szCs w:val="24"/>
                    <w:lang w:eastAsia="en-GB"/>
                  </w:rPr>
                  <w:t>Next Review Date:</w:t>
                </w:r>
              </w:p>
            </w:tc>
            <w:tc>
              <w:tcPr>
                <w:tcW w:w="3250" w:type="dxa"/>
              </w:tcPr>
              <w:p w:rsidR="00446D2D" w:rsidRPr="00E50E1C" w:rsidRDefault="00EC59E6" w:rsidP="00446D2D">
                <w:pPr>
                  <w:rPr>
                    <w:rFonts w:ascii="Arial" w:hAnsi="Arial" w:cs="Arial"/>
                    <w:noProof/>
                    <w:sz w:val="24"/>
                    <w:szCs w:val="24"/>
                    <w:lang w:eastAsia="en-GB"/>
                  </w:rPr>
                </w:pPr>
                <w:r>
                  <w:rPr>
                    <w:rFonts w:ascii="Arial" w:hAnsi="Arial" w:cs="Arial"/>
                    <w:noProof/>
                    <w:sz w:val="24"/>
                    <w:szCs w:val="24"/>
                    <w:lang w:eastAsia="en-GB"/>
                  </w:rPr>
                  <w:t>August 2024</w:t>
                </w:r>
              </w:p>
            </w:tc>
          </w:tr>
        </w:tbl>
        <w:p w:rsidR="00446D2D" w:rsidRPr="00E50E1C" w:rsidRDefault="00446D2D">
          <w:pPr>
            <w:rPr>
              <w:rFonts w:ascii="Arial" w:hAnsi="Arial" w:cs="Arial"/>
              <w:noProof/>
              <w:sz w:val="24"/>
              <w:szCs w:val="24"/>
              <w:lang w:eastAsia="en-GB"/>
            </w:rPr>
          </w:pPr>
          <w:r w:rsidRPr="00E50E1C">
            <w:rPr>
              <w:rFonts w:ascii="Arial" w:hAnsi="Arial" w:cs="Arial"/>
              <w:noProof/>
              <w:sz w:val="24"/>
              <w:szCs w:val="24"/>
              <w:lang w:eastAsia="en-GB"/>
            </w:rPr>
            <w:br w:type="page"/>
          </w:r>
        </w:p>
        <w:sdt>
          <w:sdtPr>
            <w:rPr>
              <w:rFonts w:ascii="Arial" w:eastAsiaTheme="minorHAnsi" w:hAnsi="Arial" w:cs="Arial"/>
              <w:b w:val="0"/>
              <w:bCs w:val="0"/>
              <w:color w:val="auto"/>
              <w:sz w:val="24"/>
              <w:szCs w:val="24"/>
              <w:lang w:val="en-GB" w:eastAsia="en-US"/>
            </w:rPr>
            <w:id w:val="2054879004"/>
            <w:docPartObj>
              <w:docPartGallery w:val="Table of Contents"/>
              <w:docPartUnique/>
            </w:docPartObj>
          </w:sdtPr>
          <w:sdtEndPr>
            <w:rPr>
              <w:noProof/>
            </w:rPr>
          </w:sdtEndPr>
          <w:sdtContent>
            <w:p w:rsidR="00690F08" w:rsidRPr="00E50E1C" w:rsidRDefault="00690F08">
              <w:pPr>
                <w:pStyle w:val="TOCHeading"/>
                <w:rPr>
                  <w:rFonts w:ascii="Arial" w:hAnsi="Arial" w:cs="Arial"/>
                  <w:sz w:val="24"/>
                  <w:szCs w:val="24"/>
                </w:rPr>
              </w:pPr>
              <w:r w:rsidRPr="00E50E1C">
                <w:rPr>
                  <w:rFonts w:ascii="Arial" w:hAnsi="Arial" w:cs="Arial"/>
                  <w:sz w:val="24"/>
                  <w:szCs w:val="24"/>
                </w:rPr>
                <w:t>Contents</w:t>
              </w:r>
            </w:p>
            <w:p w:rsidR="00781005" w:rsidRPr="00E50E1C" w:rsidRDefault="00781005" w:rsidP="00781005">
              <w:pPr>
                <w:rPr>
                  <w:rFonts w:ascii="Arial" w:hAnsi="Arial" w:cs="Arial"/>
                  <w:sz w:val="24"/>
                  <w:szCs w:val="24"/>
                  <w:lang w:val="en-US" w:eastAsia="ja-JP"/>
                </w:rPr>
              </w:pPr>
            </w:p>
            <w:p w:rsidR="00241B54" w:rsidRPr="00E50E1C" w:rsidRDefault="00690F08">
              <w:pPr>
                <w:pStyle w:val="TOC1"/>
                <w:tabs>
                  <w:tab w:val="left" w:pos="440"/>
                  <w:tab w:val="right" w:leader="dot" w:pos="9016"/>
                </w:tabs>
                <w:rPr>
                  <w:rFonts w:ascii="Arial" w:eastAsiaTheme="minorEastAsia" w:hAnsi="Arial" w:cs="Arial"/>
                  <w:noProof/>
                  <w:sz w:val="24"/>
                  <w:szCs w:val="24"/>
                  <w:lang w:eastAsia="en-GB"/>
                </w:rPr>
              </w:pPr>
              <w:r w:rsidRPr="00E50E1C">
                <w:rPr>
                  <w:rFonts w:ascii="Arial" w:hAnsi="Arial" w:cs="Arial"/>
                  <w:sz w:val="24"/>
                  <w:szCs w:val="24"/>
                </w:rPr>
                <w:fldChar w:fldCharType="begin"/>
              </w:r>
              <w:r w:rsidRPr="00E50E1C">
                <w:rPr>
                  <w:rFonts w:ascii="Arial" w:hAnsi="Arial" w:cs="Arial"/>
                  <w:sz w:val="24"/>
                  <w:szCs w:val="24"/>
                </w:rPr>
                <w:instrText xml:space="preserve"> TOC \o "1-3" \h \z \u </w:instrText>
              </w:r>
              <w:r w:rsidRPr="00E50E1C">
                <w:rPr>
                  <w:rFonts w:ascii="Arial" w:hAnsi="Arial" w:cs="Arial"/>
                  <w:sz w:val="24"/>
                  <w:szCs w:val="24"/>
                </w:rPr>
                <w:fldChar w:fldCharType="separate"/>
              </w:r>
              <w:hyperlink w:anchor="_Toc511308718" w:history="1">
                <w:r w:rsidR="00241B54" w:rsidRPr="00E50E1C">
                  <w:rPr>
                    <w:rStyle w:val="Hyperlink"/>
                    <w:rFonts w:ascii="Arial" w:hAnsi="Arial" w:cs="Arial"/>
                    <w:noProof/>
                    <w:sz w:val="24"/>
                    <w:szCs w:val="24"/>
                  </w:rPr>
                  <w:t>1.</w:t>
                </w:r>
                <w:r w:rsidR="00241B54" w:rsidRPr="00E50E1C">
                  <w:rPr>
                    <w:rFonts w:ascii="Arial" w:eastAsiaTheme="minorEastAsia" w:hAnsi="Arial" w:cs="Arial"/>
                    <w:noProof/>
                    <w:sz w:val="24"/>
                    <w:szCs w:val="24"/>
                    <w:lang w:eastAsia="en-GB"/>
                  </w:rPr>
                  <w:tab/>
                </w:r>
                <w:r w:rsidR="00241B54" w:rsidRPr="00E50E1C">
                  <w:rPr>
                    <w:rStyle w:val="Hyperlink"/>
                    <w:rFonts w:ascii="Arial" w:hAnsi="Arial" w:cs="Arial"/>
                    <w:noProof/>
                    <w:sz w:val="24"/>
                    <w:szCs w:val="24"/>
                  </w:rPr>
                  <w:t>Introduction</w:t>
                </w:r>
                <w:r w:rsidR="00241B54" w:rsidRPr="00E50E1C">
                  <w:rPr>
                    <w:rFonts w:ascii="Arial" w:hAnsi="Arial" w:cs="Arial"/>
                    <w:noProof/>
                    <w:webHidden/>
                    <w:sz w:val="24"/>
                    <w:szCs w:val="24"/>
                  </w:rPr>
                  <w:tab/>
                </w:r>
                <w:r w:rsidR="00241B54" w:rsidRPr="00E50E1C">
                  <w:rPr>
                    <w:rFonts w:ascii="Arial" w:hAnsi="Arial" w:cs="Arial"/>
                    <w:noProof/>
                    <w:webHidden/>
                    <w:sz w:val="24"/>
                    <w:szCs w:val="24"/>
                  </w:rPr>
                  <w:fldChar w:fldCharType="begin"/>
                </w:r>
                <w:r w:rsidR="00241B54" w:rsidRPr="00E50E1C">
                  <w:rPr>
                    <w:rFonts w:ascii="Arial" w:hAnsi="Arial" w:cs="Arial"/>
                    <w:noProof/>
                    <w:webHidden/>
                    <w:sz w:val="24"/>
                    <w:szCs w:val="24"/>
                  </w:rPr>
                  <w:instrText xml:space="preserve"> PAGEREF _Toc511308718 \h </w:instrText>
                </w:r>
                <w:r w:rsidR="00241B54" w:rsidRPr="00E50E1C">
                  <w:rPr>
                    <w:rFonts w:ascii="Arial" w:hAnsi="Arial" w:cs="Arial"/>
                    <w:noProof/>
                    <w:webHidden/>
                    <w:sz w:val="24"/>
                    <w:szCs w:val="24"/>
                  </w:rPr>
                </w:r>
                <w:r w:rsidR="00241B54" w:rsidRPr="00E50E1C">
                  <w:rPr>
                    <w:rFonts w:ascii="Arial" w:hAnsi="Arial" w:cs="Arial"/>
                    <w:noProof/>
                    <w:webHidden/>
                    <w:sz w:val="24"/>
                    <w:szCs w:val="24"/>
                  </w:rPr>
                  <w:fldChar w:fldCharType="separate"/>
                </w:r>
                <w:r w:rsidR="001B4C77">
                  <w:rPr>
                    <w:rFonts w:ascii="Arial" w:hAnsi="Arial" w:cs="Arial"/>
                    <w:noProof/>
                    <w:webHidden/>
                    <w:sz w:val="24"/>
                    <w:szCs w:val="24"/>
                  </w:rPr>
                  <w:t>2</w:t>
                </w:r>
                <w:r w:rsidR="00241B54" w:rsidRPr="00E50E1C">
                  <w:rPr>
                    <w:rFonts w:ascii="Arial" w:hAnsi="Arial" w:cs="Arial"/>
                    <w:noProof/>
                    <w:webHidden/>
                    <w:sz w:val="24"/>
                    <w:szCs w:val="24"/>
                  </w:rPr>
                  <w:fldChar w:fldCharType="end"/>
                </w:r>
              </w:hyperlink>
            </w:p>
            <w:p w:rsidR="00241B54" w:rsidRPr="00E50E1C" w:rsidRDefault="001B4C77">
              <w:pPr>
                <w:pStyle w:val="TOC1"/>
                <w:tabs>
                  <w:tab w:val="left" w:pos="440"/>
                  <w:tab w:val="right" w:leader="dot" w:pos="9016"/>
                </w:tabs>
                <w:rPr>
                  <w:rFonts w:ascii="Arial" w:eastAsiaTheme="minorEastAsia" w:hAnsi="Arial" w:cs="Arial"/>
                  <w:noProof/>
                  <w:sz w:val="24"/>
                  <w:szCs w:val="24"/>
                  <w:lang w:eastAsia="en-GB"/>
                </w:rPr>
              </w:pPr>
              <w:hyperlink w:anchor="_Toc511308719" w:history="1">
                <w:r w:rsidR="00241B54" w:rsidRPr="00E50E1C">
                  <w:rPr>
                    <w:rStyle w:val="Hyperlink"/>
                    <w:rFonts w:ascii="Arial" w:hAnsi="Arial" w:cs="Arial"/>
                    <w:noProof/>
                    <w:sz w:val="24"/>
                    <w:szCs w:val="24"/>
                  </w:rPr>
                  <w:t>2.</w:t>
                </w:r>
                <w:r w:rsidR="00241B54" w:rsidRPr="00E50E1C">
                  <w:rPr>
                    <w:rFonts w:ascii="Arial" w:eastAsiaTheme="minorEastAsia" w:hAnsi="Arial" w:cs="Arial"/>
                    <w:noProof/>
                    <w:sz w:val="24"/>
                    <w:szCs w:val="24"/>
                    <w:lang w:eastAsia="en-GB"/>
                  </w:rPr>
                  <w:tab/>
                </w:r>
                <w:r w:rsidR="00241B54" w:rsidRPr="00E50E1C">
                  <w:rPr>
                    <w:rStyle w:val="Hyperlink"/>
                    <w:rFonts w:ascii="Arial" w:hAnsi="Arial" w:cs="Arial"/>
                    <w:noProof/>
                    <w:sz w:val="24"/>
                    <w:szCs w:val="24"/>
                  </w:rPr>
                  <w:t>Purpose</w:t>
                </w:r>
                <w:r w:rsidR="00241B54" w:rsidRPr="00E50E1C">
                  <w:rPr>
                    <w:rFonts w:ascii="Arial" w:hAnsi="Arial" w:cs="Arial"/>
                    <w:noProof/>
                    <w:webHidden/>
                    <w:sz w:val="24"/>
                    <w:szCs w:val="24"/>
                  </w:rPr>
                  <w:tab/>
                </w:r>
                <w:r w:rsidR="00241B54" w:rsidRPr="00E50E1C">
                  <w:rPr>
                    <w:rFonts w:ascii="Arial" w:hAnsi="Arial" w:cs="Arial"/>
                    <w:noProof/>
                    <w:webHidden/>
                    <w:sz w:val="24"/>
                    <w:szCs w:val="24"/>
                  </w:rPr>
                  <w:fldChar w:fldCharType="begin"/>
                </w:r>
                <w:r w:rsidR="00241B54" w:rsidRPr="00E50E1C">
                  <w:rPr>
                    <w:rFonts w:ascii="Arial" w:hAnsi="Arial" w:cs="Arial"/>
                    <w:noProof/>
                    <w:webHidden/>
                    <w:sz w:val="24"/>
                    <w:szCs w:val="24"/>
                  </w:rPr>
                  <w:instrText xml:space="preserve"> PAGEREF _Toc511308719 \h </w:instrText>
                </w:r>
                <w:r w:rsidR="00241B54" w:rsidRPr="00E50E1C">
                  <w:rPr>
                    <w:rFonts w:ascii="Arial" w:hAnsi="Arial" w:cs="Arial"/>
                    <w:noProof/>
                    <w:webHidden/>
                    <w:sz w:val="24"/>
                    <w:szCs w:val="24"/>
                  </w:rPr>
                </w:r>
                <w:r w:rsidR="00241B54" w:rsidRPr="00E50E1C">
                  <w:rPr>
                    <w:rFonts w:ascii="Arial" w:hAnsi="Arial" w:cs="Arial"/>
                    <w:noProof/>
                    <w:webHidden/>
                    <w:sz w:val="24"/>
                    <w:szCs w:val="24"/>
                  </w:rPr>
                  <w:fldChar w:fldCharType="separate"/>
                </w:r>
                <w:r>
                  <w:rPr>
                    <w:rFonts w:ascii="Arial" w:hAnsi="Arial" w:cs="Arial"/>
                    <w:noProof/>
                    <w:webHidden/>
                    <w:sz w:val="24"/>
                    <w:szCs w:val="24"/>
                  </w:rPr>
                  <w:t>2</w:t>
                </w:r>
                <w:r w:rsidR="00241B54" w:rsidRPr="00E50E1C">
                  <w:rPr>
                    <w:rFonts w:ascii="Arial" w:hAnsi="Arial" w:cs="Arial"/>
                    <w:noProof/>
                    <w:webHidden/>
                    <w:sz w:val="24"/>
                    <w:szCs w:val="24"/>
                  </w:rPr>
                  <w:fldChar w:fldCharType="end"/>
                </w:r>
              </w:hyperlink>
            </w:p>
            <w:p w:rsidR="00241B54" w:rsidRPr="00E50E1C" w:rsidRDefault="001B4C77">
              <w:pPr>
                <w:pStyle w:val="TOC1"/>
                <w:tabs>
                  <w:tab w:val="left" w:pos="440"/>
                  <w:tab w:val="right" w:leader="dot" w:pos="9016"/>
                </w:tabs>
                <w:rPr>
                  <w:rFonts w:ascii="Arial" w:eastAsiaTheme="minorEastAsia" w:hAnsi="Arial" w:cs="Arial"/>
                  <w:noProof/>
                  <w:sz w:val="24"/>
                  <w:szCs w:val="24"/>
                  <w:lang w:eastAsia="en-GB"/>
                </w:rPr>
              </w:pPr>
              <w:hyperlink w:anchor="_Toc511308720" w:history="1">
                <w:r w:rsidR="00241B54" w:rsidRPr="00E50E1C">
                  <w:rPr>
                    <w:rStyle w:val="Hyperlink"/>
                    <w:rFonts w:ascii="Arial" w:hAnsi="Arial" w:cs="Arial"/>
                    <w:noProof/>
                    <w:sz w:val="24"/>
                    <w:szCs w:val="24"/>
                  </w:rPr>
                  <w:t>3.</w:t>
                </w:r>
                <w:r w:rsidR="00241B54" w:rsidRPr="00E50E1C">
                  <w:rPr>
                    <w:rFonts w:ascii="Arial" w:eastAsiaTheme="minorEastAsia" w:hAnsi="Arial" w:cs="Arial"/>
                    <w:noProof/>
                    <w:sz w:val="24"/>
                    <w:szCs w:val="24"/>
                    <w:lang w:eastAsia="en-GB"/>
                  </w:rPr>
                  <w:tab/>
                </w:r>
                <w:r w:rsidR="00241B54" w:rsidRPr="00E50E1C">
                  <w:rPr>
                    <w:rStyle w:val="Hyperlink"/>
                    <w:rFonts w:ascii="Arial" w:hAnsi="Arial" w:cs="Arial"/>
                    <w:noProof/>
                    <w:sz w:val="24"/>
                    <w:szCs w:val="24"/>
                  </w:rPr>
                  <w:t>Legislation and Good Practice</w:t>
                </w:r>
                <w:r w:rsidR="00241B54" w:rsidRPr="00E50E1C">
                  <w:rPr>
                    <w:rFonts w:ascii="Arial" w:hAnsi="Arial" w:cs="Arial"/>
                    <w:noProof/>
                    <w:webHidden/>
                    <w:sz w:val="24"/>
                    <w:szCs w:val="24"/>
                  </w:rPr>
                  <w:tab/>
                </w:r>
                <w:r w:rsidR="00241B54" w:rsidRPr="00E50E1C">
                  <w:rPr>
                    <w:rFonts w:ascii="Arial" w:hAnsi="Arial" w:cs="Arial"/>
                    <w:noProof/>
                    <w:webHidden/>
                    <w:sz w:val="24"/>
                    <w:szCs w:val="24"/>
                  </w:rPr>
                  <w:fldChar w:fldCharType="begin"/>
                </w:r>
                <w:r w:rsidR="00241B54" w:rsidRPr="00E50E1C">
                  <w:rPr>
                    <w:rFonts w:ascii="Arial" w:hAnsi="Arial" w:cs="Arial"/>
                    <w:noProof/>
                    <w:webHidden/>
                    <w:sz w:val="24"/>
                    <w:szCs w:val="24"/>
                  </w:rPr>
                  <w:instrText xml:space="preserve"> PAGEREF _Toc511308720 \h </w:instrText>
                </w:r>
                <w:r w:rsidR="00241B54" w:rsidRPr="00E50E1C">
                  <w:rPr>
                    <w:rFonts w:ascii="Arial" w:hAnsi="Arial" w:cs="Arial"/>
                    <w:noProof/>
                    <w:webHidden/>
                    <w:sz w:val="24"/>
                    <w:szCs w:val="24"/>
                  </w:rPr>
                </w:r>
                <w:r w:rsidR="00241B54" w:rsidRPr="00E50E1C">
                  <w:rPr>
                    <w:rFonts w:ascii="Arial" w:hAnsi="Arial" w:cs="Arial"/>
                    <w:noProof/>
                    <w:webHidden/>
                    <w:sz w:val="24"/>
                    <w:szCs w:val="24"/>
                  </w:rPr>
                  <w:fldChar w:fldCharType="separate"/>
                </w:r>
                <w:r>
                  <w:rPr>
                    <w:rFonts w:ascii="Arial" w:hAnsi="Arial" w:cs="Arial"/>
                    <w:noProof/>
                    <w:webHidden/>
                    <w:sz w:val="24"/>
                    <w:szCs w:val="24"/>
                  </w:rPr>
                  <w:t>2</w:t>
                </w:r>
                <w:r w:rsidR="00241B54" w:rsidRPr="00E50E1C">
                  <w:rPr>
                    <w:rFonts w:ascii="Arial" w:hAnsi="Arial" w:cs="Arial"/>
                    <w:noProof/>
                    <w:webHidden/>
                    <w:sz w:val="24"/>
                    <w:szCs w:val="24"/>
                  </w:rPr>
                  <w:fldChar w:fldCharType="end"/>
                </w:r>
              </w:hyperlink>
            </w:p>
            <w:p w:rsidR="00241B54" w:rsidRPr="00E50E1C" w:rsidRDefault="001B4C77">
              <w:pPr>
                <w:pStyle w:val="TOC1"/>
                <w:tabs>
                  <w:tab w:val="left" w:pos="440"/>
                  <w:tab w:val="right" w:leader="dot" w:pos="9016"/>
                </w:tabs>
                <w:rPr>
                  <w:rFonts w:ascii="Arial" w:eastAsiaTheme="minorEastAsia" w:hAnsi="Arial" w:cs="Arial"/>
                  <w:noProof/>
                  <w:sz w:val="24"/>
                  <w:szCs w:val="24"/>
                  <w:lang w:eastAsia="en-GB"/>
                </w:rPr>
              </w:pPr>
              <w:hyperlink w:anchor="_Toc511308721" w:history="1">
                <w:r w:rsidR="00241B54" w:rsidRPr="00E50E1C">
                  <w:rPr>
                    <w:rStyle w:val="Hyperlink"/>
                    <w:rFonts w:ascii="Arial" w:hAnsi="Arial" w:cs="Arial"/>
                    <w:noProof/>
                    <w:sz w:val="24"/>
                    <w:szCs w:val="24"/>
                  </w:rPr>
                  <w:t>4.</w:t>
                </w:r>
                <w:r w:rsidR="00241B54" w:rsidRPr="00E50E1C">
                  <w:rPr>
                    <w:rFonts w:ascii="Arial" w:eastAsiaTheme="minorEastAsia" w:hAnsi="Arial" w:cs="Arial"/>
                    <w:noProof/>
                    <w:sz w:val="24"/>
                    <w:szCs w:val="24"/>
                    <w:lang w:eastAsia="en-GB"/>
                  </w:rPr>
                  <w:tab/>
                </w:r>
                <w:r w:rsidR="00241B54" w:rsidRPr="00E50E1C">
                  <w:rPr>
                    <w:rStyle w:val="Hyperlink"/>
                    <w:rFonts w:ascii="Arial" w:hAnsi="Arial" w:cs="Arial"/>
                    <w:noProof/>
                    <w:sz w:val="24"/>
                    <w:szCs w:val="24"/>
                  </w:rPr>
                  <w:t>Bribery Act 2010</w:t>
                </w:r>
                <w:r w:rsidR="00241B54" w:rsidRPr="00E50E1C">
                  <w:rPr>
                    <w:rFonts w:ascii="Arial" w:hAnsi="Arial" w:cs="Arial"/>
                    <w:noProof/>
                    <w:webHidden/>
                    <w:sz w:val="24"/>
                    <w:szCs w:val="24"/>
                  </w:rPr>
                  <w:tab/>
                </w:r>
                <w:r w:rsidR="00241B54" w:rsidRPr="00E50E1C">
                  <w:rPr>
                    <w:rFonts w:ascii="Arial" w:hAnsi="Arial" w:cs="Arial"/>
                    <w:noProof/>
                    <w:webHidden/>
                    <w:sz w:val="24"/>
                    <w:szCs w:val="24"/>
                  </w:rPr>
                  <w:fldChar w:fldCharType="begin"/>
                </w:r>
                <w:r w:rsidR="00241B54" w:rsidRPr="00E50E1C">
                  <w:rPr>
                    <w:rFonts w:ascii="Arial" w:hAnsi="Arial" w:cs="Arial"/>
                    <w:noProof/>
                    <w:webHidden/>
                    <w:sz w:val="24"/>
                    <w:szCs w:val="24"/>
                  </w:rPr>
                  <w:instrText xml:space="preserve"> PAGEREF _Toc511308721 \h </w:instrText>
                </w:r>
                <w:r w:rsidR="00241B54" w:rsidRPr="00E50E1C">
                  <w:rPr>
                    <w:rFonts w:ascii="Arial" w:hAnsi="Arial" w:cs="Arial"/>
                    <w:noProof/>
                    <w:webHidden/>
                    <w:sz w:val="24"/>
                    <w:szCs w:val="24"/>
                  </w:rPr>
                </w:r>
                <w:r w:rsidR="00241B54" w:rsidRPr="00E50E1C">
                  <w:rPr>
                    <w:rFonts w:ascii="Arial" w:hAnsi="Arial" w:cs="Arial"/>
                    <w:noProof/>
                    <w:webHidden/>
                    <w:sz w:val="24"/>
                    <w:szCs w:val="24"/>
                  </w:rPr>
                  <w:fldChar w:fldCharType="separate"/>
                </w:r>
                <w:r>
                  <w:rPr>
                    <w:rFonts w:ascii="Arial" w:hAnsi="Arial" w:cs="Arial"/>
                    <w:noProof/>
                    <w:webHidden/>
                    <w:sz w:val="24"/>
                    <w:szCs w:val="24"/>
                  </w:rPr>
                  <w:t>3</w:t>
                </w:r>
                <w:r w:rsidR="00241B54" w:rsidRPr="00E50E1C">
                  <w:rPr>
                    <w:rFonts w:ascii="Arial" w:hAnsi="Arial" w:cs="Arial"/>
                    <w:noProof/>
                    <w:webHidden/>
                    <w:sz w:val="24"/>
                    <w:szCs w:val="24"/>
                  </w:rPr>
                  <w:fldChar w:fldCharType="end"/>
                </w:r>
              </w:hyperlink>
            </w:p>
            <w:p w:rsidR="00241B54" w:rsidRPr="00E50E1C" w:rsidRDefault="001B4C77">
              <w:pPr>
                <w:pStyle w:val="TOC1"/>
                <w:tabs>
                  <w:tab w:val="left" w:pos="440"/>
                  <w:tab w:val="right" w:leader="dot" w:pos="9016"/>
                </w:tabs>
                <w:rPr>
                  <w:rFonts w:ascii="Arial" w:eastAsiaTheme="minorEastAsia" w:hAnsi="Arial" w:cs="Arial"/>
                  <w:noProof/>
                  <w:sz w:val="24"/>
                  <w:szCs w:val="24"/>
                  <w:lang w:eastAsia="en-GB"/>
                </w:rPr>
              </w:pPr>
              <w:hyperlink w:anchor="_Toc511308722" w:history="1">
                <w:r w:rsidR="00241B54" w:rsidRPr="00E50E1C">
                  <w:rPr>
                    <w:rStyle w:val="Hyperlink"/>
                    <w:rFonts w:ascii="Arial" w:hAnsi="Arial" w:cs="Arial"/>
                    <w:noProof/>
                    <w:sz w:val="24"/>
                    <w:szCs w:val="24"/>
                  </w:rPr>
                  <w:t>5.</w:t>
                </w:r>
                <w:r w:rsidR="00241B54" w:rsidRPr="00E50E1C">
                  <w:rPr>
                    <w:rFonts w:ascii="Arial" w:eastAsiaTheme="minorEastAsia" w:hAnsi="Arial" w:cs="Arial"/>
                    <w:noProof/>
                    <w:sz w:val="24"/>
                    <w:szCs w:val="24"/>
                    <w:lang w:eastAsia="en-GB"/>
                  </w:rPr>
                  <w:tab/>
                </w:r>
                <w:r w:rsidR="00241B54" w:rsidRPr="00E50E1C">
                  <w:rPr>
                    <w:rStyle w:val="Hyperlink"/>
                    <w:rFonts w:ascii="Arial" w:hAnsi="Arial" w:cs="Arial"/>
                    <w:noProof/>
                    <w:sz w:val="24"/>
                    <w:szCs w:val="24"/>
                  </w:rPr>
                  <w:t>Procurement activities</w:t>
                </w:r>
                <w:r w:rsidR="00241B54" w:rsidRPr="00E50E1C">
                  <w:rPr>
                    <w:rFonts w:ascii="Arial" w:hAnsi="Arial" w:cs="Arial"/>
                    <w:noProof/>
                    <w:webHidden/>
                    <w:sz w:val="24"/>
                    <w:szCs w:val="24"/>
                  </w:rPr>
                  <w:tab/>
                </w:r>
                <w:r w:rsidR="00241B54" w:rsidRPr="00E50E1C">
                  <w:rPr>
                    <w:rFonts w:ascii="Arial" w:hAnsi="Arial" w:cs="Arial"/>
                    <w:noProof/>
                    <w:webHidden/>
                    <w:sz w:val="24"/>
                    <w:szCs w:val="24"/>
                  </w:rPr>
                  <w:fldChar w:fldCharType="begin"/>
                </w:r>
                <w:r w:rsidR="00241B54" w:rsidRPr="00E50E1C">
                  <w:rPr>
                    <w:rFonts w:ascii="Arial" w:hAnsi="Arial" w:cs="Arial"/>
                    <w:noProof/>
                    <w:webHidden/>
                    <w:sz w:val="24"/>
                    <w:szCs w:val="24"/>
                  </w:rPr>
                  <w:instrText xml:space="preserve"> PAGEREF _Toc511308722 \h </w:instrText>
                </w:r>
                <w:r w:rsidR="00241B54" w:rsidRPr="00E50E1C">
                  <w:rPr>
                    <w:rFonts w:ascii="Arial" w:hAnsi="Arial" w:cs="Arial"/>
                    <w:noProof/>
                    <w:webHidden/>
                    <w:sz w:val="24"/>
                    <w:szCs w:val="24"/>
                  </w:rPr>
                </w:r>
                <w:r w:rsidR="00241B54" w:rsidRPr="00E50E1C">
                  <w:rPr>
                    <w:rFonts w:ascii="Arial" w:hAnsi="Arial" w:cs="Arial"/>
                    <w:noProof/>
                    <w:webHidden/>
                    <w:sz w:val="24"/>
                    <w:szCs w:val="24"/>
                  </w:rPr>
                  <w:fldChar w:fldCharType="separate"/>
                </w:r>
                <w:r>
                  <w:rPr>
                    <w:rFonts w:ascii="Arial" w:hAnsi="Arial" w:cs="Arial"/>
                    <w:noProof/>
                    <w:webHidden/>
                    <w:sz w:val="24"/>
                    <w:szCs w:val="24"/>
                  </w:rPr>
                  <w:t>3</w:t>
                </w:r>
                <w:r w:rsidR="00241B54" w:rsidRPr="00E50E1C">
                  <w:rPr>
                    <w:rFonts w:ascii="Arial" w:hAnsi="Arial" w:cs="Arial"/>
                    <w:noProof/>
                    <w:webHidden/>
                    <w:sz w:val="24"/>
                    <w:szCs w:val="24"/>
                  </w:rPr>
                  <w:fldChar w:fldCharType="end"/>
                </w:r>
              </w:hyperlink>
            </w:p>
            <w:p w:rsidR="00241B54" w:rsidRPr="00E50E1C" w:rsidRDefault="001B4C77">
              <w:pPr>
                <w:pStyle w:val="TOC1"/>
                <w:tabs>
                  <w:tab w:val="left" w:pos="440"/>
                  <w:tab w:val="right" w:leader="dot" w:pos="9016"/>
                </w:tabs>
                <w:rPr>
                  <w:rFonts w:ascii="Arial" w:eastAsiaTheme="minorEastAsia" w:hAnsi="Arial" w:cs="Arial"/>
                  <w:noProof/>
                  <w:sz w:val="24"/>
                  <w:szCs w:val="24"/>
                  <w:lang w:eastAsia="en-GB"/>
                </w:rPr>
              </w:pPr>
              <w:hyperlink w:anchor="_Toc511308723" w:history="1">
                <w:r w:rsidR="00241B54" w:rsidRPr="00E50E1C">
                  <w:rPr>
                    <w:rStyle w:val="Hyperlink"/>
                    <w:rFonts w:ascii="Arial" w:hAnsi="Arial" w:cs="Arial"/>
                    <w:noProof/>
                    <w:sz w:val="24"/>
                    <w:szCs w:val="24"/>
                  </w:rPr>
                  <w:t>6.</w:t>
                </w:r>
                <w:r w:rsidR="00241B54" w:rsidRPr="00E50E1C">
                  <w:rPr>
                    <w:rFonts w:ascii="Arial" w:eastAsiaTheme="minorEastAsia" w:hAnsi="Arial" w:cs="Arial"/>
                    <w:noProof/>
                    <w:sz w:val="24"/>
                    <w:szCs w:val="24"/>
                    <w:lang w:eastAsia="en-GB"/>
                  </w:rPr>
                  <w:tab/>
                </w:r>
                <w:r w:rsidR="00241B54" w:rsidRPr="00E50E1C">
                  <w:rPr>
                    <w:rStyle w:val="Hyperlink"/>
                    <w:rFonts w:ascii="Arial" w:hAnsi="Arial" w:cs="Arial"/>
                    <w:noProof/>
                    <w:sz w:val="24"/>
                    <w:szCs w:val="24"/>
                  </w:rPr>
                  <w:t>Value for Money</w:t>
                </w:r>
                <w:r w:rsidR="00241B54" w:rsidRPr="00E50E1C">
                  <w:rPr>
                    <w:rFonts w:ascii="Arial" w:hAnsi="Arial" w:cs="Arial"/>
                    <w:noProof/>
                    <w:webHidden/>
                    <w:sz w:val="24"/>
                    <w:szCs w:val="24"/>
                  </w:rPr>
                  <w:tab/>
                </w:r>
                <w:r w:rsidR="00241B54" w:rsidRPr="00E50E1C">
                  <w:rPr>
                    <w:rFonts w:ascii="Arial" w:hAnsi="Arial" w:cs="Arial"/>
                    <w:noProof/>
                    <w:webHidden/>
                    <w:sz w:val="24"/>
                    <w:szCs w:val="24"/>
                  </w:rPr>
                  <w:fldChar w:fldCharType="begin"/>
                </w:r>
                <w:r w:rsidR="00241B54" w:rsidRPr="00E50E1C">
                  <w:rPr>
                    <w:rFonts w:ascii="Arial" w:hAnsi="Arial" w:cs="Arial"/>
                    <w:noProof/>
                    <w:webHidden/>
                    <w:sz w:val="24"/>
                    <w:szCs w:val="24"/>
                  </w:rPr>
                  <w:instrText xml:space="preserve"> PAGEREF _Toc511308723 \h </w:instrText>
                </w:r>
                <w:r w:rsidR="00241B54" w:rsidRPr="00E50E1C">
                  <w:rPr>
                    <w:rFonts w:ascii="Arial" w:hAnsi="Arial" w:cs="Arial"/>
                    <w:noProof/>
                    <w:webHidden/>
                    <w:sz w:val="24"/>
                    <w:szCs w:val="24"/>
                  </w:rPr>
                </w:r>
                <w:r w:rsidR="00241B54" w:rsidRPr="00E50E1C">
                  <w:rPr>
                    <w:rFonts w:ascii="Arial" w:hAnsi="Arial" w:cs="Arial"/>
                    <w:noProof/>
                    <w:webHidden/>
                    <w:sz w:val="24"/>
                    <w:szCs w:val="24"/>
                  </w:rPr>
                  <w:fldChar w:fldCharType="separate"/>
                </w:r>
                <w:r>
                  <w:rPr>
                    <w:rFonts w:ascii="Arial" w:hAnsi="Arial" w:cs="Arial"/>
                    <w:noProof/>
                    <w:webHidden/>
                    <w:sz w:val="24"/>
                    <w:szCs w:val="24"/>
                  </w:rPr>
                  <w:t>3</w:t>
                </w:r>
                <w:r w:rsidR="00241B54" w:rsidRPr="00E50E1C">
                  <w:rPr>
                    <w:rFonts w:ascii="Arial" w:hAnsi="Arial" w:cs="Arial"/>
                    <w:noProof/>
                    <w:webHidden/>
                    <w:sz w:val="24"/>
                    <w:szCs w:val="24"/>
                  </w:rPr>
                  <w:fldChar w:fldCharType="end"/>
                </w:r>
              </w:hyperlink>
            </w:p>
            <w:p w:rsidR="00241B54" w:rsidRPr="00E50E1C" w:rsidRDefault="001B4C77">
              <w:pPr>
                <w:pStyle w:val="TOC1"/>
                <w:tabs>
                  <w:tab w:val="left" w:pos="440"/>
                  <w:tab w:val="right" w:leader="dot" w:pos="9016"/>
                </w:tabs>
                <w:rPr>
                  <w:rFonts w:ascii="Arial" w:eastAsiaTheme="minorEastAsia" w:hAnsi="Arial" w:cs="Arial"/>
                  <w:noProof/>
                  <w:sz w:val="24"/>
                  <w:szCs w:val="24"/>
                  <w:lang w:eastAsia="en-GB"/>
                </w:rPr>
              </w:pPr>
              <w:hyperlink w:anchor="_Toc511308724" w:history="1">
                <w:r w:rsidR="00241B54" w:rsidRPr="00E50E1C">
                  <w:rPr>
                    <w:rStyle w:val="Hyperlink"/>
                    <w:rFonts w:ascii="Arial" w:hAnsi="Arial" w:cs="Arial"/>
                    <w:noProof/>
                    <w:sz w:val="24"/>
                    <w:szCs w:val="24"/>
                  </w:rPr>
                  <w:t>7.</w:t>
                </w:r>
                <w:r w:rsidR="00241B54" w:rsidRPr="00E50E1C">
                  <w:rPr>
                    <w:rFonts w:ascii="Arial" w:eastAsiaTheme="minorEastAsia" w:hAnsi="Arial" w:cs="Arial"/>
                    <w:noProof/>
                    <w:sz w:val="24"/>
                    <w:szCs w:val="24"/>
                    <w:lang w:eastAsia="en-GB"/>
                  </w:rPr>
                  <w:tab/>
                </w:r>
                <w:r w:rsidR="00241B54" w:rsidRPr="00E50E1C">
                  <w:rPr>
                    <w:rStyle w:val="Hyperlink"/>
                    <w:rFonts w:ascii="Arial" w:hAnsi="Arial" w:cs="Arial"/>
                    <w:noProof/>
                    <w:sz w:val="24"/>
                    <w:szCs w:val="24"/>
                  </w:rPr>
                  <w:t>Authority to incur expenditure</w:t>
                </w:r>
                <w:r w:rsidR="00241B54" w:rsidRPr="00E50E1C">
                  <w:rPr>
                    <w:rFonts w:ascii="Arial" w:hAnsi="Arial" w:cs="Arial"/>
                    <w:noProof/>
                    <w:webHidden/>
                    <w:sz w:val="24"/>
                    <w:szCs w:val="24"/>
                  </w:rPr>
                  <w:tab/>
                </w:r>
                <w:r w:rsidR="00241B54" w:rsidRPr="00E50E1C">
                  <w:rPr>
                    <w:rFonts w:ascii="Arial" w:hAnsi="Arial" w:cs="Arial"/>
                    <w:noProof/>
                    <w:webHidden/>
                    <w:sz w:val="24"/>
                    <w:szCs w:val="24"/>
                  </w:rPr>
                  <w:fldChar w:fldCharType="begin"/>
                </w:r>
                <w:r w:rsidR="00241B54" w:rsidRPr="00E50E1C">
                  <w:rPr>
                    <w:rFonts w:ascii="Arial" w:hAnsi="Arial" w:cs="Arial"/>
                    <w:noProof/>
                    <w:webHidden/>
                    <w:sz w:val="24"/>
                    <w:szCs w:val="24"/>
                  </w:rPr>
                  <w:instrText xml:space="preserve"> PAGEREF _Toc511308724 \h </w:instrText>
                </w:r>
                <w:r w:rsidR="00241B54" w:rsidRPr="00E50E1C">
                  <w:rPr>
                    <w:rFonts w:ascii="Arial" w:hAnsi="Arial" w:cs="Arial"/>
                    <w:noProof/>
                    <w:webHidden/>
                    <w:sz w:val="24"/>
                    <w:szCs w:val="24"/>
                  </w:rPr>
                </w:r>
                <w:r w:rsidR="00241B54" w:rsidRPr="00E50E1C">
                  <w:rPr>
                    <w:rFonts w:ascii="Arial" w:hAnsi="Arial" w:cs="Arial"/>
                    <w:noProof/>
                    <w:webHidden/>
                    <w:sz w:val="24"/>
                    <w:szCs w:val="24"/>
                  </w:rPr>
                  <w:fldChar w:fldCharType="separate"/>
                </w:r>
                <w:r>
                  <w:rPr>
                    <w:rFonts w:ascii="Arial" w:hAnsi="Arial" w:cs="Arial"/>
                    <w:noProof/>
                    <w:webHidden/>
                    <w:sz w:val="24"/>
                    <w:szCs w:val="24"/>
                  </w:rPr>
                  <w:t>4</w:t>
                </w:r>
                <w:r w:rsidR="00241B54" w:rsidRPr="00E50E1C">
                  <w:rPr>
                    <w:rFonts w:ascii="Arial" w:hAnsi="Arial" w:cs="Arial"/>
                    <w:noProof/>
                    <w:webHidden/>
                    <w:sz w:val="24"/>
                    <w:szCs w:val="24"/>
                  </w:rPr>
                  <w:fldChar w:fldCharType="end"/>
                </w:r>
              </w:hyperlink>
            </w:p>
            <w:p w:rsidR="00241B54" w:rsidRPr="00E50E1C" w:rsidRDefault="001B4C77">
              <w:pPr>
                <w:pStyle w:val="TOC1"/>
                <w:tabs>
                  <w:tab w:val="left" w:pos="440"/>
                  <w:tab w:val="right" w:leader="dot" w:pos="9016"/>
                </w:tabs>
                <w:rPr>
                  <w:rFonts w:ascii="Arial" w:eastAsiaTheme="minorEastAsia" w:hAnsi="Arial" w:cs="Arial"/>
                  <w:noProof/>
                  <w:sz w:val="24"/>
                  <w:szCs w:val="24"/>
                  <w:lang w:eastAsia="en-GB"/>
                </w:rPr>
              </w:pPr>
              <w:hyperlink w:anchor="_Toc511308725" w:history="1">
                <w:r w:rsidR="00241B54" w:rsidRPr="00E50E1C">
                  <w:rPr>
                    <w:rStyle w:val="Hyperlink"/>
                    <w:rFonts w:ascii="Arial" w:hAnsi="Arial" w:cs="Arial"/>
                    <w:noProof/>
                    <w:sz w:val="24"/>
                    <w:szCs w:val="24"/>
                  </w:rPr>
                  <w:t>8.</w:t>
                </w:r>
                <w:r w:rsidR="00241B54" w:rsidRPr="00E50E1C">
                  <w:rPr>
                    <w:rFonts w:ascii="Arial" w:eastAsiaTheme="minorEastAsia" w:hAnsi="Arial" w:cs="Arial"/>
                    <w:noProof/>
                    <w:sz w:val="24"/>
                    <w:szCs w:val="24"/>
                    <w:lang w:eastAsia="en-GB"/>
                  </w:rPr>
                  <w:tab/>
                </w:r>
                <w:r w:rsidR="00241B54" w:rsidRPr="00E50E1C">
                  <w:rPr>
                    <w:rStyle w:val="Hyperlink"/>
                    <w:rFonts w:ascii="Arial" w:hAnsi="Arial" w:cs="Arial"/>
                    <w:noProof/>
                    <w:sz w:val="24"/>
                    <w:szCs w:val="24"/>
                  </w:rPr>
                  <w:t>Financial Limits</w:t>
                </w:r>
                <w:r w:rsidR="00241B54" w:rsidRPr="00E50E1C">
                  <w:rPr>
                    <w:rFonts w:ascii="Arial" w:hAnsi="Arial" w:cs="Arial"/>
                    <w:noProof/>
                    <w:webHidden/>
                    <w:sz w:val="24"/>
                    <w:szCs w:val="24"/>
                  </w:rPr>
                  <w:tab/>
                </w:r>
                <w:r w:rsidR="00241B54" w:rsidRPr="00E50E1C">
                  <w:rPr>
                    <w:rFonts w:ascii="Arial" w:hAnsi="Arial" w:cs="Arial"/>
                    <w:noProof/>
                    <w:webHidden/>
                    <w:sz w:val="24"/>
                    <w:szCs w:val="24"/>
                  </w:rPr>
                  <w:fldChar w:fldCharType="begin"/>
                </w:r>
                <w:r w:rsidR="00241B54" w:rsidRPr="00E50E1C">
                  <w:rPr>
                    <w:rFonts w:ascii="Arial" w:hAnsi="Arial" w:cs="Arial"/>
                    <w:noProof/>
                    <w:webHidden/>
                    <w:sz w:val="24"/>
                    <w:szCs w:val="24"/>
                  </w:rPr>
                  <w:instrText xml:space="preserve"> PAGEREF _Toc511308725 \h </w:instrText>
                </w:r>
                <w:r w:rsidR="00241B54" w:rsidRPr="00E50E1C">
                  <w:rPr>
                    <w:rFonts w:ascii="Arial" w:hAnsi="Arial" w:cs="Arial"/>
                    <w:noProof/>
                    <w:webHidden/>
                    <w:sz w:val="24"/>
                    <w:szCs w:val="24"/>
                  </w:rPr>
                </w:r>
                <w:r w:rsidR="00241B54" w:rsidRPr="00E50E1C">
                  <w:rPr>
                    <w:rFonts w:ascii="Arial" w:hAnsi="Arial" w:cs="Arial"/>
                    <w:noProof/>
                    <w:webHidden/>
                    <w:sz w:val="24"/>
                    <w:szCs w:val="24"/>
                  </w:rPr>
                  <w:fldChar w:fldCharType="separate"/>
                </w:r>
                <w:r>
                  <w:rPr>
                    <w:rFonts w:ascii="Arial" w:hAnsi="Arial" w:cs="Arial"/>
                    <w:noProof/>
                    <w:webHidden/>
                    <w:sz w:val="24"/>
                    <w:szCs w:val="24"/>
                  </w:rPr>
                  <w:t>5</w:t>
                </w:r>
                <w:r w:rsidR="00241B54" w:rsidRPr="00E50E1C">
                  <w:rPr>
                    <w:rFonts w:ascii="Arial" w:hAnsi="Arial" w:cs="Arial"/>
                    <w:noProof/>
                    <w:webHidden/>
                    <w:sz w:val="24"/>
                    <w:szCs w:val="24"/>
                  </w:rPr>
                  <w:fldChar w:fldCharType="end"/>
                </w:r>
              </w:hyperlink>
            </w:p>
            <w:p w:rsidR="00241B54" w:rsidRPr="00E50E1C" w:rsidRDefault="001B4C77">
              <w:pPr>
                <w:pStyle w:val="TOC1"/>
                <w:tabs>
                  <w:tab w:val="left" w:pos="440"/>
                  <w:tab w:val="right" w:leader="dot" w:pos="9016"/>
                </w:tabs>
                <w:rPr>
                  <w:rFonts w:ascii="Arial" w:eastAsiaTheme="minorEastAsia" w:hAnsi="Arial" w:cs="Arial"/>
                  <w:noProof/>
                  <w:sz w:val="24"/>
                  <w:szCs w:val="24"/>
                  <w:lang w:eastAsia="en-GB"/>
                </w:rPr>
              </w:pPr>
              <w:hyperlink w:anchor="_Toc511308726" w:history="1">
                <w:r w:rsidR="00241B54" w:rsidRPr="00E50E1C">
                  <w:rPr>
                    <w:rStyle w:val="Hyperlink"/>
                    <w:rFonts w:ascii="Arial" w:hAnsi="Arial" w:cs="Arial"/>
                    <w:noProof/>
                    <w:sz w:val="24"/>
                    <w:szCs w:val="24"/>
                  </w:rPr>
                  <w:t>9.</w:t>
                </w:r>
                <w:r w:rsidR="00241B54" w:rsidRPr="00E50E1C">
                  <w:rPr>
                    <w:rFonts w:ascii="Arial" w:eastAsiaTheme="minorEastAsia" w:hAnsi="Arial" w:cs="Arial"/>
                    <w:noProof/>
                    <w:sz w:val="24"/>
                    <w:szCs w:val="24"/>
                    <w:lang w:eastAsia="en-GB"/>
                  </w:rPr>
                  <w:tab/>
                </w:r>
                <w:r w:rsidR="00241B54" w:rsidRPr="00E50E1C">
                  <w:rPr>
                    <w:rStyle w:val="Hyperlink"/>
                    <w:rFonts w:ascii="Arial" w:hAnsi="Arial" w:cs="Arial"/>
                    <w:noProof/>
                    <w:sz w:val="24"/>
                    <w:szCs w:val="24"/>
                  </w:rPr>
                  <w:t>Obtaining prices, quotations and tenders</w:t>
                </w:r>
                <w:r w:rsidR="00241B54" w:rsidRPr="00E50E1C">
                  <w:rPr>
                    <w:rFonts w:ascii="Arial" w:hAnsi="Arial" w:cs="Arial"/>
                    <w:noProof/>
                    <w:webHidden/>
                    <w:sz w:val="24"/>
                    <w:szCs w:val="24"/>
                  </w:rPr>
                  <w:tab/>
                </w:r>
                <w:r w:rsidR="00241B54" w:rsidRPr="00E50E1C">
                  <w:rPr>
                    <w:rFonts w:ascii="Arial" w:hAnsi="Arial" w:cs="Arial"/>
                    <w:noProof/>
                    <w:webHidden/>
                    <w:sz w:val="24"/>
                    <w:szCs w:val="24"/>
                  </w:rPr>
                  <w:fldChar w:fldCharType="begin"/>
                </w:r>
                <w:r w:rsidR="00241B54" w:rsidRPr="00E50E1C">
                  <w:rPr>
                    <w:rFonts w:ascii="Arial" w:hAnsi="Arial" w:cs="Arial"/>
                    <w:noProof/>
                    <w:webHidden/>
                    <w:sz w:val="24"/>
                    <w:szCs w:val="24"/>
                  </w:rPr>
                  <w:instrText xml:space="preserve"> PAGEREF _Toc511308726 \h </w:instrText>
                </w:r>
                <w:r w:rsidR="00241B54" w:rsidRPr="00E50E1C">
                  <w:rPr>
                    <w:rFonts w:ascii="Arial" w:hAnsi="Arial" w:cs="Arial"/>
                    <w:noProof/>
                    <w:webHidden/>
                    <w:sz w:val="24"/>
                    <w:szCs w:val="24"/>
                  </w:rPr>
                </w:r>
                <w:r w:rsidR="00241B54" w:rsidRPr="00E50E1C">
                  <w:rPr>
                    <w:rFonts w:ascii="Arial" w:hAnsi="Arial" w:cs="Arial"/>
                    <w:noProof/>
                    <w:webHidden/>
                    <w:sz w:val="24"/>
                    <w:szCs w:val="24"/>
                  </w:rPr>
                  <w:fldChar w:fldCharType="separate"/>
                </w:r>
                <w:r>
                  <w:rPr>
                    <w:rFonts w:ascii="Arial" w:hAnsi="Arial" w:cs="Arial"/>
                    <w:noProof/>
                    <w:webHidden/>
                    <w:sz w:val="24"/>
                    <w:szCs w:val="24"/>
                  </w:rPr>
                  <w:t>5</w:t>
                </w:r>
                <w:r w:rsidR="00241B54" w:rsidRPr="00E50E1C">
                  <w:rPr>
                    <w:rFonts w:ascii="Arial" w:hAnsi="Arial" w:cs="Arial"/>
                    <w:noProof/>
                    <w:webHidden/>
                    <w:sz w:val="24"/>
                    <w:szCs w:val="24"/>
                  </w:rPr>
                  <w:fldChar w:fldCharType="end"/>
                </w:r>
              </w:hyperlink>
            </w:p>
            <w:p w:rsidR="00241B54" w:rsidRPr="00E50E1C" w:rsidRDefault="001B4C77">
              <w:pPr>
                <w:pStyle w:val="TOC1"/>
                <w:tabs>
                  <w:tab w:val="left" w:pos="660"/>
                  <w:tab w:val="right" w:leader="dot" w:pos="9016"/>
                </w:tabs>
                <w:rPr>
                  <w:rFonts w:ascii="Arial" w:eastAsiaTheme="minorEastAsia" w:hAnsi="Arial" w:cs="Arial"/>
                  <w:noProof/>
                  <w:sz w:val="24"/>
                  <w:szCs w:val="24"/>
                  <w:lang w:eastAsia="en-GB"/>
                </w:rPr>
              </w:pPr>
              <w:hyperlink w:anchor="_Toc511308727" w:history="1">
                <w:r w:rsidR="00241B54" w:rsidRPr="00E50E1C">
                  <w:rPr>
                    <w:rStyle w:val="Hyperlink"/>
                    <w:rFonts w:ascii="Arial" w:hAnsi="Arial" w:cs="Arial"/>
                    <w:noProof/>
                    <w:sz w:val="24"/>
                    <w:szCs w:val="24"/>
                  </w:rPr>
                  <w:t>10.</w:t>
                </w:r>
                <w:r w:rsidR="00241B54" w:rsidRPr="00E50E1C">
                  <w:rPr>
                    <w:rFonts w:ascii="Arial" w:eastAsiaTheme="minorEastAsia" w:hAnsi="Arial" w:cs="Arial"/>
                    <w:noProof/>
                    <w:sz w:val="24"/>
                    <w:szCs w:val="24"/>
                    <w:lang w:eastAsia="en-GB"/>
                  </w:rPr>
                  <w:tab/>
                </w:r>
                <w:r w:rsidR="00241B54" w:rsidRPr="00E50E1C">
                  <w:rPr>
                    <w:rStyle w:val="Hyperlink"/>
                    <w:rFonts w:ascii="Arial" w:hAnsi="Arial" w:cs="Arial"/>
                    <w:noProof/>
                    <w:sz w:val="24"/>
                    <w:szCs w:val="24"/>
                  </w:rPr>
                  <w:t>Contracts and Service agreements</w:t>
                </w:r>
                <w:r w:rsidR="00241B54" w:rsidRPr="00E50E1C">
                  <w:rPr>
                    <w:rFonts w:ascii="Arial" w:hAnsi="Arial" w:cs="Arial"/>
                    <w:noProof/>
                    <w:webHidden/>
                    <w:sz w:val="24"/>
                    <w:szCs w:val="24"/>
                  </w:rPr>
                  <w:tab/>
                </w:r>
                <w:r w:rsidR="00241B54" w:rsidRPr="00E50E1C">
                  <w:rPr>
                    <w:rFonts w:ascii="Arial" w:hAnsi="Arial" w:cs="Arial"/>
                    <w:noProof/>
                    <w:webHidden/>
                    <w:sz w:val="24"/>
                    <w:szCs w:val="24"/>
                  </w:rPr>
                  <w:fldChar w:fldCharType="begin"/>
                </w:r>
                <w:r w:rsidR="00241B54" w:rsidRPr="00E50E1C">
                  <w:rPr>
                    <w:rFonts w:ascii="Arial" w:hAnsi="Arial" w:cs="Arial"/>
                    <w:noProof/>
                    <w:webHidden/>
                    <w:sz w:val="24"/>
                    <w:szCs w:val="24"/>
                  </w:rPr>
                  <w:instrText xml:space="preserve"> PAGEREF _Toc511308727 \h </w:instrText>
                </w:r>
                <w:r w:rsidR="00241B54" w:rsidRPr="00E50E1C">
                  <w:rPr>
                    <w:rFonts w:ascii="Arial" w:hAnsi="Arial" w:cs="Arial"/>
                    <w:noProof/>
                    <w:webHidden/>
                    <w:sz w:val="24"/>
                    <w:szCs w:val="24"/>
                  </w:rPr>
                </w:r>
                <w:r w:rsidR="00241B54" w:rsidRPr="00E50E1C">
                  <w:rPr>
                    <w:rFonts w:ascii="Arial" w:hAnsi="Arial" w:cs="Arial"/>
                    <w:noProof/>
                    <w:webHidden/>
                    <w:sz w:val="24"/>
                    <w:szCs w:val="24"/>
                  </w:rPr>
                  <w:fldChar w:fldCharType="separate"/>
                </w:r>
                <w:r>
                  <w:rPr>
                    <w:rFonts w:ascii="Arial" w:hAnsi="Arial" w:cs="Arial"/>
                    <w:noProof/>
                    <w:webHidden/>
                    <w:sz w:val="24"/>
                    <w:szCs w:val="24"/>
                  </w:rPr>
                  <w:t>6</w:t>
                </w:r>
                <w:r w:rsidR="00241B54" w:rsidRPr="00E50E1C">
                  <w:rPr>
                    <w:rFonts w:ascii="Arial" w:hAnsi="Arial" w:cs="Arial"/>
                    <w:noProof/>
                    <w:webHidden/>
                    <w:sz w:val="24"/>
                    <w:szCs w:val="24"/>
                  </w:rPr>
                  <w:fldChar w:fldCharType="end"/>
                </w:r>
              </w:hyperlink>
            </w:p>
            <w:p w:rsidR="00241B54" w:rsidRPr="00E50E1C" w:rsidRDefault="001B4C77">
              <w:pPr>
                <w:pStyle w:val="TOC1"/>
                <w:tabs>
                  <w:tab w:val="left" w:pos="660"/>
                  <w:tab w:val="right" w:leader="dot" w:pos="9016"/>
                </w:tabs>
                <w:rPr>
                  <w:rFonts w:ascii="Arial" w:eastAsiaTheme="minorEastAsia" w:hAnsi="Arial" w:cs="Arial"/>
                  <w:noProof/>
                  <w:sz w:val="24"/>
                  <w:szCs w:val="24"/>
                  <w:lang w:eastAsia="en-GB"/>
                </w:rPr>
              </w:pPr>
              <w:hyperlink w:anchor="_Toc511308728" w:history="1">
                <w:r w:rsidR="00241B54" w:rsidRPr="00E50E1C">
                  <w:rPr>
                    <w:rStyle w:val="Hyperlink"/>
                    <w:rFonts w:ascii="Arial" w:hAnsi="Arial" w:cs="Arial"/>
                    <w:noProof/>
                    <w:sz w:val="24"/>
                    <w:szCs w:val="24"/>
                  </w:rPr>
                  <w:t>11.</w:t>
                </w:r>
                <w:r w:rsidR="00241B54" w:rsidRPr="00E50E1C">
                  <w:rPr>
                    <w:rFonts w:ascii="Arial" w:eastAsiaTheme="minorEastAsia" w:hAnsi="Arial" w:cs="Arial"/>
                    <w:noProof/>
                    <w:sz w:val="24"/>
                    <w:szCs w:val="24"/>
                    <w:lang w:eastAsia="en-GB"/>
                  </w:rPr>
                  <w:tab/>
                </w:r>
                <w:r w:rsidR="00241B54" w:rsidRPr="00E50E1C">
                  <w:rPr>
                    <w:rStyle w:val="Hyperlink"/>
                    <w:rFonts w:ascii="Arial" w:hAnsi="Arial" w:cs="Arial"/>
                    <w:noProof/>
                    <w:sz w:val="24"/>
                    <w:szCs w:val="24"/>
                  </w:rPr>
                  <w:t>Specialist Suppliers or contractors</w:t>
                </w:r>
                <w:r w:rsidR="00241B54" w:rsidRPr="00E50E1C">
                  <w:rPr>
                    <w:rFonts w:ascii="Arial" w:hAnsi="Arial" w:cs="Arial"/>
                    <w:noProof/>
                    <w:webHidden/>
                    <w:sz w:val="24"/>
                    <w:szCs w:val="24"/>
                  </w:rPr>
                  <w:tab/>
                </w:r>
                <w:r w:rsidR="00241B54" w:rsidRPr="00E50E1C">
                  <w:rPr>
                    <w:rFonts w:ascii="Arial" w:hAnsi="Arial" w:cs="Arial"/>
                    <w:noProof/>
                    <w:webHidden/>
                    <w:sz w:val="24"/>
                    <w:szCs w:val="24"/>
                  </w:rPr>
                  <w:fldChar w:fldCharType="begin"/>
                </w:r>
                <w:r w:rsidR="00241B54" w:rsidRPr="00E50E1C">
                  <w:rPr>
                    <w:rFonts w:ascii="Arial" w:hAnsi="Arial" w:cs="Arial"/>
                    <w:noProof/>
                    <w:webHidden/>
                    <w:sz w:val="24"/>
                    <w:szCs w:val="24"/>
                  </w:rPr>
                  <w:instrText xml:space="preserve"> PAGEREF _Toc511308728 \h </w:instrText>
                </w:r>
                <w:r w:rsidR="00241B54" w:rsidRPr="00E50E1C">
                  <w:rPr>
                    <w:rFonts w:ascii="Arial" w:hAnsi="Arial" w:cs="Arial"/>
                    <w:noProof/>
                    <w:webHidden/>
                    <w:sz w:val="24"/>
                    <w:szCs w:val="24"/>
                  </w:rPr>
                </w:r>
                <w:r w:rsidR="00241B54" w:rsidRPr="00E50E1C">
                  <w:rPr>
                    <w:rFonts w:ascii="Arial" w:hAnsi="Arial" w:cs="Arial"/>
                    <w:noProof/>
                    <w:webHidden/>
                    <w:sz w:val="24"/>
                    <w:szCs w:val="24"/>
                  </w:rPr>
                  <w:fldChar w:fldCharType="separate"/>
                </w:r>
                <w:r>
                  <w:rPr>
                    <w:rFonts w:ascii="Arial" w:hAnsi="Arial" w:cs="Arial"/>
                    <w:noProof/>
                    <w:webHidden/>
                    <w:sz w:val="24"/>
                    <w:szCs w:val="24"/>
                  </w:rPr>
                  <w:t>6</w:t>
                </w:r>
                <w:r w:rsidR="00241B54" w:rsidRPr="00E50E1C">
                  <w:rPr>
                    <w:rFonts w:ascii="Arial" w:hAnsi="Arial" w:cs="Arial"/>
                    <w:noProof/>
                    <w:webHidden/>
                    <w:sz w:val="24"/>
                    <w:szCs w:val="24"/>
                  </w:rPr>
                  <w:fldChar w:fldCharType="end"/>
                </w:r>
              </w:hyperlink>
            </w:p>
            <w:p w:rsidR="00241B54" w:rsidRPr="00E50E1C" w:rsidRDefault="001B4C77">
              <w:pPr>
                <w:pStyle w:val="TOC1"/>
                <w:tabs>
                  <w:tab w:val="left" w:pos="660"/>
                  <w:tab w:val="right" w:leader="dot" w:pos="9016"/>
                </w:tabs>
                <w:rPr>
                  <w:rFonts w:ascii="Arial" w:eastAsiaTheme="minorEastAsia" w:hAnsi="Arial" w:cs="Arial"/>
                  <w:noProof/>
                  <w:sz w:val="24"/>
                  <w:szCs w:val="24"/>
                  <w:lang w:eastAsia="en-GB"/>
                </w:rPr>
              </w:pPr>
              <w:hyperlink w:anchor="_Toc511308729" w:history="1">
                <w:r w:rsidR="00241B54" w:rsidRPr="00E50E1C">
                  <w:rPr>
                    <w:rStyle w:val="Hyperlink"/>
                    <w:rFonts w:ascii="Arial" w:hAnsi="Arial" w:cs="Arial"/>
                    <w:noProof/>
                    <w:sz w:val="24"/>
                    <w:szCs w:val="24"/>
                  </w:rPr>
                  <w:t>12.</w:t>
                </w:r>
                <w:r w:rsidR="00241B54" w:rsidRPr="00E50E1C">
                  <w:rPr>
                    <w:rFonts w:ascii="Arial" w:eastAsiaTheme="minorEastAsia" w:hAnsi="Arial" w:cs="Arial"/>
                    <w:noProof/>
                    <w:sz w:val="24"/>
                    <w:szCs w:val="24"/>
                    <w:lang w:eastAsia="en-GB"/>
                  </w:rPr>
                  <w:tab/>
                </w:r>
                <w:r w:rsidR="00241B54" w:rsidRPr="00E50E1C">
                  <w:rPr>
                    <w:rStyle w:val="Hyperlink"/>
                    <w:rFonts w:ascii="Arial" w:hAnsi="Arial" w:cs="Arial"/>
                    <w:noProof/>
                    <w:sz w:val="24"/>
                    <w:szCs w:val="24"/>
                  </w:rPr>
                  <w:t>Other methods of procurement</w:t>
                </w:r>
                <w:r w:rsidR="00241B54" w:rsidRPr="00E50E1C">
                  <w:rPr>
                    <w:rFonts w:ascii="Arial" w:hAnsi="Arial" w:cs="Arial"/>
                    <w:noProof/>
                    <w:webHidden/>
                    <w:sz w:val="24"/>
                    <w:szCs w:val="24"/>
                  </w:rPr>
                  <w:tab/>
                </w:r>
                <w:r w:rsidR="00241B54" w:rsidRPr="00E50E1C">
                  <w:rPr>
                    <w:rFonts w:ascii="Arial" w:hAnsi="Arial" w:cs="Arial"/>
                    <w:noProof/>
                    <w:webHidden/>
                    <w:sz w:val="24"/>
                    <w:szCs w:val="24"/>
                  </w:rPr>
                  <w:fldChar w:fldCharType="begin"/>
                </w:r>
                <w:r w:rsidR="00241B54" w:rsidRPr="00E50E1C">
                  <w:rPr>
                    <w:rFonts w:ascii="Arial" w:hAnsi="Arial" w:cs="Arial"/>
                    <w:noProof/>
                    <w:webHidden/>
                    <w:sz w:val="24"/>
                    <w:szCs w:val="24"/>
                  </w:rPr>
                  <w:instrText xml:space="preserve"> PAGEREF _Toc511308729 \h </w:instrText>
                </w:r>
                <w:r w:rsidR="00241B54" w:rsidRPr="00E50E1C">
                  <w:rPr>
                    <w:rFonts w:ascii="Arial" w:hAnsi="Arial" w:cs="Arial"/>
                    <w:noProof/>
                    <w:webHidden/>
                    <w:sz w:val="24"/>
                    <w:szCs w:val="24"/>
                  </w:rPr>
                </w:r>
                <w:r w:rsidR="00241B54" w:rsidRPr="00E50E1C">
                  <w:rPr>
                    <w:rFonts w:ascii="Arial" w:hAnsi="Arial" w:cs="Arial"/>
                    <w:noProof/>
                    <w:webHidden/>
                    <w:sz w:val="24"/>
                    <w:szCs w:val="24"/>
                  </w:rPr>
                  <w:fldChar w:fldCharType="separate"/>
                </w:r>
                <w:r>
                  <w:rPr>
                    <w:rFonts w:ascii="Arial" w:hAnsi="Arial" w:cs="Arial"/>
                    <w:noProof/>
                    <w:webHidden/>
                    <w:sz w:val="24"/>
                    <w:szCs w:val="24"/>
                  </w:rPr>
                  <w:t>6</w:t>
                </w:r>
                <w:r w:rsidR="00241B54" w:rsidRPr="00E50E1C">
                  <w:rPr>
                    <w:rFonts w:ascii="Arial" w:hAnsi="Arial" w:cs="Arial"/>
                    <w:noProof/>
                    <w:webHidden/>
                    <w:sz w:val="24"/>
                    <w:szCs w:val="24"/>
                  </w:rPr>
                  <w:fldChar w:fldCharType="end"/>
                </w:r>
              </w:hyperlink>
            </w:p>
            <w:p w:rsidR="00241B54" w:rsidRPr="00E50E1C" w:rsidRDefault="001B4C77">
              <w:pPr>
                <w:pStyle w:val="TOC1"/>
                <w:tabs>
                  <w:tab w:val="left" w:pos="660"/>
                  <w:tab w:val="right" w:leader="dot" w:pos="9016"/>
                </w:tabs>
                <w:rPr>
                  <w:rFonts w:ascii="Arial" w:eastAsiaTheme="minorEastAsia" w:hAnsi="Arial" w:cs="Arial"/>
                  <w:noProof/>
                  <w:sz w:val="24"/>
                  <w:szCs w:val="24"/>
                  <w:lang w:eastAsia="en-GB"/>
                </w:rPr>
              </w:pPr>
              <w:hyperlink w:anchor="_Toc511308730" w:history="1">
                <w:r w:rsidR="00241B54" w:rsidRPr="00E50E1C">
                  <w:rPr>
                    <w:rStyle w:val="Hyperlink"/>
                    <w:rFonts w:ascii="Arial" w:hAnsi="Arial" w:cs="Arial"/>
                    <w:noProof/>
                    <w:sz w:val="24"/>
                    <w:szCs w:val="24"/>
                  </w:rPr>
                  <w:t>13.</w:t>
                </w:r>
                <w:r w:rsidR="00241B54" w:rsidRPr="00E50E1C">
                  <w:rPr>
                    <w:rFonts w:ascii="Arial" w:eastAsiaTheme="minorEastAsia" w:hAnsi="Arial" w:cs="Arial"/>
                    <w:noProof/>
                    <w:sz w:val="24"/>
                    <w:szCs w:val="24"/>
                    <w:lang w:eastAsia="en-GB"/>
                  </w:rPr>
                  <w:tab/>
                </w:r>
                <w:r w:rsidR="00241B54" w:rsidRPr="00E50E1C">
                  <w:rPr>
                    <w:rStyle w:val="Hyperlink"/>
                    <w:rFonts w:ascii="Arial" w:hAnsi="Arial" w:cs="Arial"/>
                    <w:noProof/>
                    <w:sz w:val="24"/>
                    <w:szCs w:val="24"/>
                  </w:rPr>
                  <w:t>Community Benefits</w:t>
                </w:r>
                <w:r w:rsidR="00241B54" w:rsidRPr="00E50E1C">
                  <w:rPr>
                    <w:rFonts w:ascii="Arial" w:hAnsi="Arial" w:cs="Arial"/>
                    <w:noProof/>
                    <w:webHidden/>
                    <w:sz w:val="24"/>
                    <w:szCs w:val="24"/>
                  </w:rPr>
                  <w:tab/>
                </w:r>
                <w:r w:rsidR="00241B54" w:rsidRPr="00E50E1C">
                  <w:rPr>
                    <w:rFonts w:ascii="Arial" w:hAnsi="Arial" w:cs="Arial"/>
                    <w:noProof/>
                    <w:webHidden/>
                    <w:sz w:val="24"/>
                    <w:szCs w:val="24"/>
                  </w:rPr>
                  <w:fldChar w:fldCharType="begin"/>
                </w:r>
                <w:r w:rsidR="00241B54" w:rsidRPr="00E50E1C">
                  <w:rPr>
                    <w:rFonts w:ascii="Arial" w:hAnsi="Arial" w:cs="Arial"/>
                    <w:noProof/>
                    <w:webHidden/>
                    <w:sz w:val="24"/>
                    <w:szCs w:val="24"/>
                  </w:rPr>
                  <w:instrText xml:space="preserve"> PAGEREF _Toc511308730 \h </w:instrText>
                </w:r>
                <w:r w:rsidR="00241B54" w:rsidRPr="00E50E1C">
                  <w:rPr>
                    <w:rFonts w:ascii="Arial" w:hAnsi="Arial" w:cs="Arial"/>
                    <w:noProof/>
                    <w:webHidden/>
                    <w:sz w:val="24"/>
                    <w:szCs w:val="24"/>
                  </w:rPr>
                </w:r>
                <w:r w:rsidR="00241B54" w:rsidRPr="00E50E1C">
                  <w:rPr>
                    <w:rFonts w:ascii="Arial" w:hAnsi="Arial" w:cs="Arial"/>
                    <w:noProof/>
                    <w:webHidden/>
                    <w:sz w:val="24"/>
                    <w:szCs w:val="24"/>
                  </w:rPr>
                  <w:fldChar w:fldCharType="separate"/>
                </w:r>
                <w:r>
                  <w:rPr>
                    <w:rFonts w:ascii="Arial" w:hAnsi="Arial" w:cs="Arial"/>
                    <w:noProof/>
                    <w:webHidden/>
                    <w:sz w:val="24"/>
                    <w:szCs w:val="24"/>
                  </w:rPr>
                  <w:t>7</w:t>
                </w:r>
                <w:r w:rsidR="00241B54" w:rsidRPr="00E50E1C">
                  <w:rPr>
                    <w:rFonts w:ascii="Arial" w:hAnsi="Arial" w:cs="Arial"/>
                    <w:noProof/>
                    <w:webHidden/>
                    <w:sz w:val="24"/>
                    <w:szCs w:val="24"/>
                  </w:rPr>
                  <w:fldChar w:fldCharType="end"/>
                </w:r>
              </w:hyperlink>
            </w:p>
            <w:p w:rsidR="00241B54" w:rsidRPr="00E50E1C" w:rsidRDefault="001B4C77">
              <w:pPr>
                <w:pStyle w:val="TOC1"/>
                <w:tabs>
                  <w:tab w:val="left" w:pos="660"/>
                  <w:tab w:val="right" w:leader="dot" w:pos="9016"/>
                </w:tabs>
                <w:rPr>
                  <w:rFonts w:ascii="Arial" w:eastAsiaTheme="minorEastAsia" w:hAnsi="Arial" w:cs="Arial"/>
                  <w:noProof/>
                  <w:sz w:val="24"/>
                  <w:szCs w:val="24"/>
                  <w:lang w:eastAsia="en-GB"/>
                </w:rPr>
              </w:pPr>
              <w:hyperlink w:anchor="_Toc511308731" w:history="1">
                <w:r w:rsidR="00241B54" w:rsidRPr="00E50E1C">
                  <w:rPr>
                    <w:rStyle w:val="Hyperlink"/>
                    <w:rFonts w:ascii="Arial" w:hAnsi="Arial" w:cs="Arial"/>
                    <w:noProof/>
                    <w:sz w:val="24"/>
                    <w:szCs w:val="24"/>
                  </w:rPr>
                  <w:t>14.</w:t>
                </w:r>
                <w:r w:rsidR="00241B54" w:rsidRPr="00E50E1C">
                  <w:rPr>
                    <w:rFonts w:ascii="Arial" w:eastAsiaTheme="minorEastAsia" w:hAnsi="Arial" w:cs="Arial"/>
                    <w:noProof/>
                    <w:sz w:val="24"/>
                    <w:szCs w:val="24"/>
                    <w:lang w:eastAsia="en-GB"/>
                  </w:rPr>
                  <w:tab/>
                </w:r>
                <w:r w:rsidR="00241B54" w:rsidRPr="00E50E1C">
                  <w:rPr>
                    <w:rStyle w:val="Hyperlink"/>
                    <w:rFonts w:ascii="Arial" w:hAnsi="Arial" w:cs="Arial"/>
                    <w:noProof/>
                    <w:sz w:val="24"/>
                    <w:szCs w:val="24"/>
                  </w:rPr>
                  <w:t>Payment of contractors</w:t>
                </w:r>
                <w:r w:rsidR="00241B54" w:rsidRPr="00E50E1C">
                  <w:rPr>
                    <w:rFonts w:ascii="Arial" w:hAnsi="Arial" w:cs="Arial"/>
                    <w:noProof/>
                    <w:webHidden/>
                    <w:sz w:val="24"/>
                    <w:szCs w:val="24"/>
                  </w:rPr>
                  <w:tab/>
                </w:r>
                <w:r w:rsidR="00241B54" w:rsidRPr="00E50E1C">
                  <w:rPr>
                    <w:rFonts w:ascii="Arial" w:hAnsi="Arial" w:cs="Arial"/>
                    <w:noProof/>
                    <w:webHidden/>
                    <w:sz w:val="24"/>
                    <w:szCs w:val="24"/>
                  </w:rPr>
                  <w:fldChar w:fldCharType="begin"/>
                </w:r>
                <w:r w:rsidR="00241B54" w:rsidRPr="00E50E1C">
                  <w:rPr>
                    <w:rFonts w:ascii="Arial" w:hAnsi="Arial" w:cs="Arial"/>
                    <w:noProof/>
                    <w:webHidden/>
                    <w:sz w:val="24"/>
                    <w:szCs w:val="24"/>
                  </w:rPr>
                  <w:instrText xml:space="preserve"> PAGEREF _Toc511308731 \h </w:instrText>
                </w:r>
                <w:r w:rsidR="00241B54" w:rsidRPr="00E50E1C">
                  <w:rPr>
                    <w:rFonts w:ascii="Arial" w:hAnsi="Arial" w:cs="Arial"/>
                    <w:noProof/>
                    <w:webHidden/>
                    <w:sz w:val="24"/>
                    <w:szCs w:val="24"/>
                  </w:rPr>
                </w:r>
                <w:r w:rsidR="00241B54" w:rsidRPr="00E50E1C">
                  <w:rPr>
                    <w:rFonts w:ascii="Arial" w:hAnsi="Arial" w:cs="Arial"/>
                    <w:noProof/>
                    <w:webHidden/>
                    <w:sz w:val="24"/>
                    <w:szCs w:val="24"/>
                  </w:rPr>
                  <w:fldChar w:fldCharType="separate"/>
                </w:r>
                <w:r>
                  <w:rPr>
                    <w:rFonts w:ascii="Arial" w:hAnsi="Arial" w:cs="Arial"/>
                    <w:noProof/>
                    <w:webHidden/>
                    <w:sz w:val="24"/>
                    <w:szCs w:val="24"/>
                  </w:rPr>
                  <w:t>7</w:t>
                </w:r>
                <w:r w:rsidR="00241B54" w:rsidRPr="00E50E1C">
                  <w:rPr>
                    <w:rFonts w:ascii="Arial" w:hAnsi="Arial" w:cs="Arial"/>
                    <w:noProof/>
                    <w:webHidden/>
                    <w:sz w:val="24"/>
                    <w:szCs w:val="24"/>
                  </w:rPr>
                  <w:fldChar w:fldCharType="end"/>
                </w:r>
              </w:hyperlink>
            </w:p>
            <w:p w:rsidR="00241B54" w:rsidRPr="00E50E1C" w:rsidRDefault="001B4C77">
              <w:pPr>
                <w:pStyle w:val="TOC1"/>
                <w:tabs>
                  <w:tab w:val="left" w:pos="660"/>
                  <w:tab w:val="right" w:leader="dot" w:pos="9016"/>
                </w:tabs>
                <w:rPr>
                  <w:rFonts w:ascii="Arial" w:eastAsiaTheme="minorEastAsia" w:hAnsi="Arial" w:cs="Arial"/>
                  <w:noProof/>
                  <w:sz w:val="24"/>
                  <w:szCs w:val="24"/>
                  <w:lang w:eastAsia="en-GB"/>
                </w:rPr>
              </w:pPr>
              <w:hyperlink w:anchor="_Toc511308732" w:history="1">
                <w:r w:rsidR="00241B54" w:rsidRPr="00E50E1C">
                  <w:rPr>
                    <w:rStyle w:val="Hyperlink"/>
                    <w:rFonts w:ascii="Arial" w:hAnsi="Arial" w:cs="Arial"/>
                    <w:noProof/>
                    <w:sz w:val="24"/>
                    <w:szCs w:val="24"/>
                  </w:rPr>
                  <w:t>15.</w:t>
                </w:r>
                <w:r w:rsidR="00241B54" w:rsidRPr="00E50E1C">
                  <w:rPr>
                    <w:rFonts w:ascii="Arial" w:eastAsiaTheme="minorEastAsia" w:hAnsi="Arial" w:cs="Arial"/>
                    <w:noProof/>
                    <w:sz w:val="24"/>
                    <w:szCs w:val="24"/>
                    <w:lang w:eastAsia="en-GB"/>
                  </w:rPr>
                  <w:tab/>
                </w:r>
                <w:r w:rsidR="00241B54" w:rsidRPr="00E50E1C">
                  <w:rPr>
                    <w:rStyle w:val="Hyperlink"/>
                    <w:rFonts w:ascii="Arial" w:hAnsi="Arial" w:cs="Arial"/>
                    <w:noProof/>
                    <w:sz w:val="24"/>
                    <w:szCs w:val="24"/>
                  </w:rPr>
                  <w:t>Repeat and Extended Contracts</w:t>
                </w:r>
                <w:r w:rsidR="00241B54" w:rsidRPr="00E50E1C">
                  <w:rPr>
                    <w:rFonts w:ascii="Arial" w:hAnsi="Arial" w:cs="Arial"/>
                    <w:noProof/>
                    <w:webHidden/>
                    <w:sz w:val="24"/>
                    <w:szCs w:val="24"/>
                  </w:rPr>
                  <w:tab/>
                </w:r>
                <w:r w:rsidR="00241B54" w:rsidRPr="00E50E1C">
                  <w:rPr>
                    <w:rFonts w:ascii="Arial" w:hAnsi="Arial" w:cs="Arial"/>
                    <w:noProof/>
                    <w:webHidden/>
                    <w:sz w:val="24"/>
                    <w:szCs w:val="24"/>
                  </w:rPr>
                  <w:fldChar w:fldCharType="begin"/>
                </w:r>
                <w:r w:rsidR="00241B54" w:rsidRPr="00E50E1C">
                  <w:rPr>
                    <w:rFonts w:ascii="Arial" w:hAnsi="Arial" w:cs="Arial"/>
                    <w:noProof/>
                    <w:webHidden/>
                    <w:sz w:val="24"/>
                    <w:szCs w:val="24"/>
                  </w:rPr>
                  <w:instrText xml:space="preserve"> PAGEREF _Toc511308732 \h </w:instrText>
                </w:r>
                <w:r w:rsidR="00241B54" w:rsidRPr="00E50E1C">
                  <w:rPr>
                    <w:rFonts w:ascii="Arial" w:hAnsi="Arial" w:cs="Arial"/>
                    <w:noProof/>
                    <w:webHidden/>
                    <w:sz w:val="24"/>
                    <w:szCs w:val="24"/>
                  </w:rPr>
                </w:r>
                <w:r w:rsidR="00241B54" w:rsidRPr="00E50E1C">
                  <w:rPr>
                    <w:rFonts w:ascii="Arial" w:hAnsi="Arial" w:cs="Arial"/>
                    <w:noProof/>
                    <w:webHidden/>
                    <w:sz w:val="24"/>
                    <w:szCs w:val="24"/>
                  </w:rPr>
                  <w:fldChar w:fldCharType="separate"/>
                </w:r>
                <w:r>
                  <w:rPr>
                    <w:rFonts w:ascii="Arial" w:hAnsi="Arial" w:cs="Arial"/>
                    <w:noProof/>
                    <w:webHidden/>
                    <w:sz w:val="24"/>
                    <w:szCs w:val="24"/>
                  </w:rPr>
                  <w:t>7</w:t>
                </w:r>
                <w:r w:rsidR="00241B54" w:rsidRPr="00E50E1C">
                  <w:rPr>
                    <w:rFonts w:ascii="Arial" w:hAnsi="Arial" w:cs="Arial"/>
                    <w:noProof/>
                    <w:webHidden/>
                    <w:sz w:val="24"/>
                    <w:szCs w:val="24"/>
                  </w:rPr>
                  <w:fldChar w:fldCharType="end"/>
                </w:r>
              </w:hyperlink>
            </w:p>
            <w:p w:rsidR="00241B54" w:rsidRPr="00E50E1C" w:rsidRDefault="001B4C77">
              <w:pPr>
                <w:pStyle w:val="TOC1"/>
                <w:tabs>
                  <w:tab w:val="left" w:pos="660"/>
                  <w:tab w:val="right" w:leader="dot" w:pos="9016"/>
                </w:tabs>
                <w:rPr>
                  <w:rFonts w:ascii="Arial" w:eastAsiaTheme="minorEastAsia" w:hAnsi="Arial" w:cs="Arial"/>
                  <w:noProof/>
                  <w:sz w:val="24"/>
                  <w:szCs w:val="24"/>
                  <w:lang w:eastAsia="en-GB"/>
                </w:rPr>
              </w:pPr>
              <w:hyperlink w:anchor="_Toc511308733" w:history="1">
                <w:r w:rsidR="00241B54" w:rsidRPr="00E50E1C">
                  <w:rPr>
                    <w:rStyle w:val="Hyperlink"/>
                    <w:rFonts w:ascii="Arial" w:hAnsi="Arial" w:cs="Arial"/>
                    <w:noProof/>
                    <w:sz w:val="24"/>
                    <w:szCs w:val="24"/>
                  </w:rPr>
                  <w:t>16.</w:t>
                </w:r>
                <w:r w:rsidR="00241B54" w:rsidRPr="00E50E1C">
                  <w:rPr>
                    <w:rFonts w:ascii="Arial" w:eastAsiaTheme="minorEastAsia" w:hAnsi="Arial" w:cs="Arial"/>
                    <w:noProof/>
                    <w:sz w:val="24"/>
                    <w:szCs w:val="24"/>
                    <w:lang w:eastAsia="en-GB"/>
                  </w:rPr>
                  <w:tab/>
                </w:r>
                <w:r w:rsidR="00241B54" w:rsidRPr="00E50E1C">
                  <w:rPr>
                    <w:rStyle w:val="Hyperlink"/>
                    <w:rFonts w:ascii="Arial" w:hAnsi="Arial" w:cs="Arial"/>
                    <w:noProof/>
                    <w:sz w:val="24"/>
                    <w:szCs w:val="24"/>
                  </w:rPr>
                  <w:t>Procurement Strategy</w:t>
                </w:r>
                <w:r w:rsidR="00241B54" w:rsidRPr="00E50E1C">
                  <w:rPr>
                    <w:rFonts w:ascii="Arial" w:hAnsi="Arial" w:cs="Arial"/>
                    <w:noProof/>
                    <w:webHidden/>
                    <w:sz w:val="24"/>
                    <w:szCs w:val="24"/>
                  </w:rPr>
                  <w:tab/>
                </w:r>
                <w:r w:rsidR="00241B54" w:rsidRPr="00E50E1C">
                  <w:rPr>
                    <w:rFonts w:ascii="Arial" w:hAnsi="Arial" w:cs="Arial"/>
                    <w:noProof/>
                    <w:webHidden/>
                    <w:sz w:val="24"/>
                    <w:szCs w:val="24"/>
                  </w:rPr>
                  <w:fldChar w:fldCharType="begin"/>
                </w:r>
                <w:r w:rsidR="00241B54" w:rsidRPr="00E50E1C">
                  <w:rPr>
                    <w:rFonts w:ascii="Arial" w:hAnsi="Arial" w:cs="Arial"/>
                    <w:noProof/>
                    <w:webHidden/>
                    <w:sz w:val="24"/>
                    <w:szCs w:val="24"/>
                  </w:rPr>
                  <w:instrText xml:space="preserve"> PAGEREF _Toc511308733 \h </w:instrText>
                </w:r>
                <w:r w:rsidR="00241B54" w:rsidRPr="00E50E1C">
                  <w:rPr>
                    <w:rFonts w:ascii="Arial" w:hAnsi="Arial" w:cs="Arial"/>
                    <w:noProof/>
                    <w:webHidden/>
                    <w:sz w:val="24"/>
                    <w:szCs w:val="24"/>
                  </w:rPr>
                </w:r>
                <w:r w:rsidR="00241B54" w:rsidRPr="00E50E1C">
                  <w:rPr>
                    <w:rFonts w:ascii="Arial" w:hAnsi="Arial" w:cs="Arial"/>
                    <w:noProof/>
                    <w:webHidden/>
                    <w:sz w:val="24"/>
                    <w:szCs w:val="24"/>
                  </w:rPr>
                  <w:fldChar w:fldCharType="separate"/>
                </w:r>
                <w:r>
                  <w:rPr>
                    <w:rFonts w:ascii="Arial" w:hAnsi="Arial" w:cs="Arial"/>
                    <w:noProof/>
                    <w:webHidden/>
                    <w:sz w:val="24"/>
                    <w:szCs w:val="24"/>
                  </w:rPr>
                  <w:t>7</w:t>
                </w:r>
                <w:r w:rsidR="00241B54" w:rsidRPr="00E50E1C">
                  <w:rPr>
                    <w:rFonts w:ascii="Arial" w:hAnsi="Arial" w:cs="Arial"/>
                    <w:noProof/>
                    <w:webHidden/>
                    <w:sz w:val="24"/>
                    <w:szCs w:val="24"/>
                  </w:rPr>
                  <w:fldChar w:fldCharType="end"/>
                </w:r>
              </w:hyperlink>
            </w:p>
            <w:p w:rsidR="00241B54" w:rsidRPr="00E50E1C" w:rsidRDefault="001B4C77">
              <w:pPr>
                <w:pStyle w:val="TOC1"/>
                <w:tabs>
                  <w:tab w:val="left" w:pos="660"/>
                  <w:tab w:val="right" w:leader="dot" w:pos="9016"/>
                </w:tabs>
                <w:rPr>
                  <w:rFonts w:ascii="Arial" w:eastAsiaTheme="minorEastAsia" w:hAnsi="Arial" w:cs="Arial"/>
                  <w:noProof/>
                  <w:sz w:val="24"/>
                  <w:szCs w:val="24"/>
                  <w:lang w:eastAsia="en-GB"/>
                </w:rPr>
              </w:pPr>
              <w:hyperlink w:anchor="_Toc511308734" w:history="1">
                <w:r w:rsidR="00241B54" w:rsidRPr="00E50E1C">
                  <w:rPr>
                    <w:rStyle w:val="Hyperlink"/>
                    <w:rFonts w:ascii="Arial" w:hAnsi="Arial" w:cs="Arial"/>
                    <w:noProof/>
                    <w:sz w:val="24"/>
                    <w:szCs w:val="24"/>
                  </w:rPr>
                  <w:t>17.</w:t>
                </w:r>
                <w:r w:rsidR="00241B54" w:rsidRPr="00E50E1C">
                  <w:rPr>
                    <w:rFonts w:ascii="Arial" w:eastAsiaTheme="minorEastAsia" w:hAnsi="Arial" w:cs="Arial"/>
                    <w:noProof/>
                    <w:sz w:val="24"/>
                    <w:szCs w:val="24"/>
                    <w:lang w:eastAsia="en-GB"/>
                  </w:rPr>
                  <w:tab/>
                </w:r>
                <w:r w:rsidR="00241B54" w:rsidRPr="00E50E1C">
                  <w:rPr>
                    <w:rStyle w:val="Hyperlink"/>
                    <w:rFonts w:ascii="Arial" w:hAnsi="Arial" w:cs="Arial"/>
                    <w:noProof/>
                    <w:sz w:val="24"/>
                    <w:szCs w:val="24"/>
                  </w:rPr>
                  <w:t>Monitoring and review</w:t>
                </w:r>
                <w:r w:rsidR="00241B54" w:rsidRPr="00E50E1C">
                  <w:rPr>
                    <w:rFonts w:ascii="Arial" w:hAnsi="Arial" w:cs="Arial"/>
                    <w:noProof/>
                    <w:webHidden/>
                    <w:sz w:val="24"/>
                    <w:szCs w:val="24"/>
                  </w:rPr>
                  <w:tab/>
                </w:r>
                <w:r w:rsidR="00241B54" w:rsidRPr="00E50E1C">
                  <w:rPr>
                    <w:rFonts w:ascii="Arial" w:hAnsi="Arial" w:cs="Arial"/>
                    <w:noProof/>
                    <w:webHidden/>
                    <w:sz w:val="24"/>
                    <w:szCs w:val="24"/>
                  </w:rPr>
                  <w:fldChar w:fldCharType="begin"/>
                </w:r>
                <w:r w:rsidR="00241B54" w:rsidRPr="00E50E1C">
                  <w:rPr>
                    <w:rFonts w:ascii="Arial" w:hAnsi="Arial" w:cs="Arial"/>
                    <w:noProof/>
                    <w:webHidden/>
                    <w:sz w:val="24"/>
                    <w:szCs w:val="24"/>
                  </w:rPr>
                  <w:instrText xml:space="preserve"> PAGEREF _Toc511308734 \h </w:instrText>
                </w:r>
                <w:r w:rsidR="00241B54" w:rsidRPr="00E50E1C">
                  <w:rPr>
                    <w:rFonts w:ascii="Arial" w:hAnsi="Arial" w:cs="Arial"/>
                    <w:noProof/>
                    <w:webHidden/>
                    <w:sz w:val="24"/>
                    <w:szCs w:val="24"/>
                  </w:rPr>
                </w:r>
                <w:r w:rsidR="00241B54" w:rsidRPr="00E50E1C">
                  <w:rPr>
                    <w:rFonts w:ascii="Arial" w:hAnsi="Arial" w:cs="Arial"/>
                    <w:noProof/>
                    <w:webHidden/>
                    <w:sz w:val="24"/>
                    <w:szCs w:val="24"/>
                  </w:rPr>
                  <w:fldChar w:fldCharType="separate"/>
                </w:r>
                <w:r>
                  <w:rPr>
                    <w:rFonts w:ascii="Arial" w:hAnsi="Arial" w:cs="Arial"/>
                    <w:noProof/>
                    <w:webHidden/>
                    <w:sz w:val="24"/>
                    <w:szCs w:val="24"/>
                  </w:rPr>
                  <w:t>8</w:t>
                </w:r>
                <w:r w:rsidR="00241B54" w:rsidRPr="00E50E1C">
                  <w:rPr>
                    <w:rFonts w:ascii="Arial" w:hAnsi="Arial" w:cs="Arial"/>
                    <w:noProof/>
                    <w:webHidden/>
                    <w:sz w:val="24"/>
                    <w:szCs w:val="24"/>
                  </w:rPr>
                  <w:fldChar w:fldCharType="end"/>
                </w:r>
              </w:hyperlink>
            </w:p>
            <w:p w:rsidR="00241B54" w:rsidRPr="00E50E1C" w:rsidRDefault="00241B54">
              <w:pPr>
                <w:pStyle w:val="TOC1"/>
                <w:tabs>
                  <w:tab w:val="right" w:leader="dot" w:pos="9016"/>
                </w:tabs>
                <w:rPr>
                  <w:rStyle w:val="Hyperlink"/>
                  <w:rFonts w:ascii="Arial" w:hAnsi="Arial" w:cs="Arial"/>
                  <w:noProof/>
                  <w:sz w:val="24"/>
                  <w:szCs w:val="24"/>
                </w:rPr>
              </w:pPr>
            </w:p>
            <w:p w:rsidR="00241B54" w:rsidRPr="00E50E1C" w:rsidRDefault="001B4C77">
              <w:pPr>
                <w:pStyle w:val="TOC1"/>
                <w:tabs>
                  <w:tab w:val="right" w:leader="dot" w:pos="9016"/>
                </w:tabs>
                <w:rPr>
                  <w:rFonts w:ascii="Arial" w:eastAsiaTheme="minorEastAsia" w:hAnsi="Arial" w:cs="Arial"/>
                  <w:noProof/>
                  <w:sz w:val="24"/>
                  <w:szCs w:val="24"/>
                  <w:lang w:eastAsia="en-GB"/>
                </w:rPr>
              </w:pPr>
              <w:hyperlink w:anchor="_Toc511308735" w:history="1">
                <w:r w:rsidR="00241B54" w:rsidRPr="00E50E1C">
                  <w:rPr>
                    <w:rStyle w:val="Hyperlink"/>
                    <w:rFonts w:ascii="Arial" w:hAnsi="Arial" w:cs="Arial"/>
                    <w:b/>
                    <w:noProof/>
                    <w:sz w:val="24"/>
                    <w:szCs w:val="24"/>
                  </w:rPr>
                  <w:t>APPENDIX 1</w:t>
                </w:r>
                <w:r w:rsidR="00241B54" w:rsidRPr="00E50E1C">
                  <w:rPr>
                    <w:rFonts w:ascii="Arial" w:hAnsi="Arial" w:cs="Arial"/>
                    <w:noProof/>
                    <w:webHidden/>
                    <w:sz w:val="24"/>
                    <w:szCs w:val="24"/>
                  </w:rPr>
                  <w:tab/>
                </w:r>
                <w:r w:rsidR="00241B54" w:rsidRPr="00E50E1C">
                  <w:rPr>
                    <w:rFonts w:ascii="Arial" w:hAnsi="Arial" w:cs="Arial"/>
                    <w:noProof/>
                    <w:webHidden/>
                    <w:sz w:val="24"/>
                    <w:szCs w:val="24"/>
                  </w:rPr>
                  <w:fldChar w:fldCharType="begin"/>
                </w:r>
                <w:r w:rsidR="00241B54" w:rsidRPr="00E50E1C">
                  <w:rPr>
                    <w:rFonts w:ascii="Arial" w:hAnsi="Arial" w:cs="Arial"/>
                    <w:noProof/>
                    <w:webHidden/>
                    <w:sz w:val="24"/>
                    <w:szCs w:val="24"/>
                  </w:rPr>
                  <w:instrText xml:space="preserve"> PAGEREF _Toc511308735 \h </w:instrText>
                </w:r>
                <w:r w:rsidR="00241B54" w:rsidRPr="00E50E1C">
                  <w:rPr>
                    <w:rFonts w:ascii="Arial" w:hAnsi="Arial" w:cs="Arial"/>
                    <w:noProof/>
                    <w:webHidden/>
                    <w:sz w:val="24"/>
                    <w:szCs w:val="24"/>
                  </w:rPr>
                </w:r>
                <w:r w:rsidR="00241B54" w:rsidRPr="00E50E1C">
                  <w:rPr>
                    <w:rFonts w:ascii="Arial" w:hAnsi="Arial" w:cs="Arial"/>
                    <w:noProof/>
                    <w:webHidden/>
                    <w:sz w:val="24"/>
                    <w:szCs w:val="24"/>
                  </w:rPr>
                  <w:fldChar w:fldCharType="separate"/>
                </w:r>
                <w:r>
                  <w:rPr>
                    <w:rFonts w:ascii="Arial" w:hAnsi="Arial" w:cs="Arial"/>
                    <w:noProof/>
                    <w:webHidden/>
                    <w:sz w:val="24"/>
                    <w:szCs w:val="24"/>
                  </w:rPr>
                  <w:t>10</w:t>
                </w:r>
                <w:r w:rsidR="00241B54" w:rsidRPr="00E50E1C">
                  <w:rPr>
                    <w:rFonts w:ascii="Arial" w:hAnsi="Arial" w:cs="Arial"/>
                    <w:noProof/>
                    <w:webHidden/>
                    <w:sz w:val="24"/>
                    <w:szCs w:val="24"/>
                  </w:rPr>
                  <w:fldChar w:fldCharType="end"/>
                </w:r>
              </w:hyperlink>
            </w:p>
            <w:p w:rsidR="00241B54" w:rsidRPr="00E50E1C" w:rsidRDefault="001B4C77">
              <w:pPr>
                <w:pStyle w:val="TOC2"/>
                <w:tabs>
                  <w:tab w:val="right" w:leader="dot" w:pos="9016"/>
                </w:tabs>
                <w:rPr>
                  <w:rFonts w:ascii="Arial" w:hAnsi="Arial" w:cs="Arial"/>
                  <w:noProof/>
                  <w:sz w:val="24"/>
                  <w:szCs w:val="24"/>
                </w:rPr>
              </w:pPr>
              <w:hyperlink w:anchor="_Toc511308736" w:history="1">
                <w:r w:rsidR="00241B54" w:rsidRPr="00E50E1C">
                  <w:rPr>
                    <w:rStyle w:val="Hyperlink"/>
                    <w:rFonts w:ascii="Arial" w:hAnsi="Arial" w:cs="Arial"/>
                    <w:noProof/>
                    <w:sz w:val="24"/>
                    <w:szCs w:val="24"/>
                  </w:rPr>
                  <w:t>Procurement Summary</w:t>
                </w:r>
                <w:r w:rsidR="00241B54" w:rsidRPr="00E50E1C">
                  <w:rPr>
                    <w:rFonts w:ascii="Arial" w:hAnsi="Arial" w:cs="Arial"/>
                    <w:noProof/>
                    <w:webHidden/>
                    <w:sz w:val="24"/>
                    <w:szCs w:val="24"/>
                  </w:rPr>
                  <w:tab/>
                </w:r>
                <w:r w:rsidR="00241B54" w:rsidRPr="00E50E1C">
                  <w:rPr>
                    <w:rFonts w:ascii="Arial" w:hAnsi="Arial" w:cs="Arial"/>
                    <w:noProof/>
                    <w:webHidden/>
                    <w:sz w:val="24"/>
                    <w:szCs w:val="24"/>
                  </w:rPr>
                  <w:fldChar w:fldCharType="begin"/>
                </w:r>
                <w:r w:rsidR="00241B54" w:rsidRPr="00E50E1C">
                  <w:rPr>
                    <w:rFonts w:ascii="Arial" w:hAnsi="Arial" w:cs="Arial"/>
                    <w:noProof/>
                    <w:webHidden/>
                    <w:sz w:val="24"/>
                    <w:szCs w:val="24"/>
                  </w:rPr>
                  <w:instrText xml:space="preserve"> PAGEREF _Toc511308736 \h </w:instrText>
                </w:r>
                <w:r w:rsidR="00241B54" w:rsidRPr="00E50E1C">
                  <w:rPr>
                    <w:rFonts w:ascii="Arial" w:hAnsi="Arial" w:cs="Arial"/>
                    <w:noProof/>
                    <w:webHidden/>
                    <w:sz w:val="24"/>
                    <w:szCs w:val="24"/>
                  </w:rPr>
                </w:r>
                <w:r w:rsidR="00241B54" w:rsidRPr="00E50E1C">
                  <w:rPr>
                    <w:rFonts w:ascii="Arial" w:hAnsi="Arial" w:cs="Arial"/>
                    <w:noProof/>
                    <w:webHidden/>
                    <w:sz w:val="24"/>
                    <w:szCs w:val="24"/>
                  </w:rPr>
                  <w:fldChar w:fldCharType="separate"/>
                </w:r>
                <w:r>
                  <w:rPr>
                    <w:rFonts w:ascii="Arial" w:hAnsi="Arial" w:cs="Arial"/>
                    <w:noProof/>
                    <w:webHidden/>
                    <w:sz w:val="24"/>
                    <w:szCs w:val="24"/>
                  </w:rPr>
                  <w:t>10</w:t>
                </w:r>
                <w:r w:rsidR="00241B54" w:rsidRPr="00E50E1C">
                  <w:rPr>
                    <w:rFonts w:ascii="Arial" w:hAnsi="Arial" w:cs="Arial"/>
                    <w:noProof/>
                    <w:webHidden/>
                    <w:sz w:val="24"/>
                    <w:szCs w:val="24"/>
                  </w:rPr>
                  <w:fldChar w:fldCharType="end"/>
                </w:r>
              </w:hyperlink>
            </w:p>
            <w:p w:rsidR="00241B54" w:rsidRPr="00E50E1C" w:rsidRDefault="00241B54">
              <w:pPr>
                <w:pStyle w:val="TOC1"/>
                <w:tabs>
                  <w:tab w:val="right" w:leader="dot" w:pos="9016"/>
                </w:tabs>
                <w:rPr>
                  <w:rStyle w:val="Hyperlink"/>
                  <w:rFonts w:ascii="Arial" w:hAnsi="Arial" w:cs="Arial"/>
                  <w:noProof/>
                  <w:sz w:val="24"/>
                  <w:szCs w:val="24"/>
                </w:rPr>
              </w:pPr>
            </w:p>
            <w:p w:rsidR="00241B54" w:rsidRPr="00E50E1C" w:rsidRDefault="001B4C77">
              <w:pPr>
                <w:pStyle w:val="TOC1"/>
                <w:tabs>
                  <w:tab w:val="right" w:leader="dot" w:pos="9016"/>
                </w:tabs>
                <w:rPr>
                  <w:rFonts w:ascii="Arial" w:eastAsiaTheme="minorEastAsia" w:hAnsi="Arial" w:cs="Arial"/>
                  <w:noProof/>
                  <w:sz w:val="24"/>
                  <w:szCs w:val="24"/>
                  <w:lang w:eastAsia="en-GB"/>
                </w:rPr>
              </w:pPr>
              <w:hyperlink w:anchor="_Toc511308737" w:history="1">
                <w:r w:rsidR="00241B54" w:rsidRPr="00E50E1C">
                  <w:rPr>
                    <w:rStyle w:val="Hyperlink"/>
                    <w:rFonts w:ascii="Arial" w:hAnsi="Arial" w:cs="Arial"/>
                    <w:b/>
                    <w:noProof/>
                    <w:sz w:val="24"/>
                    <w:szCs w:val="24"/>
                  </w:rPr>
                  <w:t>EQUALITY IMPACT ASSESSMENT</w:t>
                </w:r>
                <w:r w:rsidR="00241B54" w:rsidRPr="00E50E1C">
                  <w:rPr>
                    <w:rFonts w:ascii="Arial" w:hAnsi="Arial" w:cs="Arial"/>
                    <w:noProof/>
                    <w:webHidden/>
                    <w:sz w:val="24"/>
                    <w:szCs w:val="24"/>
                  </w:rPr>
                  <w:tab/>
                </w:r>
                <w:r w:rsidR="00241B54" w:rsidRPr="00E50E1C">
                  <w:rPr>
                    <w:rFonts w:ascii="Arial" w:hAnsi="Arial" w:cs="Arial"/>
                    <w:noProof/>
                    <w:webHidden/>
                    <w:sz w:val="24"/>
                    <w:szCs w:val="24"/>
                  </w:rPr>
                  <w:fldChar w:fldCharType="begin"/>
                </w:r>
                <w:r w:rsidR="00241B54" w:rsidRPr="00E50E1C">
                  <w:rPr>
                    <w:rFonts w:ascii="Arial" w:hAnsi="Arial" w:cs="Arial"/>
                    <w:noProof/>
                    <w:webHidden/>
                    <w:sz w:val="24"/>
                    <w:szCs w:val="24"/>
                  </w:rPr>
                  <w:instrText xml:space="preserve"> PAGEREF _Toc511308737 \h </w:instrText>
                </w:r>
                <w:r w:rsidR="00241B54" w:rsidRPr="00E50E1C">
                  <w:rPr>
                    <w:rFonts w:ascii="Arial" w:hAnsi="Arial" w:cs="Arial"/>
                    <w:noProof/>
                    <w:webHidden/>
                    <w:sz w:val="24"/>
                    <w:szCs w:val="24"/>
                  </w:rPr>
                </w:r>
                <w:r w:rsidR="00241B54" w:rsidRPr="00E50E1C">
                  <w:rPr>
                    <w:rFonts w:ascii="Arial" w:hAnsi="Arial" w:cs="Arial"/>
                    <w:noProof/>
                    <w:webHidden/>
                    <w:sz w:val="24"/>
                    <w:szCs w:val="24"/>
                  </w:rPr>
                  <w:fldChar w:fldCharType="separate"/>
                </w:r>
                <w:r>
                  <w:rPr>
                    <w:rFonts w:ascii="Arial" w:hAnsi="Arial" w:cs="Arial"/>
                    <w:noProof/>
                    <w:webHidden/>
                    <w:sz w:val="24"/>
                    <w:szCs w:val="24"/>
                  </w:rPr>
                  <w:t>11</w:t>
                </w:r>
                <w:r w:rsidR="00241B54" w:rsidRPr="00E50E1C">
                  <w:rPr>
                    <w:rFonts w:ascii="Arial" w:hAnsi="Arial" w:cs="Arial"/>
                    <w:noProof/>
                    <w:webHidden/>
                    <w:sz w:val="24"/>
                    <w:szCs w:val="24"/>
                  </w:rPr>
                  <w:fldChar w:fldCharType="end"/>
                </w:r>
              </w:hyperlink>
            </w:p>
            <w:p w:rsidR="00690F08" w:rsidRPr="00E50E1C" w:rsidRDefault="00690F08">
              <w:pPr>
                <w:rPr>
                  <w:rFonts w:ascii="Arial" w:hAnsi="Arial" w:cs="Arial"/>
                  <w:sz w:val="24"/>
                  <w:szCs w:val="24"/>
                </w:rPr>
              </w:pPr>
              <w:r w:rsidRPr="00E50E1C">
                <w:rPr>
                  <w:rFonts w:ascii="Arial" w:hAnsi="Arial" w:cs="Arial"/>
                  <w:b/>
                  <w:bCs/>
                  <w:noProof/>
                  <w:sz w:val="24"/>
                  <w:szCs w:val="24"/>
                </w:rPr>
                <w:fldChar w:fldCharType="end"/>
              </w:r>
            </w:p>
          </w:sdtContent>
        </w:sdt>
        <w:p w:rsidR="00446D2D" w:rsidRPr="00E50E1C" w:rsidRDefault="00446D2D">
          <w:pPr>
            <w:rPr>
              <w:rFonts w:ascii="Arial" w:hAnsi="Arial" w:cs="Arial"/>
              <w:noProof/>
              <w:sz w:val="24"/>
              <w:szCs w:val="24"/>
              <w:lang w:eastAsia="en-GB"/>
            </w:rPr>
          </w:pPr>
        </w:p>
        <w:p w:rsidR="00446D2D" w:rsidRPr="00E50E1C" w:rsidRDefault="001B4C77">
          <w:pPr>
            <w:rPr>
              <w:rFonts w:ascii="Arial" w:hAnsi="Arial" w:cs="Arial"/>
              <w:noProof/>
              <w:sz w:val="24"/>
              <w:szCs w:val="24"/>
              <w:lang w:eastAsia="en-GB"/>
            </w:rPr>
          </w:pPr>
        </w:p>
      </w:sdtContent>
    </w:sdt>
    <w:p w:rsidR="00690F08" w:rsidRPr="00E50E1C" w:rsidRDefault="00690F08">
      <w:pPr>
        <w:rPr>
          <w:rFonts w:ascii="Arial" w:hAnsi="Arial" w:cs="Arial"/>
          <w:sz w:val="24"/>
          <w:szCs w:val="24"/>
        </w:rPr>
      </w:pPr>
      <w:r w:rsidRPr="00E50E1C">
        <w:rPr>
          <w:rFonts w:ascii="Arial" w:hAnsi="Arial" w:cs="Arial"/>
          <w:sz w:val="24"/>
          <w:szCs w:val="24"/>
        </w:rPr>
        <w:br w:type="page"/>
      </w:r>
    </w:p>
    <w:p w:rsidR="00690F08" w:rsidRPr="00E50E1C" w:rsidRDefault="00690F08" w:rsidP="00690F08">
      <w:pPr>
        <w:pStyle w:val="Heading1"/>
        <w:numPr>
          <w:ilvl w:val="0"/>
          <w:numId w:val="9"/>
        </w:numPr>
        <w:rPr>
          <w:rFonts w:ascii="Arial" w:hAnsi="Arial" w:cs="Arial"/>
          <w:bCs w:val="0"/>
          <w:sz w:val="24"/>
          <w:szCs w:val="24"/>
        </w:rPr>
      </w:pPr>
      <w:bookmarkStart w:id="1" w:name="_Toc511308718"/>
      <w:r w:rsidRPr="00E50E1C">
        <w:rPr>
          <w:rFonts w:ascii="Arial" w:hAnsi="Arial" w:cs="Arial"/>
          <w:sz w:val="24"/>
          <w:szCs w:val="24"/>
        </w:rPr>
        <w:lastRenderedPageBreak/>
        <w:t>Introduction</w:t>
      </w:r>
      <w:bookmarkEnd w:id="1"/>
    </w:p>
    <w:p w:rsidR="00690F08" w:rsidRPr="00E50E1C" w:rsidRDefault="00690F08" w:rsidP="00690F08">
      <w:pPr>
        <w:spacing w:after="0" w:line="240" w:lineRule="auto"/>
        <w:jc w:val="both"/>
        <w:rPr>
          <w:rFonts w:ascii="Arial" w:hAnsi="Arial" w:cs="Arial"/>
          <w:bCs/>
          <w:sz w:val="24"/>
          <w:szCs w:val="24"/>
        </w:rPr>
      </w:pPr>
    </w:p>
    <w:p w:rsidR="00690F08" w:rsidRPr="00E50E1C" w:rsidRDefault="00690F08" w:rsidP="00690F08">
      <w:pPr>
        <w:numPr>
          <w:ilvl w:val="1"/>
          <w:numId w:val="2"/>
        </w:numPr>
        <w:tabs>
          <w:tab w:val="clear" w:pos="1571"/>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Govan Housing Association (Govan HA) seeks to procure services in a manner that not only complies with current legislation and best practise but also works creatively and collaboratively to support the local economy in Govan.</w:t>
      </w:r>
    </w:p>
    <w:p w:rsidR="00690F08" w:rsidRPr="00E50E1C" w:rsidRDefault="00690F08" w:rsidP="00690F08">
      <w:pPr>
        <w:spacing w:after="0" w:line="240" w:lineRule="auto"/>
        <w:ind w:left="709"/>
        <w:jc w:val="both"/>
        <w:rPr>
          <w:rFonts w:ascii="Arial" w:hAnsi="Arial" w:cs="Arial"/>
          <w:sz w:val="24"/>
          <w:szCs w:val="24"/>
        </w:rPr>
      </w:pPr>
    </w:p>
    <w:p w:rsidR="00690F08" w:rsidRPr="00E50E1C" w:rsidRDefault="00690F08" w:rsidP="00690F08">
      <w:pPr>
        <w:numPr>
          <w:ilvl w:val="1"/>
          <w:numId w:val="2"/>
        </w:numPr>
        <w:tabs>
          <w:tab w:val="clear" w:pos="1571"/>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 xml:space="preserve">This policy describes how Govan HA will purchase, or ‘procure’, goods and services. </w:t>
      </w:r>
    </w:p>
    <w:p w:rsidR="00690F08" w:rsidRPr="00E50E1C" w:rsidRDefault="00690F08" w:rsidP="00690F08">
      <w:pPr>
        <w:spacing w:after="0" w:line="240" w:lineRule="auto"/>
        <w:ind w:left="709"/>
        <w:jc w:val="both"/>
        <w:rPr>
          <w:rFonts w:ascii="Arial" w:hAnsi="Arial" w:cs="Arial"/>
          <w:sz w:val="24"/>
          <w:szCs w:val="24"/>
        </w:rPr>
      </w:pPr>
    </w:p>
    <w:p w:rsidR="00690F08" w:rsidRPr="00E50E1C" w:rsidRDefault="00690F08" w:rsidP="00690F08">
      <w:pPr>
        <w:numPr>
          <w:ilvl w:val="1"/>
          <w:numId w:val="2"/>
        </w:numPr>
        <w:tabs>
          <w:tab w:val="clear" w:pos="1571"/>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The term ‘procurement’ as used in this policy covers the process of purchasing the full range of goods and services we require, ranging from small items purchased from the petty cash float to large development and planned maintenance contracts awarded following a full tendering process.</w:t>
      </w:r>
    </w:p>
    <w:p w:rsidR="00690F08" w:rsidRPr="00E50E1C" w:rsidRDefault="00690F08" w:rsidP="00690F08">
      <w:pPr>
        <w:pStyle w:val="Heading1"/>
        <w:numPr>
          <w:ilvl w:val="0"/>
          <w:numId w:val="9"/>
        </w:numPr>
        <w:rPr>
          <w:rFonts w:ascii="Arial" w:hAnsi="Arial" w:cs="Arial"/>
          <w:bCs w:val="0"/>
          <w:sz w:val="24"/>
          <w:szCs w:val="24"/>
        </w:rPr>
      </w:pPr>
      <w:bookmarkStart w:id="2" w:name="_Toc511308719"/>
      <w:r w:rsidRPr="00E50E1C">
        <w:rPr>
          <w:rFonts w:ascii="Arial" w:hAnsi="Arial" w:cs="Arial"/>
          <w:sz w:val="24"/>
          <w:szCs w:val="24"/>
        </w:rPr>
        <w:t>Purpose</w:t>
      </w:r>
      <w:bookmarkEnd w:id="2"/>
    </w:p>
    <w:p w:rsidR="00690F08" w:rsidRPr="00E50E1C" w:rsidRDefault="00690F08" w:rsidP="00690F08">
      <w:pPr>
        <w:spacing w:after="0" w:line="240" w:lineRule="auto"/>
        <w:ind w:left="709"/>
        <w:jc w:val="both"/>
        <w:rPr>
          <w:rFonts w:ascii="Arial" w:hAnsi="Arial" w:cs="Arial"/>
          <w:sz w:val="24"/>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This Policy establishes how Govan HA’s Management Committee expects procurement related activity to be undertaken by the organisation.</w:t>
      </w:r>
    </w:p>
    <w:p w:rsidR="00690F08" w:rsidRPr="00E50E1C" w:rsidRDefault="00690F08" w:rsidP="00690F08">
      <w:pPr>
        <w:pStyle w:val="Heading1"/>
        <w:numPr>
          <w:ilvl w:val="0"/>
          <w:numId w:val="9"/>
        </w:numPr>
        <w:rPr>
          <w:rFonts w:ascii="Arial" w:hAnsi="Arial" w:cs="Arial"/>
          <w:sz w:val="24"/>
          <w:szCs w:val="24"/>
        </w:rPr>
      </w:pPr>
      <w:bookmarkStart w:id="3" w:name="_Toc511308720"/>
      <w:r w:rsidRPr="00E50E1C">
        <w:rPr>
          <w:rFonts w:ascii="Arial" w:hAnsi="Arial" w:cs="Arial"/>
          <w:sz w:val="24"/>
          <w:szCs w:val="24"/>
        </w:rPr>
        <w:t>Legislation and Good Practice</w:t>
      </w:r>
      <w:bookmarkEnd w:id="3"/>
    </w:p>
    <w:p w:rsidR="00690F08" w:rsidRPr="00E50E1C" w:rsidRDefault="00690F08" w:rsidP="00690F08">
      <w:pPr>
        <w:spacing w:after="0" w:line="240" w:lineRule="auto"/>
        <w:ind w:left="720"/>
        <w:jc w:val="both"/>
        <w:rPr>
          <w:rFonts w:ascii="Arial" w:hAnsi="Arial" w:cs="Arial"/>
          <w:b/>
          <w:bCs/>
          <w:sz w:val="24"/>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This policy supports the Association in meeting its statutory obligations under the Procurement Reform (Scotland) Act 2014.</w:t>
      </w:r>
      <w:r w:rsidRPr="00E50E1C">
        <w:rPr>
          <w:rStyle w:val="FootnoteReference"/>
          <w:rFonts w:ascii="Arial" w:hAnsi="Arial" w:cs="Arial"/>
          <w:sz w:val="24"/>
          <w:szCs w:val="24"/>
        </w:rPr>
        <w:footnoteReference w:id="1"/>
      </w:r>
    </w:p>
    <w:p w:rsidR="00690F08" w:rsidRPr="00E50E1C" w:rsidRDefault="00690F08" w:rsidP="00690F08">
      <w:pPr>
        <w:spacing w:after="0" w:line="240" w:lineRule="auto"/>
        <w:ind w:left="709"/>
        <w:jc w:val="both"/>
        <w:rPr>
          <w:rFonts w:ascii="Arial" w:hAnsi="Arial" w:cs="Arial"/>
          <w:sz w:val="24"/>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This policy supports the Association in meeting particular aspects of the Scottish Housing Regulator’s Regulatory Standards of Governance and Financial Management:</w:t>
      </w:r>
    </w:p>
    <w:p w:rsidR="00690F08" w:rsidRPr="00E50E1C" w:rsidRDefault="00690F08" w:rsidP="00690F08">
      <w:pPr>
        <w:spacing w:after="0" w:line="240" w:lineRule="auto"/>
        <w:jc w:val="both"/>
        <w:rPr>
          <w:rFonts w:ascii="Arial" w:hAnsi="Arial" w:cs="Arial"/>
          <w:sz w:val="24"/>
          <w:szCs w:val="24"/>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536"/>
      </w:tblGrid>
      <w:tr w:rsidR="00690F08" w:rsidRPr="00EC59E6" w:rsidTr="00524C40">
        <w:tc>
          <w:tcPr>
            <w:tcW w:w="3544" w:type="dxa"/>
            <w:shd w:val="clear" w:color="auto" w:fill="D9D9D9"/>
          </w:tcPr>
          <w:p w:rsidR="00690F08" w:rsidRPr="00E50E1C" w:rsidRDefault="00690F08" w:rsidP="00690F08">
            <w:pPr>
              <w:tabs>
                <w:tab w:val="left" w:pos="720"/>
              </w:tabs>
              <w:spacing w:after="0" w:line="240" w:lineRule="auto"/>
              <w:jc w:val="both"/>
              <w:rPr>
                <w:rFonts w:ascii="Arial" w:hAnsi="Arial" w:cs="Arial"/>
                <w:b/>
                <w:bCs/>
                <w:sz w:val="24"/>
                <w:szCs w:val="24"/>
              </w:rPr>
            </w:pPr>
            <w:r w:rsidRPr="00E50E1C">
              <w:rPr>
                <w:rFonts w:ascii="Arial" w:hAnsi="Arial" w:cs="Arial"/>
                <w:b/>
                <w:bCs/>
                <w:sz w:val="24"/>
                <w:szCs w:val="24"/>
              </w:rPr>
              <w:t>Standard</w:t>
            </w:r>
          </w:p>
        </w:tc>
        <w:tc>
          <w:tcPr>
            <w:tcW w:w="4536" w:type="dxa"/>
            <w:shd w:val="clear" w:color="auto" w:fill="D9D9D9"/>
          </w:tcPr>
          <w:p w:rsidR="00690F08" w:rsidRPr="00E50E1C" w:rsidRDefault="00690F08" w:rsidP="00690F08">
            <w:pPr>
              <w:tabs>
                <w:tab w:val="left" w:pos="720"/>
              </w:tabs>
              <w:spacing w:after="0" w:line="240" w:lineRule="auto"/>
              <w:jc w:val="both"/>
              <w:rPr>
                <w:rFonts w:ascii="Arial" w:hAnsi="Arial" w:cs="Arial"/>
                <w:b/>
                <w:bCs/>
                <w:sz w:val="24"/>
                <w:szCs w:val="24"/>
              </w:rPr>
            </w:pPr>
            <w:r w:rsidRPr="00E50E1C">
              <w:rPr>
                <w:rFonts w:ascii="Arial" w:hAnsi="Arial" w:cs="Arial"/>
                <w:b/>
                <w:bCs/>
                <w:sz w:val="24"/>
                <w:szCs w:val="24"/>
              </w:rPr>
              <w:t>Guidance</w:t>
            </w:r>
          </w:p>
        </w:tc>
      </w:tr>
      <w:tr w:rsidR="00690F08" w:rsidRPr="00EC59E6" w:rsidTr="00524C40">
        <w:tc>
          <w:tcPr>
            <w:tcW w:w="3544" w:type="dxa"/>
            <w:shd w:val="clear" w:color="auto" w:fill="auto"/>
          </w:tcPr>
          <w:p w:rsidR="00690F08" w:rsidRPr="00E50E1C" w:rsidRDefault="00690F08" w:rsidP="00690F08">
            <w:pPr>
              <w:spacing w:after="0" w:line="240" w:lineRule="auto"/>
              <w:jc w:val="both"/>
              <w:rPr>
                <w:rFonts w:ascii="Arial" w:hAnsi="Arial" w:cs="Arial"/>
                <w:b/>
                <w:bCs/>
                <w:sz w:val="24"/>
                <w:szCs w:val="24"/>
              </w:rPr>
            </w:pPr>
            <w:r w:rsidRPr="00E50E1C">
              <w:rPr>
                <w:rFonts w:ascii="Arial" w:hAnsi="Arial" w:cs="Arial"/>
                <w:b/>
                <w:bCs/>
                <w:sz w:val="24"/>
                <w:szCs w:val="24"/>
              </w:rPr>
              <w:t>The RSL manages its resources to ensure its financial well-being and economic effectiveness</w:t>
            </w:r>
          </w:p>
          <w:p w:rsidR="00690F08" w:rsidRPr="00E50E1C" w:rsidRDefault="00690F08" w:rsidP="00690F08">
            <w:pPr>
              <w:tabs>
                <w:tab w:val="left" w:pos="720"/>
              </w:tabs>
              <w:spacing w:after="0" w:line="240" w:lineRule="auto"/>
              <w:jc w:val="both"/>
              <w:rPr>
                <w:rFonts w:ascii="Arial" w:hAnsi="Arial" w:cs="Arial"/>
                <w:b/>
                <w:bCs/>
                <w:sz w:val="24"/>
                <w:szCs w:val="24"/>
              </w:rPr>
            </w:pPr>
          </w:p>
        </w:tc>
        <w:tc>
          <w:tcPr>
            <w:tcW w:w="4536" w:type="dxa"/>
            <w:shd w:val="clear" w:color="auto" w:fill="auto"/>
          </w:tcPr>
          <w:p w:rsidR="00690F08" w:rsidRPr="00E50E1C" w:rsidRDefault="00690F08" w:rsidP="00690F08">
            <w:pPr>
              <w:spacing w:after="0" w:line="240" w:lineRule="auto"/>
              <w:jc w:val="both"/>
              <w:rPr>
                <w:rFonts w:ascii="Arial" w:hAnsi="Arial" w:cs="Arial"/>
                <w:sz w:val="24"/>
                <w:szCs w:val="24"/>
              </w:rPr>
            </w:pPr>
            <w:r w:rsidRPr="00E50E1C">
              <w:rPr>
                <w:rFonts w:ascii="Arial" w:hAnsi="Arial" w:cs="Arial"/>
                <w:sz w:val="24"/>
                <w:szCs w:val="24"/>
              </w:rPr>
              <w:t>The RSL has effective financial and treasury management controls and procedures, to achieve the right balance between costs and outcomes. The RSL ensures security of assets, the proper use of public and private funds, and access to sufficient liquidity at all times. (Guidance 3.1)</w:t>
            </w:r>
          </w:p>
        </w:tc>
      </w:tr>
      <w:tr w:rsidR="00690F08" w:rsidRPr="00EC59E6" w:rsidTr="00524C40">
        <w:tc>
          <w:tcPr>
            <w:tcW w:w="3544" w:type="dxa"/>
            <w:shd w:val="clear" w:color="auto" w:fill="auto"/>
          </w:tcPr>
          <w:p w:rsidR="00690F08" w:rsidRPr="00E50E1C" w:rsidRDefault="00690F08" w:rsidP="00690F08">
            <w:pPr>
              <w:spacing w:after="0" w:line="240" w:lineRule="auto"/>
              <w:jc w:val="both"/>
              <w:rPr>
                <w:rFonts w:ascii="Arial" w:hAnsi="Arial" w:cs="Arial"/>
                <w:b/>
                <w:bCs/>
                <w:sz w:val="24"/>
                <w:szCs w:val="24"/>
              </w:rPr>
            </w:pPr>
            <w:r w:rsidRPr="00E50E1C">
              <w:rPr>
                <w:rFonts w:ascii="Arial" w:hAnsi="Arial" w:cs="Arial"/>
                <w:b/>
                <w:bCs/>
                <w:sz w:val="24"/>
                <w:szCs w:val="24"/>
              </w:rPr>
              <w:t>The governing body bases its decisions on good quality information and advice and identifies and mitigates risks to the organisation’s purpose</w:t>
            </w:r>
          </w:p>
        </w:tc>
        <w:tc>
          <w:tcPr>
            <w:tcW w:w="4536" w:type="dxa"/>
            <w:shd w:val="clear" w:color="auto" w:fill="auto"/>
          </w:tcPr>
          <w:p w:rsidR="00690F08" w:rsidRPr="00E50E1C" w:rsidRDefault="00690F08" w:rsidP="00690F08">
            <w:pPr>
              <w:spacing w:after="0" w:line="240" w:lineRule="auto"/>
              <w:jc w:val="both"/>
              <w:rPr>
                <w:rFonts w:ascii="Arial" w:hAnsi="Arial" w:cs="Arial"/>
                <w:sz w:val="24"/>
                <w:szCs w:val="24"/>
              </w:rPr>
            </w:pPr>
            <w:r w:rsidRPr="00E50E1C">
              <w:rPr>
                <w:rFonts w:ascii="Arial" w:hAnsi="Arial" w:cs="Arial"/>
                <w:sz w:val="24"/>
                <w:szCs w:val="24"/>
              </w:rPr>
              <w:t>The governing body identifies risks that might prevent it from achieving the RSL’s purpose and has effective strategies and systems for risk management and mitigation, internal control and audit. (Guidance 4.3)</w:t>
            </w:r>
          </w:p>
        </w:tc>
      </w:tr>
    </w:tbl>
    <w:p w:rsidR="00690F08" w:rsidRPr="00E50E1C" w:rsidRDefault="00690F08" w:rsidP="00690F08">
      <w:pPr>
        <w:spacing w:after="0" w:line="240" w:lineRule="auto"/>
        <w:jc w:val="both"/>
        <w:rPr>
          <w:rFonts w:ascii="Arial" w:hAnsi="Arial" w:cs="Arial"/>
          <w:sz w:val="24"/>
          <w:szCs w:val="24"/>
        </w:rPr>
      </w:pPr>
    </w:p>
    <w:p w:rsidR="00690F08" w:rsidRPr="00E50E1C" w:rsidRDefault="00690F08" w:rsidP="00690F08">
      <w:pPr>
        <w:spacing w:after="0" w:line="240" w:lineRule="auto"/>
        <w:jc w:val="both"/>
        <w:rPr>
          <w:rFonts w:ascii="Arial" w:hAnsi="Arial" w:cs="Arial"/>
          <w:sz w:val="24"/>
          <w:szCs w:val="24"/>
        </w:rPr>
      </w:pPr>
    </w:p>
    <w:p w:rsidR="00690F08" w:rsidRPr="00E50E1C" w:rsidRDefault="00690F08" w:rsidP="00690F08">
      <w:pPr>
        <w:spacing w:after="0" w:line="240" w:lineRule="auto"/>
        <w:jc w:val="both"/>
        <w:rPr>
          <w:rFonts w:ascii="Arial" w:hAnsi="Arial" w:cs="Arial"/>
          <w:sz w:val="24"/>
          <w:szCs w:val="24"/>
        </w:rPr>
      </w:pPr>
    </w:p>
    <w:p w:rsidR="00690F08" w:rsidRPr="00E50E1C" w:rsidRDefault="00690F08" w:rsidP="00690F08">
      <w:pPr>
        <w:spacing w:after="0" w:line="240" w:lineRule="auto"/>
        <w:jc w:val="both"/>
        <w:rPr>
          <w:rFonts w:ascii="Arial" w:hAnsi="Arial" w:cs="Arial"/>
          <w:sz w:val="24"/>
          <w:szCs w:val="24"/>
        </w:rPr>
      </w:pPr>
    </w:p>
    <w:p w:rsidR="00690F08" w:rsidRPr="00E50E1C" w:rsidRDefault="00690F08" w:rsidP="00690F08">
      <w:pPr>
        <w:pStyle w:val="Heading1"/>
        <w:numPr>
          <w:ilvl w:val="0"/>
          <w:numId w:val="9"/>
        </w:numPr>
        <w:rPr>
          <w:rFonts w:ascii="Arial" w:hAnsi="Arial" w:cs="Arial"/>
          <w:sz w:val="24"/>
          <w:szCs w:val="24"/>
        </w:rPr>
      </w:pPr>
      <w:bookmarkStart w:id="4" w:name="_Toc511308721"/>
      <w:r w:rsidRPr="00E50E1C">
        <w:rPr>
          <w:rFonts w:ascii="Arial" w:hAnsi="Arial" w:cs="Arial"/>
          <w:sz w:val="24"/>
          <w:szCs w:val="24"/>
        </w:rPr>
        <w:t>Bribery Act 2010</w:t>
      </w:r>
      <w:bookmarkEnd w:id="4"/>
    </w:p>
    <w:p w:rsidR="00690F08" w:rsidRPr="00E50E1C" w:rsidRDefault="00690F08" w:rsidP="00690F08">
      <w:pPr>
        <w:spacing w:after="0" w:line="240" w:lineRule="auto"/>
        <w:ind w:left="720"/>
        <w:jc w:val="both"/>
        <w:rPr>
          <w:rFonts w:ascii="Arial" w:hAnsi="Arial" w:cs="Arial"/>
          <w:sz w:val="24"/>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Govan Housing Association acknowledges the provisions of the Bribery Act 2010 and aims to maintain compliance with this as part of its everyday business. This is particularly relevant when procuring works and services.</w:t>
      </w:r>
    </w:p>
    <w:p w:rsidR="00690F08" w:rsidRPr="00E50E1C" w:rsidRDefault="00690F08" w:rsidP="00690F08">
      <w:pPr>
        <w:spacing w:after="0" w:line="240" w:lineRule="auto"/>
        <w:ind w:left="709"/>
        <w:jc w:val="both"/>
        <w:rPr>
          <w:rFonts w:ascii="Arial" w:hAnsi="Arial" w:cs="Arial"/>
          <w:sz w:val="24"/>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 xml:space="preserve"> Govan Housing Association will always carry out its business transparently and fairly and will operate a zero tolerance policy towards bribery by its employees, committee members, contractors, agents and other associated persons.    </w:t>
      </w:r>
    </w:p>
    <w:p w:rsidR="00690F08" w:rsidRPr="00E50E1C" w:rsidRDefault="00690F08" w:rsidP="00690F08">
      <w:pPr>
        <w:pStyle w:val="Heading1"/>
        <w:numPr>
          <w:ilvl w:val="0"/>
          <w:numId w:val="9"/>
        </w:numPr>
        <w:rPr>
          <w:rFonts w:ascii="Arial" w:hAnsi="Arial" w:cs="Arial"/>
          <w:sz w:val="24"/>
          <w:szCs w:val="24"/>
        </w:rPr>
      </w:pPr>
      <w:bookmarkStart w:id="5" w:name="_Toc511308722"/>
      <w:r w:rsidRPr="00E50E1C">
        <w:rPr>
          <w:rFonts w:ascii="Arial" w:hAnsi="Arial" w:cs="Arial"/>
          <w:sz w:val="24"/>
          <w:szCs w:val="24"/>
        </w:rPr>
        <w:t>Procurement activities</w:t>
      </w:r>
      <w:bookmarkEnd w:id="5"/>
    </w:p>
    <w:p w:rsidR="00690F08" w:rsidRPr="00E50E1C" w:rsidRDefault="00690F08" w:rsidP="00690F08">
      <w:pPr>
        <w:tabs>
          <w:tab w:val="left" w:pos="720"/>
        </w:tabs>
        <w:spacing w:after="0" w:line="240" w:lineRule="auto"/>
        <w:jc w:val="both"/>
        <w:rPr>
          <w:rFonts w:ascii="Arial" w:hAnsi="Arial" w:cs="Arial"/>
          <w:b/>
          <w:bCs/>
          <w:sz w:val="24"/>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The main goods and services that will require to be procured by the Association are as follows:</w:t>
      </w:r>
    </w:p>
    <w:p w:rsidR="00690F08" w:rsidRPr="00E50E1C" w:rsidRDefault="00690F08" w:rsidP="00690F08">
      <w:pPr>
        <w:tabs>
          <w:tab w:val="left" w:pos="720"/>
        </w:tabs>
        <w:spacing w:after="0" w:line="240" w:lineRule="auto"/>
        <w:jc w:val="both"/>
        <w:rPr>
          <w:rFonts w:ascii="Arial" w:hAnsi="Arial" w:cs="Arial"/>
          <w:sz w:val="24"/>
          <w:szCs w:val="24"/>
        </w:rPr>
      </w:pPr>
    </w:p>
    <w:p w:rsidR="00690F08" w:rsidRPr="00E50E1C" w:rsidRDefault="00690F08" w:rsidP="00690F08">
      <w:pPr>
        <w:numPr>
          <w:ilvl w:val="0"/>
          <w:numId w:val="11"/>
        </w:numPr>
        <w:spacing w:after="0" w:line="240" w:lineRule="auto"/>
        <w:jc w:val="both"/>
        <w:rPr>
          <w:rFonts w:ascii="Arial" w:hAnsi="Arial" w:cs="Arial"/>
          <w:sz w:val="24"/>
          <w:szCs w:val="24"/>
        </w:rPr>
      </w:pPr>
      <w:r w:rsidRPr="00E50E1C">
        <w:rPr>
          <w:rFonts w:ascii="Arial" w:hAnsi="Arial" w:cs="Arial"/>
          <w:sz w:val="24"/>
          <w:szCs w:val="24"/>
        </w:rPr>
        <w:t>Small items of office supplies or other consumable products.</w:t>
      </w:r>
    </w:p>
    <w:p w:rsidR="00690F08" w:rsidRPr="00E50E1C" w:rsidRDefault="00690F08" w:rsidP="00690F08">
      <w:pPr>
        <w:numPr>
          <w:ilvl w:val="0"/>
          <w:numId w:val="11"/>
        </w:numPr>
        <w:spacing w:after="0" w:line="240" w:lineRule="auto"/>
        <w:jc w:val="both"/>
        <w:rPr>
          <w:rFonts w:ascii="Arial" w:hAnsi="Arial" w:cs="Arial"/>
          <w:sz w:val="24"/>
          <w:szCs w:val="24"/>
        </w:rPr>
      </w:pPr>
      <w:r w:rsidRPr="00E50E1C">
        <w:rPr>
          <w:rFonts w:ascii="Arial" w:hAnsi="Arial" w:cs="Arial"/>
          <w:sz w:val="24"/>
          <w:szCs w:val="24"/>
        </w:rPr>
        <w:t>All office printing, stationery, postage and other materials.</w:t>
      </w:r>
    </w:p>
    <w:p w:rsidR="00690F08" w:rsidRPr="00E50E1C" w:rsidRDefault="00690F08" w:rsidP="00690F08">
      <w:pPr>
        <w:numPr>
          <w:ilvl w:val="0"/>
          <w:numId w:val="11"/>
        </w:numPr>
        <w:spacing w:after="0" w:line="240" w:lineRule="auto"/>
        <w:jc w:val="both"/>
        <w:rPr>
          <w:rFonts w:ascii="Arial" w:hAnsi="Arial" w:cs="Arial"/>
          <w:sz w:val="24"/>
          <w:szCs w:val="24"/>
        </w:rPr>
      </w:pPr>
      <w:r w:rsidRPr="00E50E1C">
        <w:rPr>
          <w:rFonts w:ascii="Arial" w:hAnsi="Arial" w:cs="Arial"/>
          <w:sz w:val="24"/>
          <w:szCs w:val="24"/>
        </w:rPr>
        <w:t>Trade materials used by the HOME team.</w:t>
      </w:r>
    </w:p>
    <w:p w:rsidR="00690F08" w:rsidRPr="00E50E1C" w:rsidRDefault="00690F08" w:rsidP="00690F08">
      <w:pPr>
        <w:numPr>
          <w:ilvl w:val="0"/>
          <w:numId w:val="11"/>
        </w:numPr>
        <w:spacing w:after="0" w:line="240" w:lineRule="auto"/>
        <w:jc w:val="both"/>
        <w:rPr>
          <w:rFonts w:ascii="Arial" w:hAnsi="Arial" w:cs="Arial"/>
          <w:sz w:val="24"/>
          <w:szCs w:val="24"/>
        </w:rPr>
      </w:pPr>
      <w:r w:rsidRPr="00E50E1C">
        <w:rPr>
          <w:rFonts w:ascii="Arial" w:hAnsi="Arial" w:cs="Arial"/>
          <w:sz w:val="24"/>
          <w:szCs w:val="24"/>
        </w:rPr>
        <w:t>Office furniture and equipment.</w:t>
      </w:r>
    </w:p>
    <w:p w:rsidR="00690F08" w:rsidRPr="00E50E1C" w:rsidRDefault="00690F08" w:rsidP="00690F08">
      <w:pPr>
        <w:numPr>
          <w:ilvl w:val="0"/>
          <w:numId w:val="11"/>
        </w:numPr>
        <w:spacing w:after="0" w:line="240" w:lineRule="auto"/>
        <w:jc w:val="both"/>
        <w:rPr>
          <w:rFonts w:ascii="Arial" w:hAnsi="Arial" w:cs="Arial"/>
          <w:sz w:val="24"/>
          <w:szCs w:val="24"/>
        </w:rPr>
      </w:pPr>
      <w:r w:rsidRPr="00E50E1C">
        <w:rPr>
          <w:rFonts w:ascii="Arial" w:hAnsi="Arial" w:cs="Arial"/>
          <w:sz w:val="24"/>
          <w:szCs w:val="24"/>
        </w:rPr>
        <w:t>ICT equipment and ‘back-up’ services.</w:t>
      </w:r>
    </w:p>
    <w:p w:rsidR="00690F08" w:rsidRPr="00E50E1C" w:rsidRDefault="00690F08" w:rsidP="00690F08">
      <w:pPr>
        <w:numPr>
          <w:ilvl w:val="0"/>
          <w:numId w:val="11"/>
        </w:numPr>
        <w:spacing w:after="0" w:line="240" w:lineRule="auto"/>
        <w:jc w:val="both"/>
        <w:rPr>
          <w:rFonts w:ascii="Arial" w:hAnsi="Arial" w:cs="Arial"/>
          <w:sz w:val="24"/>
          <w:szCs w:val="24"/>
        </w:rPr>
      </w:pPr>
      <w:r w:rsidRPr="00E50E1C">
        <w:rPr>
          <w:rFonts w:ascii="Arial" w:hAnsi="Arial" w:cs="Arial"/>
          <w:sz w:val="24"/>
          <w:szCs w:val="24"/>
        </w:rPr>
        <w:t>Maintenance contracts related to office-based equipment or services, e.g. ICT equipment, fire and security alarm systems.</w:t>
      </w:r>
    </w:p>
    <w:p w:rsidR="00690F08" w:rsidRPr="00E50E1C" w:rsidRDefault="00690F08" w:rsidP="00690F08">
      <w:pPr>
        <w:numPr>
          <w:ilvl w:val="0"/>
          <w:numId w:val="11"/>
        </w:numPr>
        <w:spacing w:after="0" w:line="240" w:lineRule="auto"/>
        <w:jc w:val="both"/>
        <w:rPr>
          <w:rFonts w:ascii="Arial" w:hAnsi="Arial" w:cs="Arial"/>
          <w:sz w:val="24"/>
          <w:szCs w:val="24"/>
        </w:rPr>
      </w:pPr>
      <w:r w:rsidRPr="00E50E1C">
        <w:rPr>
          <w:rFonts w:ascii="Arial" w:hAnsi="Arial" w:cs="Arial"/>
          <w:sz w:val="24"/>
          <w:szCs w:val="24"/>
        </w:rPr>
        <w:t>Professional services including internal auditors, external auditors, solicitors, bankers, insurance brokers, architects, design consultants, and management consultants employed on specific projects.</w:t>
      </w:r>
    </w:p>
    <w:p w:rsidR="00690F08" w:rsidRPr="00E50E1C" w:rsidRDefault="00690F08" w:rsidP="00690F08">
      <w:pPr>
        <w:numPr>
          <w:ilvl w:val="0"/>
          <w:numId w:val="11"/>
        </w:numPr>
        <w:spacing w:after="0" w:line="240" w:lineRule="auto"/>
        <w:jc w:val="both"/>
        <w:rPr>
          <w:rFonts w:ascii="Arial" w:hAnsi="Arial" w:cs="Arial"/>
          <w:b/>
          <w:bCs/>
          <w:sz w:val="24"/>
          <w:szCs w:val="24"/>
        </w:rPr>
      </w:pPr>
      <w:r w:rsidRPr="00E50E1C">
        <w:rPr>
          <w:rFonts w:ascii="Arial" w:hAnsi="Arial" w:cs="Arial"/>
          <w:sz w:val="24"/>
          <w:szCs w:val="24"/>
        </w:rPr>
        <w:t xml:space="preserve">Contractors covering the full range of trades and professions. </w:t>
      </w:r>
    </w:p>
    <w:p w:rsidR="00690F08" w:rsidRPr="00E50E1C" w:rsidRDefault="00690F08" w:rsidP="00690F08">
      <w:pPr>
        <w:pStyle w:val="Heading1"/>
        <w:numPr>
          <w:ilvl w:val="0"/>
          <w:numId w:val="9"/>
        </w:numPr>
        <w:rPr>
          <w:rFonts w:ascii="Arial" w:hAnsi="Arial" w:cs="Arial"/>
          <w:sz w:val="24"/>
          <w:szCs w:val="24"/>
        </w:rPr>
      </w:pPr>
      <w:bookmarkStart w:id="6" w:name="_Toc511308723"/>
      <w:r w:rsidRPr="00E50E1C">
        <w:rPr>
          <w:rFonts w:ascii="Arial" w:hAnsi="Arial" w:cs="Arial"/>
          <w:sz w:val="24"/>
          <w:szCs w:val="24"/>
        </w:rPr>
        <w:t>Value for Money</w:t>
      </w:r>
      <w:bookmarkEnd w:id="6"/>
    </w:p>
    <w:p w:rsidR="00690F08" w:rsidRPr="00E50E1C" w:rsidRDefault="00690F08" w:rsidP="00690F08">
      <w:pPr>
        <w:spacing w:after="0" w:line="240" w:lineRule="auto"/>
        <w:jc w:val="both"/>
        <w:rPr>
          <w:rFonts w:ascii="Arial" w:hAnsi="Arial" w:cs="Arial"/>
          <w:sz w:val="24"/>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In all our procurement activities we will aim to achieve the best ‘value for money’ in a sustainable manner by ensuring that, whenever appropriate, we assess quality, cost and sustainability.  We recognise that the lowest cost will not necessarily be the best value in the longer term, particularly when the contract being procured has a high degree of service delivery.</w:t>
      </w:r>
    </w:p>
    <w:p w:rsidR="00690F08" w:rsidRPr="00E50E1C" w:rsidRDefault="00690F08" w:rsidP="00690F08">
      <w:pPr>
        <w:spacing w:after="0" w:line="240" w:lineRule="auto"/>
        <w:ind w:left="709"/>
        <w:jc w:val="both"/>
        <w:rPr>
          <w:rFonts w:ascii="Arial" w:hAnsi="Arial" w:cs="Arial"/>
          <w:sz w:val="24"/>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 xml:space="preserve">We recognise the importance of sustainable procurement, and our duty to demonstrate that we are procuring in a manner that improves the economic, social and environmental well being (this includes reduction of inequality) of the communities in which we operate. </w:t>
      </w:r>
    </w:p>
    <w:p w:rsidR="00690F08" w:rsidRPr="00E50E1C" w:rsidRDefault="00690F08" w:rsidP="00690F08">
      <w:pPr>
        <w:spacing w:after="0" w:line="240" w:lineRule="auto"/>
        <w:ind w:left="709"/>
        <w:jc w:val="both"/>
        <w:rPr>
          <w:rFonts w:ascii="Arial" w:hAnsi="Arial" w:cs="Arial"/>
          <w:sz w:val="24"/>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Sustainable procurement should be balanced with value for money and quality and needs to be proportionate to the risk involved in each individual procurement.</w:t>
      </w:r>
    </w:p>
    <w:p w:rsidR="00690F08" w:rsidRPr="00E50E1C" w:rsidRDefault="00690F08" w:rsidP="00690F08">
      <w:pPr>
        <w:spacing w:after="0" w:line="240" w:lineRule="auto"/>
        <w:jc w:val="both"/>
        <w:rPr>
          <w:rFonts w:ascii="Arial" w:hAnsi="Arial" w:cs="Arial"/>
          <w:sz w:val="24"/>
          <w:szCs w:val="24"/>
        </w:rPr>
      </w:pPr>
    </w:p>
    <w:p w:rsidR="00100011" w:rsidRPr="00E50E1C" w:rsidRDefault="00100011" w:rsidP="00690F08">
      <w:pPr>
        <w:spacing w:after="0" w:line="240" w:lineRule="auto"/>
        <w:jc w:val="both"/>
        <w:rPr>
          <w:rFonts w:ascii="Arial" w:hAnsi="Arial" w:cs="Arial"/>
          <w:sz w:val="24"/>
          <w:szCs w:val="24"/>
        </w:rPr>
      </w:pPr>
    </w:p>
    <w:p w:rsidR="00100011" w:rsidRPr="00E50E1C" w:rsidRDefault="00100011" w:rsidP="00690F08">
      <w:pPr>
        <w:spacing w:after="0" w:line="240" w:lineRule="auto"/>
        <w:jc w:val="both"/>
        <w:rPr>
          <w:rFonts w:ascii="Arial" w:hAnsi="Arial" w:cs="Arial"/>
          <w:sz w:val="24"/>
          <w:szCs w:val="24"/>
        </w:rPr>
      </w:pPr>
    </w:p>
    <w:p w:rsidR="00100011" w:rsidRPr="00E50E1C" w:rsidRDefault="00100011" w:rsidP="00690F08">
      <w:pPr>
        <w:spacing w:after="0" w:line="240" w:lineRule="auto"/>
        <w:jc w:val="both"/>
        <w:rPr>
          <w:rFonts w:ascii="Arial" w:hAnsi="Arial" w:cs="Arial"/>
          <w:sz w:val="24"/>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 xml:space="preserve">We will ensure that our procurement processes are fair and comply with </w:t>
      </w:r>
      <w:r w:rsidR="00FC73F2" w:rsidRPr="00E50E1C">
        <w:rPr>
          <w:rFonts w:ascii="Arial" w:hAnsi="Arial" w:cs="Arial"/>
          <w:sz w:val="24"/>
          <w:szCs w:val="24"/>
        </w:rPr>
        <w:t xml:space="preserve">all relevant </w:t>
      </w:r>
      <w:r w:rsidRPr="00E50E1C">
        <w:rPr>
          <w:rFonts w:ascii="Arial" w:hAnsi="Arial" w:cs="Arial"/>
          <w:sz w:val="24"/>
          <w:szCs w:val="24"/>
        </w:rPr>
        <w:t xml:space="preserve">legal requirements </w:t>
      </w:r>
      <w:r w:rsidR="00FC73F2" w:rsidRPr="00E50E1C">
        <w:rPr>
          <w:rFonts w:ascii="Arial" w:hAnsi="Arial" w:cs="Arial"/>
          <w:sz w:val="24"/>
          <w:szCs w:val="24"/>
        </w:rPr>
        <w:t>including the</w:t>
      </w:r>
      <w:r w:rsidRPr="00E50E1C">
        <w:rPr>
          <w:rFonts w:ascii="Arial" w:hAnsi="Arial" w:cs="Arial"/>
          <w:sz w:val="24"/>
          <w:szCs w:val="24"/>
        </w:rPr>
        <w:t xml:space="preserve"> Procurement Reform (Scotland) Act 2014 and any supplementary guidance issued by the Scottish Government.</w:t>
      </w:r>
    </w:p>
    <w:p w:rsidR="00690F08" w:rsidRPr="00E50E1C" w:rsidRDefault="00690F08" w:rsidP="00690F08">
      <w:pPr>
        <w:spacing w:after="0" w:line="240" w:lineRule="auto"/>
        <w:ind w:left="709"/>
        <w:jc w:val="both"/>
        <w:rPr>
          <w:rFonts w:ascii="Arial" w:hAnsi="Arial" w:cs="Arial"/>
          <w:sz w:val="24"/>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The specific procurement approach adopted will be based on the nature, scale and value of the contract being awarded.</w:t>
      </w:r>
    </w:p>
    <w:p w:rsidR="00690F08" w:rsidRPr="00E50E1C" w:rsidRDefault="00690F08" w:rsidP="00690F08">
      <w:pPr>
        <w:tabs>
          <w:tab w:val="left" w:pos="720"/>
        </w:tabs>
        <w:spacing w:after="0" w:line="240" w:lineRule="auto"/>
        <w:ind w:left="709"/>
        <w:jc w:val="both"/>
        <w:rPr>
          <w:rFonts w:ascii="Arial" w:hAnsi="Arial" w:cs="Arial"/>
          <w:sz w:val="24"/>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ab/>
        <w:t>Where it is appropriate to consider tenders on a basis other than purely price, a scoring matrix will be developed.  The factors scored will vary depending on the nature of the goods or service being procured, with the weighting of the different factors considered and determined in advance. The scoring criteria will be provided to all companies as part of the tender packs being issued.</w:t>
      </w:r>
    </w:p>
    <w:p w:rsidR="00690F08" w:rsidRPr="00E50E1C" w:rsidRDefault="00690F08" w:rsidP="00690F08">
      <w:pPr>
        <w:spacing w:after="0" w:line="240" w:lineRule="auto"/>
        <w:ind w:left="709"/>
        <w:jc w:val="both"/>
        <w:rPr>
          <w:rFonts w:ascii="Arial" w:hAnsi="Arial" w:cs="Arial"/>
          <w:sz w:val="24"/>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In making procurement decisions we will also seek to contribute to maintaining and improving the environment, both by purchasing recycled or ‘environmentally friendly’ fair and ethically traded goods and items whenever possible and/or by supporting suppliers or contractors whose values and production processes are environmentally positive.</w:t>
      </w:r>
    </w:p>
    <w:p w:rsidR="00690F08" w:rsidRPr="00E50E1C" w:rsidRDefault="00690F08" w:rsidP="00690F08">
      <w:pPr>
        <w:pStyle w:val="Heading1"/>
        <w:numPr>
          <w:ilvl w:val="0"/>
          <w:numId w:val="9"/>
        </w:numPr>
        <w:rPr>
          <w:rFonts w:ascii="Arial" w:hAnsi="Arial" w:cs="Arial"/>
          <w:b w:val="0"/>
          <w:bCs w:val="0"/>
          <w:sz w:val="24"/>
          <w:szCs w:val="24"/>
        </w:rPr>
      </w:pPr>
      <w:bookmarkStart w:id="7" w:name="_Toc511308724"/>
      <w:r w:rsidRPr="00E50E1C">
        <w:rPr>
          <w:rFonts w:ascii="Arial" w:hAnsi="Arial" w:cs="Arial"/>
          <w:sz w:val="24"/>
          <w:szCs w:val="24"/>
        </w:rPr>
        <w:t>Authority to incur expenditure</w:t>
      </w:r>
      <w:bookmarkEnd w:id="7"/>
    </w:p>
    <w:p w:rsidR="00690F08" w:rsidRPr="00E50E1C" w:rsidRDefault="00690F08" w:rsidP="00690F08">
      <w:pPr>
        <w:spacing w:after="0" w:line="240" w:lineRule="auto"/>
        <w:jc w:val="both"/>
        <w:rPr>
          <w:rFonts w:ascii="Arial" w:hAnsi="Arial" w:cs="Arial"/>
          <w:b/>
          <w:bCs/>
          <w:sz w:val="24"/>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 xml:space="preserve">Where the proposed expenditure is already included in the approved    annual budget, the Management Committee will delegate the authority to incur expenditure to the appropriate member of staff, as detailed in </w:t>
      </w:r>
      <w:r w:rsidRPr="00E50E1C">
        <w:rPr>
          <w:rFonts w:ascii="Arial" w:hAnsi="Arial" w:cs="Arial"/>
          <w:b/>
          <w:sz w:val="24"/>
          <w:szCs w:val="24"/>
        </w:rPr>
        <w:t>Appendix 1</w:t>
      </w:r>
      <w:r w:rsidRPr="00E50E1C">
        <w:rPr>
          <w:rFonts w:ascii="Arial" w:hAnsi="Arial" w:cs="Arial"/>
          <w:sz w:val="24"/>
          <w:szCs w:val="24"/>
        </w:rPr>
        <w:t>.</w:t>
      </w:r>
    </w:p>
    <w:p w:rsidR="00690F08" w:rsidRPr="00E50E1C" w:rsidRDefault="00690F08" w:rsidP="00690F08">
      <w:pPr>
        <w:spacing w:after="0" w:line="240" w:lineRule="auto"/>
        <w:ind w:left="709"/>
        <w:jc w:val="both"/>
        <w:rPr>
          <w:rFonts w:ascii="Arial" w:hAnsi="Arial" w:cs="Arial"/>
          <w:sz w:val="24"/>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ab/>
        <w:t>Where the proposed expenditure is not included in the approved annual budget, either because it is an item or group of items not considered when the budget was drawn up or because the expenditure will result in an approved budget becoming overspent, virement</w:t>
      </w:r>
      <w:r w:rsidRPr="00E50E1C">
        <w:rPr>
          <w:rStyle w:val="FootnoteReference"/>
          <w:rFonts w:ascii="Arial" w:hAnsi="Arial" w:cs="Arial"/>
          <w:sz w:val="24"/>
          <w:szCs w:val="24"/>
        </w:rPr>
        <w:footnoteReference w:id="2"/>
      </w:r>
      <w:r w:rsidRPr="00E50E1C">
        <w:rPr>
          <w:rFonts w:ascii="Arial" w:hAnsi="Arial" w:cs="Arial"/>
          <w:sz w:val="24"/>
          <w:szCs w:val="24"/>
        </w:rPr>
        <w:t xml:space="preserve"> will be permitted. This will be subject to prior written approval of the Chief Executive, provided that the additional expenditure does not exceed £20,000 and the total approved budget will not be exceeded.  </w:t>
      </w:r>
    </w:p>
    <w:p w:rsidR="00690F08" w:rsidRPr="00E50E1C" w:rsidRDefault="00690F08" w:rsidP="00690F08">
      <w:pPr>
        <w:pStyle w:val="ListParagraph"/>
        <w:spacing w:after="0" w:line="240" w:lineRule="auto"/>
        <w:rPr>
          <w:rFonts w:ascii="Arial" w:hAnsi="Arial" w:cs="Arial"/>
          <w:sz w:val="24"/>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When virement is proposed for sums in excess of £20,000 this will require the prior approval of the Management Committee.</w:t>
      </w:r>
    </w:p>
    <w:p w:rsidR="00690F08" w:rsidRPr="00E50E1C" w:rsidRDefault="00690F08" w:rsidP="00690F08">
      <w:pPr>
        <w:spacing w:after="0" w:line="240" w:lineRule="auto"/>
        <w:rPr>
          <w:rFonts w:ascii="Arial" w:hAnsi="Arial" w:cs="Arial"/>
          <w:sz w:val="24"/>
          <w:szCs w:val="24"/>
        </w:rPr>
      </w:pPr>
    </w:p>
    <w:p w:rsidR="00FE6121"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 xml:space="preserve">In circumstances of emergency, expenditure may be incurred beyond authorisation levels by obtaining the prior approval of the most senior member of staff on duty and the Chairperson of the Association, who will consult a member of the Executive Management Team, if possible, before agreeing to any request. </w:t>
      </w:r>
    </w:p>
    <w:p w:rsidR="00FE6121" w:rsidRDefault="00FE6121" w:rsidP="00FE6121">
      <w:pPr>
        <w:pStyle w:val="ListParagraph"/>
        <w:rPr>
          <w:rFonts w:ascii="Arial" w:hAnsi="Arial" w:cs="Arial"/>
          <w:sz w:val="24"/>
          <w:szCs w:val="24"/>
        </w:rPr>
      </w:pPr>
    </w:p>
    <w:p w:rsidR="00690F08" w:rsidRPr="00E50E1C" w:rsidRDefault="00690F08" w:rsidP="00FE6121">
      <w:pPr>
        <w:spacing w:after="0" w:line="240" w:lineRule="auto"/>
        <w:ind w:left="709"/>
        <w:jc w:val="both"/>
        <w:rPr>
          <w:rFonts w:ascii="Arial" w:hAnsi="Arial" w:cs="Arial"/>
          <w:sz w:val="24"/>
          <w:szCs w:val="24"/>
        </w:rPr>
      </w:pPr>
      <w:r w:rsidRPr="00E50E1C">
        <w:rPr>
          <w:rFonts w:ascii="Arial" w:hAnsi="Arial" w:cs="Arial"/>
          <w:sz w:val="24"/>
          <w:szCs w:val="24"/>
        </w:rPr>
        <w:lastRenderedPageBreak/>
        <w:t>Any expenditure so incurred must be reported by the Chief Executive to the next meeting of the Management Committee detailing how this expenditure will be financed.</w:t>
      </w:r>
    </w:p>
    <w:p w:rsidR="00690F08" w:rsidRPr="00E50E1C" w:rsidRDefault="00690F08" w:rsidP="00690F08">
      <w:pPr>
        <w:spacing w:after="0" w:line="240" w:lineRule="auto"/>
        <w:ind w:left="709"/>
        <w:jc w:val="both"/>
        <w:rPr>
          <w:rFonts w:ascii="Arial" w:hAnsi="Arial" w:cs="Arial"/>
          <w:sz w:val="24"/>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The Management Committee will review the levels of delegated authority annually to ensure that they remain relevant to current expenditure patterns, budgets and cost inflation, whilst ensuring that there are adequate financial controls for procurement at all levels.</w:t>
      </w:r>
    </w:p>
    <w:p w:rsidR="00690F08" w:rsidRPr="00E50E1C" w:rsidRDefault="00690F08" w:rsidP="00690F08">
      <w:pPr>
        <w:pStyle w:val="Heading1"/>
        <w:numPr>
          <w:ilvl w:val="0"/>
          <w:numId w:val="9"/>
        </w:numPr>
        <w:rPr>
          <w:rFonts w:ascii="Arial" w:hAnsi="Arial" w:cs="Arial"/>
          <w:sz w:val="24"/>
          <w:szCs w:val="24"/>
        </w:rPr>
      </w:pPr>
      <w:bookmarkStart w:id="8" w:name="_Toc511308725"/>
      <w:r w:rsidRPr="00E50E1C">
        <w:rPr>
          <w:rFonts w:ascii="Arial" w:hAnsi="Arial" w:cs="Arial"/>
          <w:sz w:val="24"/>
          <w:szCs w:val="24"/>
        </w:rPr>
        <w:t>Financial Limits</w:t>
      </w:r>
      <w:bookmarkEnd w:id="8"/>
    </w:p>
    <w:p w:rsidR="00690F08" w:rsidRPr="00E50E1C" w:rsidRDefault="00690F08" w:rsidP="00690F08">
      <w:pPr>
        <w:tabs>
          <w:tab w:val="left" w:pos="720"/>
        </w:tabs>
        <w:spacing w:after="0" w:line="240" w:lineRule="auto"/>
        <w:jc w:val="both"/>
        <w:rPr>
          <w:rFonts w:ascii="Arial" w:hAnsi="Arial" w:cs="Arial"/>
          <w:b/>
          <w:bCs/>
          <w:sz w:val="24"/>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b/>
          <w:sz w:val="24"/>
          <w:szCs w:val="24"/>
        </w:rPr>
        <w:tab/>
        <w:t xml:space="preserve">Appendix 1 </w:t>
      </w:r>
      <w:r w:rsidRPr="00E50E1C">
        <w:rPr>
          <w:rFonts w:ascii="Arial" w:hAnsi="Arial" w:cs="Arial"/>
          <w:sz w:val="24"/>
          <w:szCs w:val="24"/>
        </w:rPr>
        <w:t>lays out the thresholds of contracts and the methods of appropriate procurement.</w:t>
      </w:r>
    </w:p>
    <w:p w:rsidR="00690F08" w:rsidRPr="00E50E1C" w:rsidRDefault="00690F08" w:rsidP="00690F08">
      <w:pPr>
        <w:pStyle w:val="BodyText"/>
        <w:spacing w:after="0"/>
        <w:ind w:left="720" w:hanging="720"/>
        <w:jc w:val="both"/>
        <w:rPr>
          <w:rFonts w:ascii="Arial" w:hAnsi="Arial" w:cs="Arial"/>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ab/>
        <w:t xml:space="preserve">The Management Committee will review these financial limits annually, or earlier if the business requires it, to ensure that they remain appropriate for effective governance.  </w:t>
      </w:r>
    </w:p>
    <w:p w:rsidR="00690F08" w:rsidRPr="00E50E1C" w:rsidRDefault="00690F08" w:rsidP="00690F08">
      <w:pPr>
        <w:pStyle w:val="Heading1"/>
        <w:numPr>
          <w:ilvl w:val="0"/>
          <w:numId w:val="9"/>
        </w:numPr>
        <w:rPr>
          <w:rFonts w:ascii="Arial" w:hAnsi="Arial" w:cs="Arial"/>
          <w:sz w:val="24"/>
          <w:szCs w:val="24"/>
        </w:rPr>
      </w:pPr>
      <w:bookmarkStart w:id="9" w:name="_Toc511308726"/>
      <w:r w:rsidRPr="00E50E1C">
        <w:rPr>
          <w:rFonts w:ascii="Arial" w:hAnsi="Arial" w:cs="Arial"/>
          <w:sz w:val="24"/>
          <w:szCs w:val="24"/>
        </w:rPr>
        <w:t>Obtaining prices, quotations and tenders</w:t>
      </w:r>
      <w:bookmarkEnd w:id="9"/>
    </w:p>
    <w:p w:rsidR="00690F08" w:rsidRPr="00E50E1C" w:rsidRDefault="00690F08" w:rsidP="00690F08">
      <w:pPr>
        <w:pStyle w:val="BodyText"/>
        <w:spacing w:after="0"/>
        <w:jc w:val="both"/>
        <w:rPr>
          <w:rFonts w:ascii="Arial" w:hAnsi="Arial" w:cs="Arial"/>
          <w:b/>
          <w:bCs/>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ab/>
        <w:t xml:space="preserve">The summary table in </w:t>
      </w:r>
      <w:r w:rsidRPr="00E50E1C">
        <w:rPr>
          <w:rFonts w:ascii="Arial" w:hAnsi="Arial" w:cs="Arial"/>
          <w:b/>
          <w:sz w:val="24"/>
          <w:szCs w:val="24"/>
        </w:rPr>
        <w:t>Appendix 1</w:t>
      </w:r>
      <w:r w:rsidRPr="00E50E1C">
        <w:rPr>
          <w:rFonts w:ascii="Arial" w:hAnsi="Arial" w:cs="Arial"/>
          <w:sz w:val="24"/>
          <w:szCs w:val="24"/>
        </w:rPr>
        <w:t xml:space="preserve"> also sets out the different methods of obtaining prices, quotations and tenders that must be followed when procuring good and services.  These methods are based on the value of the procurement and show the acceptable procurement method and the necessary level of approval. </w:t>
      </w:r>
    </w:p>
    <w:p w:rsidR="00690F08" w:rsidRPr="00E50E1C" w:rsidRDefault="00690F08" w:rsidP="00690F08">
      <w:pPr>
        <w:tabs>
          <w:tab w:val="num" w:pos="709"/>
        </w:tabs>
        <w:spacing w:after="0" w:line="240" w:lineRule="auto"/>
        <w:ind w:left="709"/>
        <w:jc w:val="both"/>
        <w:rPr>
          <w:rFonts w:ascii="Arial" w:hAnsi="Arial" w:cs="Arial"/>
          <w:b/>
          <w:i/>
          <w:sz w:val="24"/>
          <w:szCs w:val="24"/>
        </w:rPr>
      </w:pPr>
    </w:p>
    <w:p w:rsidR="00690F08" w:rsidRPr="00E50E1C" w:rsidRDefault="00690F08" w:rsidP="00690F08">
      <w:pPr>
        <w:tabs>
          <w:tab w:val="num" w:pos="709"/>
        </w:tabs>
        <w:spacing w:after="0" w:line="240" w:lineRule="auto"/>
        <w:ind w:left="709"/>
        <w:jc w:val="both"/>
        <w:rPr>
          <w:rFonts w:ascii="Arial" w:hAnsi="Arial" w:cs="Arial"/>
          <w:b/>
          <w:sz w:val="24"/>
          <w:szCs w:val="24"/>
        </w:rPr>
      </w:pPr>
      <w:r w:rsidRPr="00E50E1C">
        <w:rPr>
          <w:rFonts w:ascii="Arial" w:hAnsi="Arial" w:cs="Arial"/>
          <w:b/>
          <w:sz w:val="24"/>
          <w:szCs w:val="24"/>
        </w:rPr>
        <w:t>Prices</w:t>
      </w:r>
      <w:r w:rsidRPr="00E50E1C">
        <w:rPr>
          <w:rFonts w:ascii="Arial" w:hAnsi="Arial" w:cs="Arial"/>
          <w:b/>
          <w:sz w:val="24"/>
          <w:szCs w:val="24"/>
        </w:rPr>
        <w:tab/>
      </w:r>
    </w:p>
    <w:p w:rsidR="00690F08" w:rsidRPr="00E50E1C" w:rsidRDefault="00690F08" w:rsidP="00690F08">
      <w:pPr>
        <w:tabs>
          <w:tab w:val="num" w:pos="709"/>
        </w:tabs>
        <w:spacing w:after="0" w:line="240" w:lineRule="auto"/>
        <w:ind w:left="709"/>
        <w:jc w:val="both"/>
        <w:rPr>
          <w:rFonts w:ascii="Arial" w:hAnsi="Arial" w:cs="Arial"/>
          <w:b/>
          <w:i/>
          <w:sz w:val="24"/>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ab/>
        <w:t>For items under the current cost limit which do not require quotations or tenders, the authorised member of staff will, where appropriate and/or possible, seek to check at least two alternative prices either by telephone, by accessing a current catalogue or price list, or by requesting details by e-mail.</w:t>
      </w:r>
    </w:p>
    <w:p w:rsidR="00690F08" w:rsidRPr="00E50E1C" w:rsidRDefault="00690F08" w:rsidP="00690F08">
      <w:pPr>
        <w:spacing w:after="0" w:line="240" w:lineRule="auto"/>
        <w:ind w:left="709"/>
        <w:jc w:val="both"/>
        <w:rPr>
          <w:rFonts w:ascii="Arial" w:hAnsi="Arial" w:cs="Arial"/>
          <w:sz w:val="24"/>
          <w:szCs w:val="24"/>
        </w:rPr>
      </w:pPr>
      <w:r w:rsidRPr="00E50E1C">
        <w:rPr>
          <w:rFonts w:ascii="Arial" w:hAnsi="Arial" w:cs="Arial"/>
          <w:sz w:val="24"/>
          <w:szCs w:val="24"/>
        </w:rPr>
        <w:tab/>
      </w:r>
    </w:p>
    <w:p w:rsidR="00690F08" w:rsidRPr="00E50E1C" w:rsidRDefault="00690F08" w:rsidP="00690F08">
      <w:pPr>
        <w:tabs>
          <w:tab w:val="num" w:pos="709"/>
        </w:tabs>
        <w:spacing w:after="0" w:line="240" w:lineRule="auto"/>
        <w:ind w:left="709"/>
        <w:jc w:val="both"/>
        <w:rPr>
          <w:rFonts w:ascii="Arial" w:hAnsi="Arial" w:cs="Arial"/>
          <w:b/>
          <w:i/>
          <w:sz w:val="24"/>
          <w:szCs w:val="24"/>
        </w:rPr>
      </w:pPr>
      <w:r w:rsidRPr="00E50E1C">
        <w:rPr>
          <w:rFonts w:ascii="Arial" w:hAnsi="Arial" w:cs="Arial"/>
          <w:b/>
          <w:i/>
          <w:sz w:val="24"/>
          <w:szCs w:val="24"/>
        </w:rPr>
        <w:tab/>
      </w:r>
      <w:r w:rsidRPr="00E50E1C">
        <w:rPr>
          <w:rFonts w:ascii="Arial" w:hAnsi="Arial" w:cs="Arial"/>
          <w:b/>
          <w:sz w:val="24"/>
          <w:szCs w:val="24"/>
        </w:rPr>
        <w:t>Quotations</w:t>
      </w:r>
    </w:p>
    <w:p w:rsidR="00690F08" w:rsidRPr="00E50E1C" w:rsidRDefault="00690F08" w:rsidP="00690F08">
      <w:pPr>
        <w:tabs>
          <w:tab w:val="num" w:pos="709"/>
        </w:tabs>
        <w:spacing w:after="0" w:line="240" w:lineRule="auto"/>
        <w:ind w:left="709"/>
        <w:jc w:val="both"/>
        <w:rPr>
          <w:rFonts w:ascii="Arial" w:hAnsi="Arial" w:cs="Arial"/>
          <w:b/>
          <w:i/>
          <w:sz w:val="24"/>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ab/>
        <w:t xml:space="preserve">Quotations may be requested either verbally or in writing. In either case, the authorised member of staff will ensure that sufficient detail is provided to those invited to quote to enable accurate, comparable quotes to be received. </w:t>
      </w:r>
    </w:p>
    <w:p w:rsidR="00690F08" w:rsidRPr="00E50E1C" w:rsidRDefault="00690F08" w:rsidP="00690F08">
      <w:pPr>
        <w:spacing w:after="0" w:line="240" w:lineRule="auto"/>
        <w:ind w:left="709"/>
        <w:jc w:val="both"/>
        <w:rPr>
          <w:rFonts w:ascii="Arial" w:hAnsi="Arial" w:cs="Arial"/>
          <w:sz w:val="24"/>
          <w:szCs w:val="24"/>
        </w:rPr>
      </w:pPr>
    </w:p>
    <w:p w:rsidR="00690F08" w:rsidRPr="00E50E1C" w:rsidRDefault="00690F08" w:rsidP="00690F08">
      <w:pPr>
        <w:tabs>
          <w:tab w:val="num" w:pos="709"/>
        </w:tabs>
        <w:spacing w:after="0" w:line="240" w:lineRule="auto"/>
        <w:ind w:left="709"/>
        <w:jc w:val="both"/>
        <w:rPr>
          <w:rFonts w:ascii="Arial" w:hAnsi="Arial" w:cs="Arial"/>
          <w:b/>
          <w:sz w:val="24"/>
          <w:szCs w:val="24"/>
        </w:rPr>
      </w:pPr>
      <w:r w:rsidRPr="00E50E1C">
        <w:rPr>
          <w:rFonts w:ascii="Arial" w:hAnsi="Arial" w:cs="Arial"/>
          <w:b/>
          <w:sz w:val="24"/>
          <w:szCs w:val="24"/>
        </w:rPr>
        <w:t>Tenders</w:t>
      </w:r>
    </w:p>
    <w:p w:rsidR="00690F08" w:rsidRPr="00E50E1C" w:rsidRDefault="00690F08" w:rsidP="00690F08">
      <w:pPr>
        <w:tabs>
          <w:tab w:val="num" w:pos="709"/>
        </w:tabs>
        <w:spacing w:after="0" w:line="240" w:lineRule="auto"/>
        <w:ind w:left="709"/>
        <w:jc w:val="both"/>
        <w:rPr>
          <w:rFonts w:ascii="Arial" w:hAnsi="Arial" w:cs="Arial"/>
          <w:b/>
          <w:i/>
          <w:sz w:val="24"/>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ab/>
        <w:t>Following the development of the appropriate tender documentation, suppliers will be invited to tender.</w:t>
      </w:r>
    </w:p>
    <w:p w:rsidR="00690F08" w:rsidRPr="00E50E1C" w:rsidRDefault="00690F08" w:rsidP="00690F08">
      <w:pPr>
        <w:spacing w:after="0" w:line="240" w:lineRule="auto"/>
        <w:ind w:left="709"/>
        <w:jc w:val="both"/>
        <w:rPr>
          <w:rFonts w:ascii="Arial" w:hAnsi="Arial" w:cs="Arial"/>
          <w:sz w:val="24"/>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ab/>
        <w:t>Reports on tenders and recommendations will be presented to the Management Committee for approval prior to contracts being awarded.</w:t>
      </w:r>
    </w:p>
    <w:p w:rsidR="00690F08" w:rsidRPr="00E50E1C" w:rsidRDefault="00690F08" w:rsidP="00690F08">
      <w:pPr>
        <w:pStyle w:val="ListParagraph"/>
        <w:spacing w:after="0" w:line="240" w:lineRule="auto"/>
        <w:rPr>
          <w:rFonts w:ascii="Arial" w:hAnsi="Arial" w:cs="Arial"/>
          <w:sz w:val="24"/>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lastRenderedPageBreak/>
        <w:t>If there are time constraints, the Management Committee may consider delegating authority to the Chief Executive to approve contracts up to a pre-approved level with a retrospective report presented to the Committee at the next available meeting.</w:t>
      </w:r>
    </w:p>
    <w:p w:rsidR="00690F08" w:rsidRPr="00E50E1C" w:rsidRDefault="00690F08" w:rsidP="00690F08">
      <w:pPr>
        <w:spacing w:after="0" w:line="240" w:lineRule="auto"/>
        <w:ind w:left="709"/>
        <w:jc w:val="both"/>
        <w:rPr>
          <w:rFonts w:ascii="Arial" w:hAnsi="Arial" w:cs="Arial"/>
          <w:sz w:val="24"/>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ab/>
        <w:t>As outlined above some goods and services may be procured on a basis other than purely price e.g. price, quality and/or sustainability.  Where this is the case, appropriate criteria and ratios will be agreed and be clearly set out for tenderers in advance.</w:t>
      </w:r>
    </w:p>
    <w:p w:rsidR="00690F08" w:rsidRPr="00E50E1C" w:rsidRDefault="00690F08" w:rsidP="00690F08">
      <w:pPr>
        <w:spacing w:after="0" w:line="240" w:lineRule="auto"/>
        <w:ind w:left="709"/>
        <w:jc w:val="both"/>
        <w:rPr>
          <w:rFonts w:ascii="Arial" w:hAnsi="Arial" w:cs="Arial"/>
          <w:sz w:val="24"/>
          <w:szCs w:val="24"/>
        </w:rPr>
      </w:pPr>
    </w:p>
    <w:p w:rsidR="00690F08" w:rsidRPr="00E50E1C" w:rsidRDefault="00690F08" w:rsidP="00690F08">
      <w:pPr>
        <w:tabs>
          <w:tab w:val="num" w:pos="709"/>
        </w:tabs>
        <w:spacing w:after="0" w:line="240" w:lineRule="auto"/>
        <w:ind w:left="709"/>
        <w:jc w:val="both"/>
        <w:rPr>
          <w:rFonts w:ascii="Arial" w:hAnsi="Arial" w:cs="Arial"/>
          <w:b/>
          <w:sz w:val="24"/>
          <w:szCs w:val="24"/>
        </w:rPr>
      </w:pPr>
      <w:r w:rsidRPr="00E50E1C">
        <w:rPr>
          <w:rFonts w:ascii="Arial" w:hAnsi="Arial" w:cs="Arial"/>
          <w:b/>
          <w:sz w:val="24"/>
          <w:szCs w:val="24"/>
        </w:rPr>
        <w:t>Negotiation</w:t>
      </w:r>
    </w:p>
    <w:p w:rsidR="00781005" w:rsidRPr="00E50E1C" w:rsidRDefault="00781005" w:rsidP="00690F08">
      <w:pPr>
        <w:tabs>
          <w:tab w:val="num" w:pos="709"/>
        </w:tabs>
        <w:spacing w:after="0" w:line="240" w:lineRule="auto"/>
        <w:ind w:left="709"/>
        <w:jc w:val="both"/>
        <w:rPr>
          <w:rFonts w:ascii="Arial" w:hAnsi="Arial" w:cs="Arial"/>
          <w:b/>
          <w:i/>
          <w:sz w:val="24"/>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Where it is proposed that contracts are procured through negotiation, there must be clear justification for doing so and the decision to enter into contracts based on negotiation must be approved at the appropriate level of authority.</w:t>
      </w:r>
    </w:p>
    <w:p w:rsidR="00690F08" w:rsidRPr="00E50E1C" w:rsidRDefault="00690F08" w:rsidP="00781005">
      <w:pPr>
        <w:pStyle w:val="Heading1"/>
        <w:numPr>
          <w:ilvl w:val="0"/>
          <w:numId w:val="9"/>
        </w:numPr>
        <w:rPr>
          <w:rFonts w:ascii="Arial" w:hAnsi="Arial" w:cs="Arial"/>
          <w:sz w:val="24"/>
          <w:szCs w:val="24"/>
        </w:rPr>
      </w:pPr>
      <w:bookmarkStart w:id="10" w:name="_Toc511308727"/>
      <w:r w:rsidRPr="00E50E1C">
        <w:rPr>
          <w:rFonts w:ascii="Arial" w:hAnsi="Arial" w:cs="Arial"/>
          <w:sz w:val="24"/>
          <w:szCs w:val="24"/>
        </w:rPr>
        <w:t>Contracts and Service agreements</w:t>
      </w:r>
      <w:bookmarkEnd w:id="10"/>
    </w:p>
    <w:p w:rsidR="00690F08" w:rsidRPr="00E50E1C" w:rsidRDefault="00690F08" w:rsidP="00690F08">
      <w:pPr>
        <w:pStyle w:val="BodyText"/>
        <w:widowControl/>
        <w:spacing w:after="0"/>
        <w:ind w:left="720"/>
        <w:jc w:val="both"/>
        <w:rPr>
          <w:rFonts w:ascii="Arial" w:hAnsi="Arial" w:cs="Arial"/>
          <w:b/>
          <w:bCs/>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ab/>
        <w:t xml:space="preserve">We will procure certain services through contracts or service agreements for periods of one year or longer, where appropriate. Examples are contracts for the provision of lift maintenance, agreements for the servicing of office equipment, fire and security alarms. Threshold levels for the life of the contract as per </w:t>
      </w:r>
      <w:r w:rsidRPr="00E50E1C">
        <w:rPr>
          <w:rFonts w:ascii="Arial" w:hAnsi="Arial" w:cs="Arial"/>
          <w:b/>
          <w:sz w:val="24"/>
          <w:szCs w:val="24"/>
        </w:rPr>
        <w:t>Appendix 1</w:t>
      </w:r>
      <w:r w:rsidRPr="00E50E1C">
        <w:rPr>
          <w:rFonts w:ascii="Arial" w:hAnsi="Arial" w:cs="Arial"/>
          <w:sz w:val="24"/>
          <w:szCs w:val="24"/>
        </w:rPr>
        <w:t xml:space="preserve"> will apply.</w:t>
      </w:r>
    </w:p>
    <w:p w:rsidR="00690F08" w:rsidRPr="00E50E1C" w:rsidRDefault="00690F08" w:rsidP="00690F08">
      <w:pPr>
        <w:pStyle w:val="BodyText"/>
        <w:spacing w:after="0"/>
        <w:ind w:left="720" w:hanging="720"/>
        <w:jc w:val="both"/>
        <w:rPr>
          <w:rFonts w:ascii="Arial" w:hAnsi="Arial" w:cs="Arial"/>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ab/>
        <w:t>The results of tendering exercises for service contracts or agreements will be reported to the next meeting of the Management Committee for approval prior to contracts awarded.</w:t>
      </w:r>
    </w:p>
    <w:p w:rsidR="00690F08" w:rsidRPr="00E50E1C" w:rsidRDefault="00690F08" w:rsidP="00781005">
      <w:pPr>
        <w:pStyle w:val="Heading1"/>
        <w:numPr>
          <w:ilvl w:val="0"/>
          <w:numId w:val="9"/>
        </w:numPr>
        <w:rPr>
          <w:rFonts w:ascii="Arial" w:hAnsi="Arial" w:cs="Arial"/>
          <w:sz w:val="24"/>
          <w:szCs w:val="24"/>
        </w:rPr>
      </w:pPr>
      <w:bookmarkStart w:id="11" w:name="_Toc511308728"/>
      <w:r w:rsidRPr="00E50E1C">
        <w:rPr>
          <w:rFonts w:ascii="Arial" w:hAnsi="Arial" w:cs="Arial"/>
          <w:sz w:val="24"/>
          <w:szCs w:val="24"/>
        </w:rPr>
        <w:t>Specialist Suppliers or contractors</w:t>
      </w:r>
      <w:bookmarkEnd w:id="11"/>
    </w:p>
    <w:p w:rsidR="00690F08" w:rsidRPr="00E50E1C" w:rsidRDefault="00690F08" w:rsidP="00690F08">
      <w:pPr>
        <w:pStyle w:val="BodyText"/>
        <w:widowControl/>
        <w:spacing w:after="0"/>
        <w:ind w:left="720"/>
        <w:jc w:val="both"/>
        <w:rPr>
          <w:rFonts w:ascii="Arial" w:hAnsi="Arial" w:cs="Arial"/>
          <w:b/>
          <w:bCs/>
          <w:i/>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ab/>
        <w:t>Where there is only one specialist supplier or contractor for a particular item or service, we will seek to negotiate the most advantageous price and terms prior to placing an order or signing an agreement. Details of the discussions held and the reasons for the final recommendation will be fully recorded and reported to Committee for approval should financial limits dictate that Committee approval is required.</w:t>
      </w:r>
    </w:p>
    <w:p w:rsidR="00690F08" w:rsidRPr="00E50E1C" w:rsidRDefault="00690F08" w:rsidP="00781005">
      <w:pPr>
        <w:pStyle w:val="Heading1"/>
        <w:numPr>
          <w:ilvl w:val="0"/>
          <w:numId w:val="9"/>
        </w:numPr>
        <w:rPr>
          <w:rFonts w:ascii="Arial" w:hAnsi="Arial" w:cs="Arial"/>
          <w:sz w:val="24"/>
          <w:szCs w:val="24"/>
        </w:rPr>
      </w:pPr>
      <w:bookmarkStart w:id="12" w:name="_Toc511308729"/>
      <w:r w:rsidRPr="00E50E1C">
        <w:rPr>
          <w:rFonts w:ascii="Arial" w:hAnsi="Arial" w:cs="Arial"/>
          <w:sz w:val="24"/>
          <w:szCs w:val="24"/>
        </w:rPr>
        <w:t>Other methods of procurement</w:t>
      </w:r>
      <w:bookmarkEnd w:id="12"/>
    </w:p>
    <w:p w:rsidR="00690F08" w:rsidRPr="00E50E1C" w:rsidRDefault="00690F08" w:rsidP="00690F08">
      <w:pPr>
        <w:pStyle w:val="BodyText"/>
        <w:spacing w:after="0"/>
        <w:jc w:val="both"/>
        <w:rPr>
          <w:rFonts w:ascii="Arial" w:hAnsi="Arial" w:cs="Arial"/>
          <w:b/>
          <w:bCs/>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ab/>
        <w:t xml:space="preserve">We will continually review our methods of procurement in order to achieve best value for money, meet our duty of sustainable procurement and to comply with current statutory regulations, Scottish Housing Regulator guidance and ‘good practice’. </w:t>
      </w:r>
    </w:p>
    <w:p w:rsidR="00690F08" w:rsidRDefault="00690F08" w:rsidP="00690F08">
      <w:pPr>
        <w:spacing w:after="0" w:line="240" w:lineRule="auto"/>
        <w:ind w:left="709"/>
        <w:jc w:val="both"/>
        <w:rPr>
          <w:rFonts w:ascii="Arial" w:hAnsi="Arial" w:cs="Arial"/>
          <w:sz w:val="24"/>
          <w:szCs w:val="24"/>
        </w:rPr>
      </w:pPr>
    </w:p>
    <w:p w:rsidR="00FE6121" w:rsidRDefault="00FE6121" w:rsidP="00690F08">
      <w:pPr>
        <w:spacing w:after="0" w:line="240" w:lineRule="auto"/>
        <w:ind w:left="709"/>
        <w:jc w:val="both"/>
        <w:rPr>
          <w:rFonts w:ascii="Arial" w:hAnsi="Arial" w:cs="Arial"/>
          <w:sz w:val="24"/>
          <w:szCs w:val="24"/>
        </w:rPr>
      </w:pPr>
    </w:p>
    <w:p w:rsidR="00FE6121" w:rsidRPr="00E50E1C" w:rsidRDefault="00FE6121" w:rsidP="00690F08">
      <w:pPr>
        <w:spacing w:after="0" w:line="240" w:lineRule="auto"/>
        <w:ind w:left="709"/>
        <w:jc w:val="both"/>
        <w:rPr>
          <w:rFonts w:ascii="Arial" w:hAnsi="Arial" w:cs="Arial"/>
          <w:sz w:val="24"/>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lastRenderedPageBreak/>
        <w:t xml:space="preserve"> We will seek to develop mutually beneficial customer/supplier relationships, particularly with those local contractors and suppliers with which we wish to develop medium to long-term arrangements for the benefit of Govan Housing Association.</w:t>
      </w:r>
    </w:p>
    <w:p w:rsidR="00690F08" w:rsidRPr="00E50E1C" w:rsidRDefault="00690F08" w:rsidP="00781005">
      <w:pPr>
        <w:pStyle w:val="Heading1"/>
        <w:numPr>
          <w:ilvl w:val="0"/>
          <w:numId w:val="9"/>
        </w:numPr>
        <w:rPr>
          <w:rFonts w:ascii="Arial" w:hAnsi="Arial" w:cs="Arial"/>
          <w:sz w:val="24"/>
          <w:szCs w:val="24"/>
        </w:rPr>
      </w:pPr>
      <w:bookmarkStart w:id="13" w:name="_Toc511308730"/>
      <w:r w:rsidRPr="00E50E1C">
        <w:rPr>
          <w:rFonts w:ascii="Arial" w:hAnsi="Arial" w:cs="Arial"/>
          <w:sz w:val="24"/>
          <w:szCs w:val="24"/>
        </w:rPr>
        <w:t>Community Benefits</w:t>
      </w:r>
      <w:bookmarkEnd w:id="13"/>
    </w:p>
    <w:p w:rsidR="00690F08" w:rsidRPr="00E50E1C" w:rsidRDefault="00690F08" w:rsidP="00690F08">
      <w:pPr>
        <w:pStyle w:val="BodyText"/>
        <w:spacing w:after="0"/>
        <w:ind w:left="720"/>
        <w:jc w:val="both"/>
        <w:rPr>
          <w:rFonts w:ascii="Arial" w:hAnsi="Arial" w:cs="Arial"/>
          <w:b/>
          <w:bCs/>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The Association will include consideration of contractual clauses relating to community benefits as appropriate to ensure our community can benefit through training and work opportunities as a result of the expenditure that we undertake.</w:t>
      </w:r>
    </w:p>
    <w:p w:rsidR="00690F08" w:rsidRPr="00E50E1C" w:rsidRDefault="00690F08" w:rsidP="00781005">
      <w:pPr>
        <w:pStyle w:val="Heading1"/>
        <w:numPr>
          <w:ilvl w:val="0"/>
          <w:numId w:val="9"/>
        </w:numPr>
        <w:rPr>
          <w:rFonts w:ascii="Arial" w:hAnsi="Arial" w:cs="Arial"/>
          <w:sz w:val="24"/>
          <w:szCs w:val="24"/>
        </w:rPr>
      </w:pPr>
      <w:bookmarkStart w:id="14" w:name="_Toc511308731"/>
      <w:r w:rsidRPr="00E50E1C">
        <w:rPr>
          <w:rFonts w:ascii="Arial" w:hAnsi="Arial" w:cs="Arial"/>
          <w:sz w:val="24"/>
          <w:szCs w:val="24"/>
        </w:rPr>
        <w:t>Payment of contractors</w:t>
      </w:r>
      <w:bookmarkEnd w:id="14"/>
    </w:p>
    <w:p w:rsidR="00690F08" w:rsidRPr="00E50E1C" w:rsidRDefault="00690F08" w:rsidP="00690F08">
      <w:pPr>
        <w:pStyle w:val="ListParagraph"/>
        <w:spacing w:after="0" w:line="240" w:lineRule="auto"/>
        <w:rPr>
          <w:rFonts w:ascii="Arial" w:hAnsi="Arial" w:cs="Arial"/>
          <w:b/>
          <w:bCs/>
          <w:sz w:val="24"/>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 xml:space="preserve">The Association will ensure not only timely payment to contractors but will also make it a contractual requirement that main contractors who sub-contract any elements of their work also provide evidence of timely payment to their sub-contractors. </w:t>
      </w:r>
    </w:p>
    <w:p w:rsidR="00690F08" w:rsidRPr="00E50E1C" w:rsidRDefault="00690F08" w:rsidP="00781005">
      <w:pPr>
        <w:pStyle w:val="Heading1"/>
        <w:numPr>
          <w:ilvl w:val="0"/>
          <w:numId w:val="9"/>
        </w:numPr>
        <w:rPr>
          <w:rFonts w:ascii="Arial" w:hAnsi="Arial" w:cs="Arial"/>
          <w:sz w:val="24"/>
          <w:szCs w:val="24"/>
        </w:rPr>
      </w:pPr>
      <w:bookmarkStart w:id="15" w:name="_Toc511308732"/>
      <w:r w:rsidRPr="00E50E1C">
        <w:rPr>
          <w:rFonts w:ascii="Arial" w:hAnsi="Arial" w:cs="Arial"/>
          <w:sz w:val="24"/>
          <w:szCs w:val="24"/>
        </w:rPr>
        <w:t>Repeat and Extended Contracts</w:t>
      </w:r>
      <w:bookmarkEnd w:id="15"/>
    </w:p>
    <w:p w:rsidR="00690F08" w:rsidRPr="00E50E1C" w:rsidRDefault="00690F08" w:rsidP="00690F08">
      <w:pPr>
        <w:pStyle w:val="BodyText"/>
        <w:spacing w:after="0"/>
        <w:ind w:left="720"/>
        <w:jc w:val="both"/>
        <w:rPr>
          <w:rFonts w:ascii="Arial" w:hAnsi="Arial" w:cs="Arial"/>
          <w:bCs/>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 xml:space="preserve">Govan HA is conscious of the time and cost that is involved in the procurement process, both from the Association’s point of view and that of prospective tenderers. As a result, it seeks where feasible and within the boundaries of current procurement legislation and good practice, to develop a partnership approach with contractors and consultants. In this respect, successful completion of specific pieces of work may lead to the offer of further negotiated packages of work in the coming years. </w:t>
      </w:r>
    </w:p>
    <w:p w:rsidR="00690F08" w:rsidRPr="00E50E1C" w:rsidRDefault="00690F08" w:rsidP="00690F08">
      <w:pPr>
        <w:spacing w:after="0" w:line="240" w:lineRule="auto"/>
        <w:ind w:left="709"/>
        <w:jc w:val="both"/>
        <w:rPr>
          <w:rFonts w:ascii="Arial" w:hAnsi="Arial" w:cs="Arial"/>
          <w:sz w:val="24"/>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The possibility, and maximum duration, of any such extension should be indicated in the original procurement process.</w:t>
      </w:r>
    </w:p>
    <w:p w:rsidR="00690F08" w:rsidRPr="00E50E1C" w:rsidRDefault="00690F08" w:rsidP="00690F08">
      <w:pPr>
        <w:pStyle w:val="ListParagraph"/>
        <w:spacing w:after="0" w:line="240" w:lineRule="auto"/>
        <w:rPr>
          <w:rFonts w:ascii="Arial" w:hAnsi="Arial" w:cs="Arial"/>
          <w:sz w:val="24"/>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In general, contract extensions should only be proposed where the cost lift is at or below inflation.</w:t>
      </w:r>
    </w:p>
    <w:p w:rsidR="00690F08" w:rsidRPr="00E50E1C" w:rsidRDefault="00690F08" w:rsidP="00781005">
      <w:pPr>
        <w:pStyle w:val="Heading1"/>
        <w:numPr>
          <w:ilvl w:val="0"/>
          <w:numId w:val="9"/>
        </w:numPr>
        <w:rPr>
          <w:rFonts w:ascii="Arial" w:hAnsi="Arial" w:cs="Arial"/>
          <w:sz w:val="24"/>
          <w:szCs w:val="24"/>
        </w:rPr>
      </w:pPr>
      <w:bookmarkStart w:id="16" w:name="_Toc511308733"/>
      <w:r w:rsidRPr="00E50E1C">
        <w:rPr>
          <w:rFonts w:ascii="Arial" w:hAnsi="Arial" w:cs="Arial"/>
          <w:sz w:val="24"/>
          <w:szCs w:val="24"/>
        </w:rPr>
        <w:t>Procurement Strategy</w:t>
      </w:r>
      <w:bookmarkEnd w:id="16"/>
    </w:p>
    <w:p w:rsidR="00690F08" w:rsidRPr="00E50E1C" w:rsidRDefault="00690F08" w:rsidP="00690F08">
      <w:pPr>
        <w:pStyle w:val="BodyText"/>
        <w:widowControl/>
        <w:spacing w:after="0"/>
        <w:ind w:left="720"/>
        <w:jc w:val="both"/>
        <w:rPr>
          <w:rFonts w:ascii="Arial" w:hAnsi="Arial" w:cs="Arial"/>
          <w:b/>
          <w:bCs/>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The Association is required by law to produce a Procurement Strategy where, for the following year, it anticipates regulated procurements to amount to at least £5million.</w:t>
      </w:r>
    </w:p>
    <w:p w:rsidR="00690F08" w:rsidRPr="00E50E1C" w:rsidRDefault="00690F08" w:rsidP="00690F08">
      <w:pPr>
        <w:spacing w:after="0" w:line="240" w:lineRule="auto"/>
        <w:ind w:left="709"/>
        <w:jc w:val="both"/>
        <w:rPr>
          <w:rFonts w:ascii="Arial" w:hAnsi="Arial" w:cs="Arial"/>
          <w:sz w:val="24"/>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Each year, the Association will assess its planned procurements for the coming year to establish if a Procurement Strategy is required, in line with legislative guidelines.</w:t>
      </w:r>
    </w:p>
    <w:p w:rsidR="00690F08" w:rsidRDefault="00690F08" w:rsidP="00690F08">
      <w:pPr>
        <w:spacing w:after="0" w:line="240" w:lineRule="auto"/>
        <w:ind w:left="709"/>
        <w:jc w:val="both"/>
        <w:rPr>
          <w:rFonts w:ascii="Arial" w:hAnsi="Arial" w:cs="Arial"/>
          <w:sz w:val="24"/>
          <w:szCs w:val="24"/>
        </w:rPr>
      </w:pPr>
    </w:p>
    <w:p w:rsidR="00FE6121" w:rsidRPr="00E50E1C" w:rsidRDefault="00FE6121" w:rsidP="00690F08">
      <w:pPr>
        <w:spacing w:after="0" w:line="240" w:lineRule="auto"/>
        <w:ind w:left="709"/>
        <w:jc w:val="both"/>
        <w:rPr>
          <w:rFonts w:ascii="Arial" w:hAnsi="Arial" w:cs="Arial"/>
          <w:sz w:val="24"/>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lastRenderedPageBreak/>
        <w:t>Where it is anticipated that there will be a statutory requirement for a Procurement Strategy, it will be developed in a timely manner, in line with good practice guidelines and presented to the Management Committee for approval.</w:t>
      </w:r>
    </w:p>
    <w:p w:rsidR="00690F08" w:rsidRPr="00E50E1C" w:rsidRDefault="00690F08" w:rsidP="00690F08">
      <w:pPr>
        <w:pStyle w:val="ListParagraph"/>
        <w:spacing w:after="0" w:line="240" w:lineRule="auto"/>
        <w:rPr>
          <w:rFonts w:ascii="Arial" w:hAnsi="Arial" w:cs="Arial"/>
          <w:sz w:val="24"/>
          <w:szCs w:val="24"/>
        </w:rPr>
      </w:pPr>
    </w:p>
    <w:p w:rsidR="00690F08" w:rsidRPr="00E50E1C" w:rsidRDefault="00FC73F2"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Regardless of whether a Procurement Strategy is requ</w:t>
      </w:r>
      <w:r w:rsidR="00985E53">
        <w:rPr>
          <w:rFonts w:ascii="Arial" w:hAnsi="Arial" w:cs="Arial"/>
          <w:sz w:val="24"/>
          <w:szCs w:val="24"/>
        </w:rPr>
        <w:t>i</w:t>
      </w:r>
      <w:r w:rsidRPr="00E50E1C">
        <w:rPr>
          <w:rFonts w:ascii="Arial" w:hAnsi="Arial" w:cs="Arial"/>
          <w:sz w:val="24"/>
          <w:szCs w:val="24"/>
        </w:rPr>
        <w:t>red or not, the Association will work</w:t>
      </w:r>
      <w:r w:rsidR="00690F08" w:rsidRPr="00E50E1C">
        <w:rPr>
          <w:rFonts w:ascii="Arial" w:hAnsi="Arial" w:cs="Arial"/>
          <w:sz w:val="24"/>
          <w:szCs w:val="24"/>
        </w:rPr>
        <w:t xml:space="preserve"> ‘strategically’ when approaching procure</w:t>
      </w:r>
      <w:r w:rsidR="00781005" w:rsidRPr="00E50E1C">
        <w:rPr>
          <w:rFonts w:ascii="Arial" w:hAnsi="Arial" w:cs="Arial"/>
          <w:sz w:val="24"/>
          <w:szCs w:val="24"/>
        </w:rPr>
        <w:t xml:space="preserve">ment to monitor levels </w:t>
      </w:r>
      <w:r w:rsidR="00690F08" w:rsidRPr="00E50E1C">
        <w:rPr>
          <w:rFonts w:ascii="Arial" w:hAnsi="Arial" w:cs="Arial"/>
          <w:sz w:val="24"/>
          <w:szCs w:val="24"/>
        </w:rPr>
        <w:t>based on the following:</w:t>
      </w:r>
    </w:p>
    <w:p w:rsidR="00690F08" w:rsidRPr="00E50E1C" w:rsidRDefault="00690F08" w:rsidP="00690F08">
      <w:pPr>
        <w:pStyle w:val="BodyText"/>
        <w:widowControl/>
        <w:spacing w:after="0"/>
        <w:jc w:val="both"/>
        <w:rPr>
          <w:rFonts w:ascii="Arial" w:hAnsi="Arial" w:cs="Arial"/>
          <w:bCs/>
          <w:szCs w:val="24"/>
        </w:rPr>
      </w:pPr>
    </w:p>
    <w:p w:rsidR="00690F08" w:rsidRPr="00E50E1C" w:rsidRDefault="00690F08" w:rsidP="00690F08">
      <w:pPr>
        <w:pStyle w:val="BodyText"/>
        <w:widowControl/>
        <w:numPr>
          <w:ilvl w:val="0"/>
          <w:numId w:val="5"/>
        </w:numPr>
        <w:spacing w:after="0"/>
        <w:jc w:val="both"/>
        <w:rPr>
          <w:rFonts w:ascii="Arial" w:hAnsi="Arial" w:cs="Arial"/>
          <w:bCs/>
          <w:szCs w:val="24"/>
        </w:rPr>
      </w:pPr>
      <w:r w:rsidRPr="00E50E1C">
        <w:rPr>
          <w:rFonts w:ascii="Arial" w:hAnsi="Arial" w:cs="Arial"/>
          <w:bCs/>
          <w:szCs w:val="24"/>
        </w:rPr>
        <w:t>Establishing a clear plan of all reasonably anticipated procurements</w:t>
      </w:r>
      <w:r w:rsidR="00781005" w:rsidRPr="00E50E1C">
        <w:rPr>
          <w:rFonts w:ascii="Arial" w:hAnsi="Arial" w:cs="Arial"/>
          <w:bCs/>
          <w:szCs w:val="24"/>
        </w:rPr>
        <w:t>.</w:t>
      </w:r>
      <w:r w:rsidRPr="00E50E1C">
        <w:rPr>
          <w:rFonts w:ascii="Arial" w:hAnsi="Arial" w:cs="Arial"/>
          <w:bCs/>
          <w:szCs w:val="24"/>
        </w:rPr>
        <w:t xml:space="preserve"> </w:t>
      </w:r>
    </w:p>
    <w:p w:rsidR="00690F08" w:rsidRPr="00E50E1C" w:rsidRDefault="00690F08" w:rsidP="00690F08">
      <w:pPr>
        <w:pStyle w:val="BodyText"/>
        <w:widowControl/>
        <w:spacing w:after="0"/>
        <w:ind w:left="1440"/>
        <w:jc w:val="both"/>
        <w:rPr>
          <w:rFonts w:ascii="Arial" w:hAnsi="Arial" w:cs="Arial"/>
          <w:bCs/>
          <w:szCs w:val="24"/>
        </w:rPr>
      </w:pPr>
    </w:p>
    <w:p w:rsidR="00690F08" w:rsidRPr="00E50E1C" w:rsidRDefault="00FE6121" w:rsidP="00690F08">
      <w:pPr>
        <w:pStyle w:val="BodyText"/>
        <w:widowControl/>
        <w:numPr>
          <w:ilvl w:val="0"/>
          <w:numId w:val="5"/>
        </w:numPr>
        <w:spacing w:after="0"/>
        <w:jc w:val="both"/>
        <w:rPr>
          <w:rFonts w:ascii="Arial" w:hAnsi="Arial" w:cs="Arial"/>
          <w:bCs/>
          <w:szCs w:val="24"/>
        </w:rPr>
      </w:pPr>
      <w:r w:rsidRPr="00E50E1C">
        <w:rPr>
          <w:rFonts w:ascii="Arial" w:hAnsi="Arial" w:cs="Arial"/>
          <w:bCs/>
          <w:szCs w:val="24"/>
        </w:rPr>
        <w:t>Reporting regularly</w:t>
      </w:r>
      <w:r w:rsidR="00690F08" w:rsidRPr="00E50E1C">
        <w:rPr>
          <w:rFonts w:ascii="Arial" w:hAnsi="Arial" w:cs="Arial"/>
          <w:bCs/>
          <w:szCs w:val="24"/>
        </w:rPr>
        <w:t xml:space="preserve"> to the Management Committee on progress and budget versus actual cost comparisons</w:t>
      </w:r>
      <w:r w:rsidR="00781005" w:rsidRPr="00E50E1C">
        <w:rPr>
          <w:rFonts w:ascii="Arial" w:hAnsi="Arial" w:cs="Arial"/>
          <w:bCs/>
          <w:szCs w:val="24"/>
        </w:rPr>
        <w:t>.</w:t>
      </w:r>
    </w:p>
    <w:p w:rsidR="00690F08" w:rsidRPr="00E50E1C" w:rsidRDefault="00690F08" w:rsidP="00690F08">
      <w:pPr>
        <w:pStyle w:val="BodyText"/>
        <w:widowControl/>
        <w:spacing w:after="0"/>
        <w:jc w:val="both"/>
        <w:rPr>
          <w:rFonts w:ascii="Arial" w:hAnsi="Arial" w:cs="Arial"/>
          <w:bCs/>
          <w:szCs w:val="24"/>
        </w:rPr>
      </w:pPr>
    </w:p>
    <w:p w:rsidR="00690F08" w:rsidRPr="00E50E1C" w:rsidRDefault="00690F08" w:rsidP="00690F08">
      <w:pPr>
        <w:pStyle w:val="BodyText"/>
        <w:widowControl/>
        <w:numPr>
          <w:ilvl w:val="0"/>
          <w:numId w:val="5"/>
        </w:numPr>
        <w:spacing w:after="0"/>
        <w:jc w:val="both"/>
        <w:rPr>
          <w:rFonts w:ascii="Arial" w:hAnsi="Arial" w:cs="Arial"/>
          <w:bCs/>
          <w:szCs w:val="24"/>
        </w:rPr>
      </w:pPr>
      <w:r w:rsidRPr="00E50E1C">
        <w:rPr>
          <w:rFonts w:ascii="Arial" w:hAnsi="Arial" w:cs="Arial"/>
          <w:bCs/>
          <w:szCs w:val="24"/>
        </w:rPr>
        <w:t>Take cognisance for each procurement of sustainable development issues relating to each procurement, an evaluation of the market capability and competitive environment, assessment of relevant risks factors and due consideration for appropriate contractual arrangements and pricing strategy.</w:t>
      </w:r>
    </w:p>
    <w:p w:rsidR="00690F08" w:rsidRPr="00E50E1C" w:rsidRDefault="00690F08" w:rsidP="00690F08">
      <w:pPr>
        <w:pStyle w:val="BodyText"/>
        <w:widowControl/>
        <w:spacing w:after="0"/>
        <w:jc w:val="both"/>
        <w:rPr>
          <w:rFonts w:ascii="Arial" w:hAnsi="Arial" w:cs="Arial"/>
          <w:bCs/>
          <w:szCs w:val="24"/>
        </w:rPr>
      </w:pPr>
    </w:p>
    <w:p w:rsidR="00690F08" w:rsidRPr="00E50E1C" w:rsidRDefault="00690F08" w:rsidP="00690F08">
      <w:pPr>
        <w:pStyle w:val="BodyText"/>
        <w:widowControl/>
        <w:numPr>
          <w:ilvl w:val="0"/>
          <w:numId w:val="5"/>
        </w:numPr>
        <w:spacing w:after="0"/>
        <w:jc w:val="both"/>
        <w:rPr>
          <w:rFonts w:ascii="Arial" w:hAnsi="Arial" w:cs="Arial"/>
          <w:bCs/>
          <w:szCs w:val="24"/>
        </w:rPr>
      </w:pPr>
      <w:r w:rsidRPr="00E50E1C">
        <w:rPr>
          <w:rFonts w:ascii="Arial" w:hAnsi="Arial" w:cs="Arial"/>
          <w:bCs/>
          <w:szCs w:val="24"/>
        </w:rPr>
        <w:t>Ensuring that where deviations to the Procurement Policy are requested a clear, justifiable and auditable case is provided.</w:t>
      </w:r>
    </w:p>
    <w:p w:rsidR="00690F08" w:rsidRPr="00E50E1C" w:rsidRDefault="00985E53" w:rsidP="00781005">
      <w:pPr>
        <w:pStyle w:val="Heading1"/>
        <w:numPr>
          <w:ilvl w:val="0"/>
          <w:numId w:val="9"/>
        </w:numPr>
        <w:rPr>
          <w:rFonts w:ascii="Arial" w:hAnsi="Arial" w:cs="Arial"/>
          <w:sz w:val="24"/>
          <w:szCs w:val="24"/>
        </w:rPr>
      </w:pPr>
      <w:bookmarkStart w:id="17" w:name="_Toc511308734"/>
      <w:r>
        <w:rPr>
          <w:rFonts w:ascii="Arial" w:hAnsi="Arial" w:cs="Arial"/>
          <w:sz w:val="24"/>
          <w:szCs w:val="24"/>
        </w:rPr>
        <w:t xml:space="preserve">Reporting, </w:t>
      </w:r>
      <w:r w:rsidR="00690F08" w:rsidRPr="00E50E1C">
        <w:rPr>
          <w:rFonts w:ascii="Arial" w:hAnsi="Arial" w:cs="Arial"/>
          <w:sz w:val="24"/>
          <w:szCs w:val="24"/>
        </w:rPr>
        <w:t>Monitoring</w:t>
      </w:r>
      <w:r w:rsidR="00EC59E6" w:rsidRPr="00E50E1C">
        <w:rPr>
          <w:rFonts w:ascii="Arial" w:hAnsi="Arial" w:cs="Arial"/>
          <w:sz w:val="24"/>
          <w:szCs w:val="24"/>
        </w:rPr>
        <w:t>, Procedures</w:t>
      </w:r>
      <w:r w:rsidR="00690F08" w:rsidRPr="00E50E1C">
        <w:rPr>
          <w:rFonts w:ascii="Arial" w:hAnsi="Arial" w:cs="Arial"/>
          <w:sz w:val="24"/>
          <w:szCs w:val="24"/>
        </w:rPr>
        <w:t xml:space="preserve"> and review</w:t>
      </w:r>
      <w:bookmarkEnd w:id="17"/>
    </w:p>
    <w:p w:rsidR="00690F08" w:rsidRPr="00E50E1C" w:rsidRDefault="00690F08" w:rsidP="00690F08">
      <w:pPr>
        <w:pStyle w:val="BodyText"/>
        <w:spacing w:after="0"/>
        <w:jc w:val="both"/>
        <w:rPr>
          <w:rFonts w:ascii="Arial" w:hAnsi="Arial" w:cs="Arial"/>
          <w:b/>
          <w:bCs/>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The Chief Executive is responsible for ensuring that this policy, and the policies and procedures which support it, are followed by all Committee Members and members of staff involved in the procurement process.</w:t>
      </w:r>
    </w:p>
    <w:p w:rsidR="00690F08" w:rsidRPr="00E50E1C" w:rsidRDefault="00690F08" w:rsidP="00690F08">
      <w:pPr>
        <w:spacing w:after="0" w:line="240" w:lineRule="auto"/>
        <w:ind w:left="709"/>
        <w:jc w:val="both"/>
        <w:rPr>
          <w:rFonts w:ascii="Arial" w:hAnsi="Arial" w:cs="Arial"/>
          <w:sz w:val="24"/>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The Chief Executive is responsible for ensuring that staff implements this policy and the relevant procedures, when procuring goods and services.</w:t>
      </w:r>
    </w:p>
    <w:p w:rsidR="00690F08" w:rsidRPr="00E50E1C" w:rsidRDefault="00690F08" w:rsidP="00690F08">
      <w:pPr>
        <w:spacing w:after="0" w:line="240" w:lineRule="auto"/>
        <w:jc w:val="both"/>
        <w:rPr>
          <w:rFonts w:ascii="Arial" w:hAnsi="Arial" w:cs="Arial"/>
          <w:sz w:val="24"/>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On an annual basis, we will review the anticipated value of contracts that will be placed in the coming year to establish if an Annual Procurement Strategy and Procurement Report are required. This will also be an opportunity to establish if there is scope and benefit to developing a framework for suppliers.</w:t>
      </w:r>
    </w:p>
    <w:p w:rsidR="00EC59E6" w:rsidRPr="00E50E1C" w:rsidRDefault="00EC59E6" w:rsidP="00E50E1C">
      <w:pPr>
        <w:spacing w:after="0" w:line="240" w:lineRule="auto"/>
        <w:ind w:left="709"/>
        <w:jc w:val="both"/>
        <w:rPr>
          <w:rFonts w:ascii="Arial" w:hAnsi="Arial" w:cs="Arial"/>
          <w:sz w:val="24"/>
          <w:szCs w:val="24"/>
        </w:rPr>
      </w:pPr>
    </w:p>
    <w:p w:rsidR="00985E53" w:rsidRPr="003E01D5" w:rsidRDefault="00985E53" w:rsidP="003E01D5">
      <w:pPr>
        <w:numPr>
          <w:ilvl w:val="1"/>
          <w:numId w:val="9"/>
        </w:numPr>
        <w:tabs>
          <w:tab w:val="num" w:pos="709"/>
        </w:tabs>
        <w:spacing w:after="0" w:line="240" w:lineRule="auto"/>
        <w:ind w:left="709" w:hanging="709"/>
        <w:jc w:val="both"/>
        <w:rPr>
          <w:rFonts w:ascii="Arial" w:hAnsi="Arial" w:cs="Arial"/>
          <w:sz w:val="24"/>
          <w:szCs w:val="24"/>
        </w:rPr>
      </w:pPr>
      <w:r w:rsidRPr="003E01D5">
        <w:rPr>
          <w:rFonts w:ascii="Arial" w:hAnsi="Arial" w:cs="Arial"/>
          <w:sz w:val="24"/>
          <w:szCs w:val="24"/>
        </w:rPr>
        <w:t xml:space="preserve">We will provide Management Committee with </w:t>
      </w:r>
      <w:r w:rsidR="00EA30BF">
        <w:rPr>
          <w:rFonts w:ascii="Arial" w:hAnsi="Arial" w:cs="Arial"/>
          <w:sz w:val="24"/>
          <w:szCs w:val="24"/>
        </w:rPr>
        <w:t>an q</w:t>
      </w:r>
      <w:r w:rsidRPr="003E01D5">
        <w:rPr>
          <w:rFonts w:ascii="Arial" w:hAnsi="Arial" w:cs="Arial"/>
          <w:sz w:val="24"/>
          <w:szCs w:val="24"/>
        </w:rPr>
        <w:t>u</w:t>
      </w:r>
      <w:r w:rsidR="00EA30BF">
        <w:rPr>
          <w:rFonts w:ascii="Arial" w:hAnsi="Arial" w:cs="Arial"/>
          <w:sz w:val="24"/>
          <w:szCs w:val="24"/>
        </w:rPr>
        <w:t>a</w:t>
      </w:r>
      <w:r w:rsidRPr="003E01D5">
        <w:rPr>
          <w:rFonts w:ascii="Arial" w:hAnsi="Arial" w:cs="Arial"/>
          <w:sz w:val="24"/>
          <w:szCs w:val="24"/>
        </w:rPr>
        <w:t>rterly progress report and also an annual procurement report that will include:</w:t>
      </w:r>
    </w:p>
    <w:p w:rsidR="00985E53" w:rsidRDefault="00985E53" w:rsidP="00690F08">
      <w:pPr>
        <w:pStyle w:val="ListParagraph"/>
        <w:spacing w:after="0" w:line="240" w:lineRule="auto"/>
        <w:rPr>
          <w:rFonts w:ascii="Arial" w:hAnsi="Arial" w:cs="Arial"/>
          <w:sz w:val="24"/>
          <w:szCs w:val="24"/>
        </w:rPr>
      </w:pPr>
    </w:p>
    <w:p w:rsidR="00985E53" w:rsidRPr="00985E53" w:rsidRDefault="00985E53" w:rsidP="003E01D5">
      <w:pPr>
        <w:pStyle w:val="ListParagraph"/>
        <w:numPr>
          <w:ilvl w:val="0"/>
          <w:numId w:val="12"/>
        </w:numPr>
        <w:spacing w:after="0" w:line="240" w:lineRule="auto"/>
        <w:rPr>
          <w:rFonts w:ascii="Arial" w:hAnsi="Arial" w:cs="Arial"/>
          <w:sz w:val="24"/>
          <w:szCs w:val="24"/>
        </w:rPr>
      </w:pPr>
      <w:r w:rsidRPr="00985E53">
        <w:rPr>
          <w:rFonts w:ascii="Arial" w:hAnsi="Arial" w:cs="Arial"/>
          <w:sz w:val="24"/>
          <w:szCs w:val="24"/>
        </w:rPr>
        <w:t xml:space="preserve">A summary of the regulated procurements that have been </w:t>
      </w:r>
      <w:r w:rsidR="00FE6121" w:rsidRPr="00985E53">
        <w:rPr>
          <w:rFonts w:ascii="Arial" w:hAnsi="Arial" w:cs="Arial"/>
          <w:sz w:val="24"/>
          <w:szCs w:val="24"/>
        </w:rPr>
        <w:t>completed</w:t>
      </w:r>
      <w:r w:rsidRPr="00985E53">
        <w:rPr>
          <w:rFonts w:ascii="Arial" w:hAnsi="Arial" w:cs="Arial"/>
          <w:sz w:val="24"/>
          <w:szCs w:val="24"/>
        </w:rPr>
        <w:t xml:space="preserve"> during the year covered by legislation.</w:t>
      </w:r>
    </w:p>
    <w:p w:rsidR="00985E53" w:rsidRPr="00985E53" w:rsidRDefault="00985E53" w:rsidP="00E50E1C">
      <w:pPr>
        <w:pStyle w:val="ListParagraph"/>
        <w:spacing w:after="0" w:line="240" w:lineRule="auto"/>
        <w:rPr>
          <w:rFonts w:ascii="Arial" w:hAnsi="Arial" w:cs="Arial"/>
          <w:sz w:val="24"/>
          <w:szCs w:val="24"/>
        </w:rPr>
      </w:pPr>
    </w:p>
    <w:p w:rsidR="00985E53" w:rsidRPr="00985E53" w:rsidRDefault="00985E53" w:rsidP="003E01D5">
      <w:pPr>
        <w:pStyle w:val="ListParagraph"/>
        <w:numPr>
          <w:ilvl w:val="0"/>
          <w:numId w:val="12"/>
        </w:numPr>
        <w:spacing w:after="0" w:line="240" w:lineRule="auto"/>
        <w:rPr>
          <w:rFonts w:ascii="Arial" w:hAnsi="Arial" w:cs="Arial"/>
          <w:sz w:val="24"/>
          <w:szCs w:val="24"/>
        </w:rPr>
      </w:pPr>
      <w:r w:rsidRPr="00985E53">
        <w:rPr>
          <w:rFonts w:ascii="Arial" w:hAnsi="Arial" w:cs="Arial"/>
          <w:sz w:val="24"/>
          <w:szCs w:val="24"/>
        </w:rPr>
        <w:t xml:space="preserve">A review of how these </w:t>
      </w:r>
      <w:r w:rsidR="00FE6121" w:rsidRPr="00985E53">
        <w:rPr>
          <w:rFonts w:ascii="Arial" w:hAnsi="Arial" w:cs="Arial"/>
          <w:sz w:val="24"/>
          <w:szCs w:val="24"/>
        </w:rPr>
        <w:t>contacts complied</w:t>
      </w:r>
      <w:r w:rsidRPr="00985E53">
        <w:rPr>
          <w:rFonts w:ascii="Arial" w:hAnsi="Arial" w:cs="Arial"/>
          <w:sz w:val="24"/>
          <w:szCs w:val="24"/>
        </w:rPr>
        <w:t xml:space="preserve"> with our procurement strategy.</w:t>
      </w:r>
    </w:p>
    <w:p w:rsidR="00985E53" w:rsidRPr="00985E53" w:rsidRDefault="00985E53" w:rsidP="00E50E1C">
      <w:pPr>
        <w:pStyle w:val="ListParagraph"/>
        <w:spacing w:after="0" w:line="240" w:lineRule="auto"/>
        <w:rPr>
          <w:rFonts w:ascii="Arial" w:hAnsi="Arial" w:cs="Arial"/>
          <w:sz w:val="24"/>
          <w:szCs w:val="24"/>
        </w:rPr>
      </w:pPr>
    </w:p>
    <w:p w:rsidR="00985E53" w:rsidRPr="00985E53" w:rsidRDefault="00985E53" w:rsidP="003E01D5">
      <w:pPr>
        <w:pStyle w:val="ListParagraph"/>
        <w:numPr>
          <w:ilvl w:val="0"/>
          <w:numId w:val="12"/>
        </w:numPr>
        <w:spacing w:after="0" w:line="240" w:lineRule="auto"/>
        <w:rPr>
          <w:rFonts w:ascii="Arial" w:hAnsi="Arial" w:cs="Arial"/>
          <w:sz w:val="24"/>
          <w:szCs w:val="24"/>
        </w:rPr>
      </w:pPr>
      <w:r w:rsidRPr="00985E53">
        <w:rPr>
          <w:rFonts w:ascii="Arial" w:hAnsi="Arial" w:cs="Arial"/>
          <w:sz w:val="24"/>
          <w:szCs w:val="24"/>
        </w:rPr>
        <w:t xml:space="preserve">The extent that any regulated procurements did not comply with a </w:t>
      </w:r>
      <w:r w:rsidR="00FE6121" w:rsidRPr="00985E53">
        <w:rPr>
          <w:rFonts w:ascii="Arial" w:hAnsi="Arial" w:cs="Arial"/>
          <w:sz w:val="24"/>
          <w:szCs w:val="24"/>
        </w:rPr>
        <w:t>statement -</w:t>
      </w:r>
      <w:r w:rsidRPr="00985E53">
        <w:rPr>
          <w:rFonts w:ascii="Arial" w:hAnsi="Arial" w:cs="Arial"/>
          <w:sz w:val="24"/>
          <w:szCs w:val="24"/>
        </w:rPr>
        <w:t xml:space="preserve"> where </w:t>
      </w:r>
      <w:r w:rsidR="00FE6121" w:rsidRPr="00985E53">
        <w:rPr>
          <w:rFonts w:ascii="Arial" w:hAnsi="Arial" w:cs="Arial"/>
          <w:sz w:val="24"/>
          <w:szCs w:val="24"/>
        </w:rPr>
        <w:t>relevant -</w:t>
      </w:r>
      <w:r w:rsidRPr="00985E53">
        <w:rPr>
          <w:rFonts w:ascii="Arial" w:hAnsi="Arial" w:cs="Arial"/>
          <w:sz w:val="24"/>
          <w:szCs w:val="24"/>
        </w:rPr>
        <w:t xml:space="preserve"> of how we will ensure that future </w:t>
      </w:r>
      <w:r w:rsidR="00FE6121" w:rsidRPr="00985E53">
        <w:rPr>
          <w:rFonts w:ascii="Arial" w:hAnsi="Arial" w:cs="Arial"/>
          <w:sz w:val="24"/>
          <w:szCs w:val="24"/>
        </w:rPr>
        <w:t>regulated</w:t>
      </w:r>
      <w:r w:rsidRPr="00985E53">
        <w:rPr>
          <w:rFonts w:ascii="Arial" w:hAnsi="Arial" w:cs="Arial"/>
          <w:sz w:val="24"/>
          <w:szCs w:val="24"/>
        </w:rPr>
        <w:t xml:space="preserve"> procurements do comply.</w:t>
      </w:r>
    </w:p>
    <w:p w:rsidR="00985E53" w:rsidRPr="00985E53" w:rsidRDefault="00985E53" w:rsidP="00E50E1C">
      <w:pPr>
        <w:pStyle w:val="ListParagraph"/>
        <w:spacing w:after="0" w:line="240" w:lineRule="auto"/>
        <w:rPr>
          <w:rFonts w:ascii="Arial" w:hAnsi="Arial" w:cs="Arial"/>
          <w:sz w:val="24"/>
          <w:szCs w:val="24"/>
        </w:rPr>
      </w:pPr>
    </w:p>
    <w:p w:rsidR="00985E53" w:rsidRDefault="00985E53" w:rsidP="003E01D5">
      <w:pPr>
        <w:pStyle w:val="ListParagraph"/>
        <w:numPr>
          <w:ilvl w:val="0"/>
          <w:numId w:val="12"/>
        </w:numPr>
        <w:spacing w:after="0" w:line="240" w:lineRule="auto"/>
        <w:rPr>
          <w:rFonts w:ascii="Arial" w:hAnsi="Arial" w:cs="Arial"/>
          <w:sz w:val="24"/>
          <w:szCs w:val="24"/>
        </w:rPr>
      </w:pPr>
      <w:r w:rsidRPr="00985E53">
        <w:rPr>
          <w:rFonts w:ascii="Arial" w:hAnsi="Arial" w:cs="Arial"/>
          <w:sz w:val="24"/>
          <w:szCs w:val="24"/>
        </w:rPr>
        <w:t xml:space="preserve">A summary of any community benefits imposed as part of any regulated procurement contracts </w:t>
      </w:r>
      <w:r w:rsidR="00FE6121" w:rsidRPr="00985E53">
        <w:rPr>
          <w:rFonts w:ascii="Arial" w:hAnsi="Arial" w:cs="Arial"/>
          <w:sz w:val="24"/>
          <w:szCs w:val="24"/>
        </w:rPr>
        <w:t>fulfilled</w:t>
      </w:r>
      <w:r w:rsidRPr="00985E53">
        <w:rPr>
          <w:rFonts w:ascii="Arial" w:hAnsi="Arial" w:cs="Arial"/>
          <w:sz w:val="24"/>
          <w:szCs w:val="24"/>
        </w:rPr>
        <w:t xml:space="preserve"> during the year</w:t>
      </w:r>
      <w:r>
        <w:rPr>
          <w:rFonts w:ascii="Arial" w:hAnsi="Arial" w:cs="Arial"/>
          <w:sz w:val="24"/>
          <w:szCs w:val="24"/>
        </w:rPr>
        <w:t>.</w:t>
      </w:r>
    </w:p>
    <w:p w:rsidR="00985E53" w:rsidRDefault="00985E53" w:rsidP="00E50E1C">
      <w:pPr>
        <w:pStyle w:val="ListParagraph"/>
        <w:spacing w:after="0" w:line="240" w:lineRule="auto"/>
        <w:rPr>
          <w:rFonts w:ascii="Arial" w:hAnsi="Arial" w:cs="Arial"/>
          <w:sz w:val="24"/>
          <w:szCs w:val="24"/>
        </w:rPr>
      </w:pPr>
    </w:p>
    <w:p w:rsidR="00985E53" w:rsidRDefault="00985E53" w:rsidP="003E01D5">
      <w:pPr>
        <w:pStyle w:val="ListParagraph"/>
        <w:numPr>
          <w:ilvl w:val="0"/>
          <w:numId w:val="12"/>
        </w:numPr>
        <w:spacing w:after="0" w:line="240" w:lineRule="auto"/>
        <w:rPr>
          <w:rFonts w:ascii="Arial" w:hAnsi="Arial" w:cs="Arial"/>
          <w:sz w:val="24"/>
          <w:szCs w:val="24"/>
        </w:rPr>
      </w:pPr>
      <w:r>
        <w:rPr>
          <w:rFonts w:ascii="Arial" w:hAnsi="Arial" w:cs="Arial"/>
          <w:sz w:val="24"/>
          <w:szCs w:val="24"/>
        </w:rPr>
        <w:t xml:space="preserve">A summary of any steps taken to facilitate the involvement of </w:t>
      </w:r>
      <w:r w:rsidR="00FE6121">
        <w:rPr>
          <w:rFonts w:ascii="Arial" w:hAnsi="Arial" w:cs="Arial"/>
          <w:sz w:val="24"/>
          <w:szCs w:val="24"/>
        </w:rPr>
        <w:t>supported</w:t>
      </w:r>
      <w:r>
        <w:rPr>
          <w:rFonts w:ascii="Arial" w:hAnsi="Arial" w:cs="Arial"/>
          <w:sz w:val="24"/>
          <w:szCs w:val="24"/>
        </w:rPr>
        <w:t xml:space="preserve"> </w:t>
      </w:r>
      <w:r w:rsidR="00FE6121">
        <w:rPr>
          <w:rFonts w:ascii="Arial" w:hAnsi="Arial" w:cs="Arial"/>
          <w:sz w:val="24"/>
          <w:szCs w:val="24"/>
        </w:rPr>
        <w:t>businesses</w:t>
      </w:r>
      <w:r>
        <w:rPr>
          <w:rFonts w:ascii="Arial" w:hAnsi="Arial" w:cs="Arial"/>
          <w:sz w:val="24"/>
          <w:szCs w:val="24"/>
        </w:rPr>
        <w:t xml:space="preserve"> in regulated procurements during the year.</w:t>
      </w:r>
    </w:p>
    <w:p w:rsidR="00985E53" w:rsidRDefault="00985E53" w:rsidP="00E50E1C">
      <w:pPr>
        <w:pStyle w:val="ListParagraph"/>
        <w:spacing w:after="0" w:line="240" w:lineRule="auto"/>
        <w:rPr>
          <w:rFonts w:ascii="Arial" w:hAnsi="Arial" w:cs="Arial"/>
          <w:sz w:val="24"/>
          <w:szCs w:val="24"/>
        </w:rPr>
      </w:pPr>
    </w:p>
    <w:p w:rsidR="00985E53" w:rsidRDefault="00985E53" w:rsidP="003E01D5">
      <w:pPr>
        <w:pStyle w:val="ListParagraph"/>
        <w:numPr>
          <w:ilvl w:val="0"/>
          <w:numId w:val="12"/>
        </w:numPr>
        <w:spacing w:after="0" w:line="240" w:lineRule="auto"/>
        <w:rPr>
          <w:rFonts w:ascii="Arial" w:hAnsi="Arial" w:cs="Arial"/>
          <w:sz w:val="24"/>
          <w:szCs w:val="24"/>
        </w:rPr>
      </w:pPr>
      <w:r>
        <w:rPr>
          <w:rFonts w:ascii="Arial" w:hAnsi="Arial" w:cs="Arial"/>
          <w:sz w:val="24"/>
          <w:szCs w:val="24"/>
        </w:rPr>
        <w:t>A summary of the regulated procurements we expect to commence in the next 2 financial years.</w:t>
      </w:r>
    </w:p>
    <w:p w:rsidR="00985E53" w:rsidRDefault="00985E53" w:rsidP="00E50E1C">
      <w:pPr>
        <w:pStyle w:val="ListParagraph"/>
        <w:spacing w:after="0" w:line="240" w:lineRule="auto"/>
        <w:rPr>
          <w:rFonts w:ascii="Arial" w:hAnsi="Arial" w:cs="Arial"/>
          <w:sz w:val="24"/>
          <w:szCs w:val="24"/>
        </w:rPr>
      </w:pPr>
    </w:p>
    <w:p w:rsidR="00EA30BF" w:rsidRDefault="00EA30BF" w:rsidP="00EA30BF">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This policy is supported by a ‘</w:t>
      </w:r>
      <w:r w:rsidR="00FE6121" w:rsidRPr="00E50E1C">
        <w:rPr>
          <w:rFonts w:ascii="Arial" w:hAnsi="Arial" w:cs="Arial"/>
          <w:sz w:val="24"/>
          <w:szCs w:val="24"/>
        </w:rPr>
        <w:t>Receipts</w:t>
      </w:r>
      <w:r w:rsidRPr="00E50E1C">
        <w:rPr>
          <w:rFonts w:ascii="Arial" w:hAnsi="Arial" w:cs="Arial"/>
          <w:sz w:val="24"/>
          <w:szCs w:val="24"/>
        </w:rPr>
        <w:t xml:space="preserve"> of Tenders/Quotations &amp; Opening Tenders Procedure’ as approved by the E</w:t>
      </w:r>
      <w:r>
        <w:rPr>
          <w:rFonts w:ascii="Arial" w:hAnsi="Arial" w:cs="Arial"/>
          <w:sz w:val="24"/>
          <w:szCs w:val="24"/>
        </w:rPr>
        <w:t xml:space="preserve">xecutive </w:t>
      </w:r>
      <w:r w:rsidRPr="00E50E1C">
        <w:rPr>
          <w:rFonts w:ascii="Arial" w:hAnsi="Arial" w:cs="Arial"/>
          <w:sz w:val="24"/>
          <w:szCs w:val="24"/>
        </w:rPr>
        <w:t>M</w:t>
      </w:r>
      <w:r>
        <w:rPr>
          <w:rFonts w:ascii="Arial" w:hAnsi="Arial" w:cs="Arial"/>
          <w:sz w:val="24"/>
          <w:szCs w:val="24"/>
        </w:rPr>
        <w:t xml:space="preserve">anagement </w:t>
      </w:r>
      <w:r w:rsidRPr="00E50E1C">
        <w:rPr>
          <w:rFonts w:ascii="Arial" w:hAnsi="Arial" w:cs="Arial"/>
          <w:sz w:val="24"/>
          <w:szCs w:val="24"/>
        </w:rPr>
        <w:t>T</w:t>
      </w:r>
      <w:r>
        <w:rPr>
          <w:rFonts w:ascii="Arial" w:hAnsi="Arial" w:cs="Arial"/>
          <w:sz w:val="24"/>
          <w:szCs w:val="24"/>
        </w:rPr>
        <w:t>eam</w:t>
      </w:r>
      <w:r w:rsidRPr="00E50E1C">
        <w:rPr>
          <w:rFonts w:ascii="Arial" w:hAnsi="Arial" w:cs="Arial"/>
          <w:sz w:val="24"/>
          <w:szCs w:val="24"/>
        </w:rPr>
        <w:t>.</w:t>
      </w:r>
    </w:p>
    <w:p w:rsidR="00EA30BF" w:rsidRPr="00EA30BF" w:rsidRDefault="00EA30BF" w:rsidP="00EA30BF">
      <w:pPr>
        <w:spacing w:after="0" w:line="240" w:lineRule="auto"/>
        <w:rPr>
          <w:rFonts w:ascii="Arial" w:hAnsi="Arial" w:cs="Arial"/>
          <w:sz w:val="24"/>
          <w:szCs w:val="24"/>
        </w:rPr>
      </w:pPr>
    </w:p>
    <w:p w:rsidR="00690F08" w:rsidRPr="00E50E1C" w:rsidRDefault="00690F08" w:rsidP="00690F08">
      <w:pPr>
        <w:numPr>
          <w:ilvl w:val="1"/>
          <w:numId w:val="9"/>
        </w:numPr>
        <w:tabs>
          <w:tab w:val="num" w:pos="709"/>
        </w:tabs>
        <w:spacing w:after="0" w:line="240" w:lineRule="auto"/>
        <w:ind w:left="709" w:hanging="709"/>
        <w:jc w:val="both"/>
        <w:rPr>
          <w:rFonts w:ascii="Arial" w:hAnsi="Arial" w:cs="Arial"/>
          <w:sz w:val="24"/>
          <w:szCs w:val="24"/>
        </w:rPr>
      </w:pPr>
      <w:r w:rsidRPr="00E50E1C">
        <w:rPr>
          <w:rFonts w:ascii="Arial" w:hAnsi="Arial" w:cs="Arial"/>
          <w:sz w:val="24"/>
          <w:szCs w:val="24"/>
        </w:rPr>
        <w:t xml:space="preserve">This policy will be reviewed thereafter every </w:t>
      </w:r>
      <w:r w:rsidR="00C00DD2" w:rsidRPr="00E50E1C">
        <w:rPr>
          <w:rFonts w:ascii="Arial" w:hAnsi="Arial" w:cs="Arial"/>
          <w:sz w:val="24"/>
          <w:szCs w:val="24"/>
        </w:rPr>
        <w:t>4</w:t>
      </w:r>
      <w:r w:rsidRPr="00E50E1C">
        <w:rPr>
          <w:rFonts w:ascii="Arial" w:hAnsi="Arial" w:cs="Arial"/>
          <w:sz w:val="24"/>
          <w:szCs w:val="24"/>
        </w:rPr>
        <w:t xml:space="preserve"> years. </w:t>
      </w:r>
      <w:r w:rsidRPr="00E50E1C">
        <w:rPr>
          <w:rFonts w:ascii="Arial" w:hAnsi="Arial" w:cs="Arial"/>
          <w:b/>
          <w:sz w:val="24"/>
          <w:szCs w:val="24"/>
        </w:rPr>
        <w:t>Appendix 1</w:t>
      </w:r>
      <w:r w:rsidRPr="00E50E1C">
        <w:rPr>
          <w:rFonts w:ascii="Arial" w:hAnsi="Arial" w:cs="Arial"/>
          <w:sz w:val="24"/>
          <w:szCs w:val="24"/>
        </w:rPr>
        <w:t xml:space="preserve"> will be reviewed annually</w:t>
      </w:r>
      <w:r w:rsidR="00EC59E6">
        <w:rPr>
          <w:rFonts w:ascii="Arial" w:hAnsi="Arial" w:cs="Arial"/>
          <w:sz w:val="24"/>
          <w:szCs w:val="24"/>
        </w:rPr>
        <w:t xml:space="preserve"> – any changes will be presented to the Management Committee for approval</w:t>
      </w:r>
      <w:r w:rsidRPr="00E50E1C">
        <w:rPr>
          <w:rFonts w:ascii="Arial" w:hAnsi="Arial" w:cs="Arial"/>
          <w:sz w:val="24"/>
          <w:szCs w:val="24"/>
        </w:rPr>
        <w:t>.</w:t>
      </w:r>
    </w:p>
    <w:p w:rsidR="00100011" w:rsidRPr="00E50E1C" w:rsidRDefault="00690F08" w:rsidP="00690F08">
      <w:pPr>
        <w:spacing w:after="0" w:line="240" w:lineRule="auto"/>
        <w:rPr>
          <w:rFonts w:ascii="Arial" w:hAnsi="Arial" w:cs="Arial"/>
          <w:sz w:val="24"/>
          <w:szCs w:val="24"/>
        </w:rPr>
      </w:pPr>
      <w:r w:rsidRPr="00E50E1C">
        <w:rPr>
          <w:rFonts w:ascii="Arial" w:hAnsi="Arial" w:cs="Arial"/>
          <w:sz w:val="24"/>
          <w:szCs w:val="24"/>
        </w:rPr>
        <w:br w:type="page"/>
      </w:r>
    </w:p>
    <w:p w:rsidR="00690F08" w:rsidRPr="00241B54" w:rsidRDefault="00690F08" w:rsidP="00241B54">
      <w:pPr>
        <w:pStyle w:val="Heading1"/>
        <w:rPr>
          <w:rFonts w:ascii="Century Gothic" w:hAnsi="Century Gothic" w:cs="Arial"/>
          <w:sz w:val="22"/>
          <w:szCs w:val="22"/>
        </w:rPr>
      </w:pPr>
      <w:bookmarkStart w:id="18" w:name="_Toc511308735"/>
      <w:r w:rsidRPr="00690F08">
        <w:rPr>
          <w:rFonts w:ascii="Century Gothic" w:hAnsi="Century Gothic" w:cs="Arial"/>
          <w:sz w:val="22"/>
          <w:szCs w:val="22"/>
        </w:rPr>
        <w:lastRenderedPageBreak/>
        <w:t>APPENDIX 1</w:t>
      </w:r>
      <w:bookmarkEnd w:id="18"/>
    </w:p>
    <w:p w:rsidR="00690F08" w:rsidRPr="00690F08" w:rsidRDefault="00690F08" w:rsidP="00241B54">
      <w:pPr>
        <w:pStyle w:val="Heading2"/>
        <w:rPr>
          <w:rFonts w:ascii="Century Gothic" w:hAnsi="Century Gothic" w:cs="Arial"/>
          <w:b w:val="0"/>
          <w:sz w:val="22"/>
          <w:szCs w:val="22"/>
        </w:rPr>
      </w:pPr>
      <w:bookmarkStart w:id="19" w:name="_Toc511308736"/>
      <w:r w:rsidRPr="00690F08">
        <w:rPr>
          <w:rFonts w:ascii="Century Gothic" w:hAnsi="Century Gothic" w:cs="Arial"/>
          <w:sz w:val="22"/>
          <w:szCs w:val="22"/>
        </w:rPr>
        <w:t>Procurement Summary</w:t>
      </w:r>
      <w:bookmarkEnd w:id="19"/>
      <w:r w:rsidRPr="00690F08">
        <w:rPr>
          <w:rFonts w:ascii="Century Gothic" w:hAnsi="Century Gothic" w:cs="Arial"/>
          <w:sz w:val="22"/>
          <w:szCs w:val="22"/>
        </w:rPr>
        <w:t xml:space="preserve">  </w:t>
      </w:r>
    </w:p>
    <w:p w:rsidR="00690F08" w:rsidRPr="00690F08" w:rsidRDefault="00690F08" w:rsidP="00690F08">
      <w:pPr>
        <w:spacing w:after="0" w:line="240" w:lineRule="auto"/>
        <w:ind w:left="-709"/>
        <w:jc w:val="both"/>
        <w:rPr>
          <w:rFonts w:ascii="Century Gothic" w:hAnsi="Century Gothic" w:cs="Arial"/>
        </w:rPr>
      </w:pPr>
    </w:p>
    <w:tbl>
      <w:tblPr>
        <w:tblStyle w:val="LightList-Accent5"/>
        <w:tblW w:w="9498" w:type="dxa"/>
        <w:tbl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insideH w:val="single" w:sz="4" w:space="0" w:color="5967AF" w:themeColor="text2" w:themeTint="99"/>
          <w:insideV w:val="single" w:sz="4" w:space="0" w:color="5967AF" w:themeColor="text2" w:themeTint="99"/>
        </w:tblBorders>
        <w:tblLayout w:type="fixed"/>
        <w:tblLook w:val="04A0" w:firstRow="1" w:lastRow="0" w:firstColumn="1" w:lastColumn="0" w:noHBand="0" w:noVBand="1"/>
      </w:tblPr>
      <w:tblGrid>
        <w:gridCol w:w="1701"/>
        <w:gridCol w:w="2552"/>
        <w:gridCol w:w="2551"/>
        <w:gridCol w:w="2694"/>
      </w:tblGrid>
      <w:tr w:rsidR="00690F08" w:rsidRPr="00781005" w:rsidTr="00524C40">
        <w:trPr>
          <w:cnfStyle w:val="100000000000" w:firstRow="1" w:lastRow="0" w:firstColumn="0" w:lastColumn="0" w:oddVBand="0" w:evenVBand="0" w:oddHBand="0"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701" w:type="dxa"/>
            <w:shd w:val="clear" w:color="auto" w:fill="D9D9D9" w:themeFill="background1" w:themeFillShade="D9"/>
            <w:vAlign w:val="center"/>
          </w:tcPr>
          <w:p w:rsidR="00690F08" w:rsidRPr="00781005" w:rsidRDefault="00690F08" w:rsidP="00690F08">
            <w:pPr>
              <w:ind w:left="-108"/>
              <w:jc w:val="center"/>
              <w:textAlignment w:val="baseline"/>
              <w:rPr>
                <w:rFonts w:ascii="Century Gothic" w:hAnsi="Century Gothic" w:cs="Arial"/>
                <w:bCs w:val="0"/>
                <w:color w:val="000000"/>
                <w:sz w:val="22"/>
                <w:szCs w:val="22"/>
              </w:rPr>
            </w:pPr>
            <w:r w:rsidRPr="00781005">
              <w:rPr>
                <w:rFonts w:ascii="Century Gothic" w:hAnsi="Century Gothic" w:cs="Arial"/>
                <w:bCs w:val="0"/>
                <w:color w:val="000000"/>
                <w:sz w:val="22"/>
                <w:szCs w:val="22"/>
              </w:rPr>
              <w:t>Value</w:t>
            </w:r>
          </w:p>
          <w:p w:rsidR="00690F08" w:rsidRPr="00781005" w:rsidRDefault="00690F08" w:rsidP="00690F08">
            <w:pPr>
              <w:ind w:left="-108"/>
              <w:jc w:val="center"/>
              <w:textAlignment w:val="baseline"/>
              <w:rPr>
                <w:rFonts w:ascii="Century Gothic" w:hAnsi="Century Gothic" w:cs="Arial"/>
                <w:bCs w:val="0"/>
                <w:color w:val="000000"/>
                <w:sz w:val="22"/>
                <w:szCs w:val="22"/>
              </w:rPr>
            </w:pPr>
            <w:r w:rsidRPr="00781005">
              <w:rPr>
                <w:rFonts w:ascii="Century Gothic" w:hAnsi="Century Gothic" w:cs="Arial"/>
                <w:bCs w:val="0"/>
                <w:color w:val="000000"/>
                <w:sz w:val="22"/>
                <w:szCs w:val="22"/>
              </w:rPr>
              <w:t>(exc</w:t>
            </w:r>
            <w:r w:rsidRPr="00781005">
              <w:rPr>
                <w:rFonts w:ascii="Century Gothic" w:hAnsi="Century Gothic" w:cs="Arial"/>
                <w:color w:val="000000"/>
                <w:sz w:val="22"/>
                <w:szCs w:val="22"/>
              </w:rPr>
              <w:t>.</w:t>
            </w:r>
            <w:r w:rsidRPr="00781005">
              <w:rPr>
                <w:rFonts w:ascii="Century Gothic" w:hAnsi="Century Gothic" w:cs="Arial"/>
                <w:bCs w:val="0"/>
                <w:color w:val="000000"/>
                <w:sz w:val="22"/>
                <w:szCs w:val="22"/>
              </w:rPr>
              <w:t xml:space="preserve"> VAT)</w:t>
            </w:r>
          </w:p>
        </w:tc>
        <w:tc>
          <w:tcPr>
            <w:tcW w:w="2552" w:type="dxa"/>
            <w:shd w:val="clear" w:color="auto" w:fill="D9D9D9" w:themeFill="background1" w:themeFillShade="D9"/>
            <w:vAlign w:val="center"/>
          </w:tcPr>
          <w:p w:rsidR="00690F08" w:rsidRPr="00781005" w:rsidRDefault="00690F08" w:rsidP="00690F08">
            <w:pPr>
              <w:jc w:val="center"/>
              <w:textAlignment w:val="baseline"/>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color w:val="000000"/>
                <w:sz w:val="22"/>
                <w:szCs w:val="22"/>
              </w:rPr>
            </w:pPr>
            <w:r w:rsidRPr="00781005">
              <w:rPr>
                <w:rFonts w:ascii="Century Gothic" w:hAnsi="Century Gothic" w:cs="Arial"/>
                <w:bCs w:val="0"/>
                <w:color w:val="000000"/>
                <w:sz w:val="22"/>
                <w:szCs w:val="22"/>
              </w:rPr>
              <w:t>Primary procurement methods</w:t>
            </w:r>
          </w:p>
        </w:tc>
        <w:tc>
          <w:tcPr>
            <w:tcW w:w="2551" w:type="dxa"/>
            <w:shd w:val="clear" w:color="auto" w:fill="D9D9D9" w:themeFill="background1" w:themeFillShade="D9"/>
            <w:vAlign w:val="center"/>
          </w:tcPr>
          <w:p w:rsidR="00690F08" w:rsidRPr="00781005" w:rsidRDefault="00690F08" w:rsidP="00690F08">
            <w:pPr>
              <w:jc w:val="center"/>
              <w:textAlignment w:val="baseline"/>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color w:val="000000"/>
                <w:sz w:val="22"/>
                <w:szCs w:val="22"/>
              </w:rPr>
            </w:pPr>
            <w:r w:rsidRPr="00781005">
              <w:rPr>
                <w:rFonts w:ascii="Century Gothic" w:hAnsi="Century Gothic" w:cs="Arial"/>
                <w:bCs w:val="0"/>
                <w:color w:val="000000"/>
                <w:sz w:val="22"/>
                <w:szCs w:val="22"/>
              </w:rPr>
              <w:t>Secondary procurement methods</w:t>
            </w:r>
          </w:p>
        </w:tc>
        <w:tc>
          <w:tcPr>
            <w:tcW w:w="2694" w:type="dxa"/>
            <w:shd w:val="clear" w:color="auto" w:fill="D9D9D9" w:themeFill="background1" w:themeFillShade="D9"/>
            <w:vAlign w:val="center"/>
          </w:tcPr>
          <w:p w:rsidR="00690F08" w:rsidRPr="00781005" w:rsidRDefault="00690F08" w:rsidP="00690F08">
            <w:pPr>
              <w:jc w:val="center"/>
              <w:textAlignment w:val="baseline"/>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color w:val="000000"/>
                <w:sz w:val="22"/>
                <w:szCs w:val="22"/>
              </w:rPr>
            </w:pPr>
            <w:r w:rsidRPr="00781005">
              <w:rPr>
                <w:rFonts w:ascii="Century Gothic" w:hAnsi="Century Gothic" w:cs="Arial"/>
                <w:bCs w:val="0"/>
                <w:color w:val="000000"/>
                <w:sz w:val="22"/>
                <w:szCs w:val="22"/>
              </w:rPr>
              <w:t>Approval</w:t>
            </w:r>
          </w:p>
        </w:tc>
      </w:tr>
      <w:tr w:rsidR="00690F08" w:rsidRPr="00781005" w:rsidTr="00781005">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tcBorders>
            <w:shd w:val="clear" w:color="auto" w:fill="D9D9D9" w:themeFill="background1" w:themeFillShade="D9"/>
            <w:vAlign w:val="center"/>
          </w:tcPr>
          <w:p w:rsidR="00690F08" w:rsidRPr="00781005" w:rsidRDefault="00690F08" w:rsidP="00781005">
            <w:pPr>
              <w:jc w:val="center"/>
              <w:textAlignment w:val="baseline"/>
              <w:rPr>
                <w:rFonts w:ascii="Century Gothic" w:hAnsi="Century Gothic" w:cs="Arial"/>
                <w:bCs w:val="0"/>
                <w:color w:val="000000"/>
                <w:sz w:val="22"/>
                <w:szCs w:val="22"/>
              </w:rPr>
            </w:pPr>
            <w:r w:rsidRPr="00781005">
              <w:rPr>
                <w:rFonts w:ascii="Century Gothic" w:hAnsi="Century Gothic" w:cs="Arial"/>
                <w:bCs w:val="0"/>
                <w:color w:val="000000"/>
                <w:sz w:val="22"/>
                <w:szCs w:val="22"/>
              </w:rPr>
              <w:t>&lt; £1,000</w:t>
            </w:r>
          </w:p>
        </w:tc>
        <w:tc>
          <w:tcPr>
            <w:tcW w:w="2552" w:type="dxa"/>
            <w:tcBorders>
              <w:top w:val="none" w:sz="0" w:space="0" w:color="auto"/>
              <w:bottom w:val="none" w:sz="0" w:space="0" w:color="auto"/>
            </w:tcBorders>
            <w:vAlign w:val="center"/>
          </w:tcPr>
          <w:p w:rsidR="00690F08" w:rsidRPr="00781005" w:rsidRDefault="00690F08" w:rsidP="00781005">
            <w:pPr>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Approved suppliers schedule of rates / price lists</w:t>
            </w:r>
          </w:p>
        </w:tc>
        <w:tc>
          <w:tcPr>
            <w:tcW w:w="2551" w:type="dxa"/>
            <w:tcBorders>
              <w:top w:val="none" w:sz="0" w:space="0" w:color="auto"/>
              <w:bottom w:val="none" w:sz="0" w:space="0" w:color="auto"/>
            </w:tcBorders>
            <w:vAlign w:val="center"/>
          </w:tcPr>
          <w:p w:rsidR="00690F08" w:rsidRPr="00781005" w:rsidRDefault="00690F08" w:rsidP="00781005">
            <w:pPr>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Quote  from  approved suppliers</w:t>
            </w:r>
          </w:p>
        </w:tc>
        <w:tc>
          <w:tcPr>
            <w:tcW w:w="2694" w:type="dxa"/>
            <w:tcBorders>
              <w:top w:val="none" w:sz="0" w:space="0" w:color="auto"/>
              <w:bottom w:val="none" w:sz="0" w:space="0" w:color="auto"/>
              <w:right w:val="none" w:sz="0" w:space="0" w:color="auto"/>
            </w:tcBorders>
            <w:vAlign w:val="center"/>
          </w:tcPr>
          <w:p w:rsidR="00690F08" w:rsidRPr="00781005" w:rsidRDefault="00690F08" w:rsidP="00781005">
            <w:pPr>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Budget holder</w:t>
            </w:r>
          </w:p>
        </w:tc>
      </w:tr>
      <w:tr w:rsidR="00690F08" w:rsidRPr="00781005" w:rsidTr="00781005">
        <w:trPr>
          <w:trHeight w:val="967"/>
        </w:trPr>
        <w:tc>
          <w:tcPr>
            <w:cnfStyle w:val="001000000000" w:firstRow="0" w:lastRow="0" w:firstColumn="1" w:lastColumn="0" w:oddVBand="0" w:evenVBand="0" w:oddHBand="0" w:evenHBand="0" w:firstRowFirstColumn="0" w:firstRowLastColumn="0" w:lastRowFirstColumn="0" w:lastRowLastColumn="0"/>
            <w:tcW w:w="1701" w:type="dxa"/>
            <w:shd w:val="clear" w:color="auto" w:fill="D9D9D9" w:themeFill="background1" w:themeFillShade="D9"/>
            <w:vAlign w:val="center"/>
          </w:tcPr>
          <w:p w:rsidR="00690F08" w:rsidRPr="00781005" w:rsidRDefault="00690F08" w:rsidP="00781005">
            <w:pPr>
              <w:jc w:val="center"/>
              <w:textAlignment w:val="baseline"/>
              <w:rPr>
                <w:rFonts w:ascii="Century Gothic" w:hAnsi="Century Gothic" w:cs="Arial"/>
                <w:bCs w:val="0"/>
                <w:color w:val="000000"/>
                <w:sz w:val="22"/>
                <w:szCs w:val="22"/>
              </w:rPr>
            </w:pPr>
            <w:r w:rsidRPr="00781005">
              <w:rPr>
                <w:rFonts w:ascii="Century Gothic" w:hAnsi="Century Gothic" w:cs="Arial"/>
                <w:bCs w:val="0"/>
                <w:color w:val="000000"/>
                <w:sz w:val="22"/>
                <w:szCs w:val="22"/>
              </w:rPr>
              <w:t>£1,000-£5,000</w:t>
            </w:r>
          </w:p>
        </w:tc>
        <w:tc>
          <w:tcPr>
            <w:tcW w:w="2552" w:type="dxa"/>
            <w:vAlign w:val="center"/>
          </w:tcPr>
          <w:p w:rsidR="00690F08" w:rsidRPr="00781005" w:rsidRDefault="00690F08" w:rsidP="00781005">
            <w:pPr>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Suppliers’ schedule of rates / price lists</w:t>
            </w:r>
          </w:p>
        </w:tc>
        <w:tc>
          <w:tcPr>
            <w:tcW w:w="2551" w:type="dxa"/>
            <w:vAlign w:val="center"/>
          </w:tcPr>
          <w:p w:rsidR="00690F08" w:rsidRPr="00781005" w:rsidRDefault="00690F08" w:rsidP="00781005">
            <w:pPr>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Three quotes from  approved suppliers</w:t>
            </w:r>
          </w:p>
        </w:tc>
        <w:tc>
          <w:tcPr>
            <w:tcW w:w="2694" w:type="dxa"/>
            <w:vAlign w:val="center"/>
          </w:tcPr>
          <w:p w:rsidR="00690F08" w:rsidRPr="00781005" w:rsidRDefault="00690F08" w:rsidP="00781005">
            <w:pPr>
              <w:jc w:val="center"/>
              <w:textAlignment w:val="baseline"/>
              <w:cnfStyle w:val="000000000000" w:firstRow="0" w:lastRow="0" w:firstColumn="0" w:lastColumn="0" w:oddVBand="0" w:evenVBand="0" w:oddHBand="0"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Budget holder</w:t>
            </w:r>
            <w:r w:rsidR="00781005" w:rsidRPr="00781005">
              <w:rPr>
                <w:rFonts w:ascii="Century Gothic" w:hAnsi="Century Gothic" w:cs="Arial"/>
                <w:sz w:val="22"/>
                <w:szCs w:val="22"/>
              </w:rPr>
              <w:t xml:space="preserve"> and </w:t>
            </w:r>
            <w:r w:rsidRPr="00781005">
              <w:rPr>
                <w:rFonts w:ascii="Century Gothic" w:hAnsi="Century Gothic" w:cs="Arial"/>
                <w:sz w:val="22"/>
                <w:szCs w:val="22"/>
              </w:rPr>
              <w:t>Senior Management Team</w:t>
            </w:r>
          </w:p>
        </w:tc>
      </w:tr>
      <w:tr w:rsidR="00690F08" w:rsidRPr="00781005" w:rsidTr="00781005">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tcBorders>
            <w:shd w:val="clear" w:color="auto" w:fill="D9D9D9" w:themeFill="background1" w:themeFillShade="D9"/>
            <w:vAlign w:val="center"/>
          </w:tcPr>
          <w:p w:rsidR="00690F08" w:rsidRPr="00781005" w:rsidRDefault="00690F08" w:rsidP="00781005">
            <w:pPr>
              <w:jc w:val="center"/>
              <w:textAlignment w:val="baseline"/>
              <w:rPr>
                <w:rFonts w:ascii="Century Gothic" w:hAnsi="Century Gothic" w:cs="Arial"/>
                <w:bCs w:val="0"/>
                <w:color w:val="000000"/>
                <w:sz w:val="22"/>
                <w:szCs w:val="22"/>
              </w:rPr>
            </w:pPr>
            <w:r w:rsidRPr="00781005">
              <w:rPr>
                <w:rFonts w:ascii="Century Gothic" w:hAnsi="Century Gothic" w:cs="Arial"/>
                <w:bCs w:val="0"/>
                <w:color w:val="000000"/>
                <w:sz w:val="22"/>
                <w:szCs w:val="22"/>
              </w:rPr>
              <w:t>£5,000-£10,000</w:t>
            </w:r>
          </w:p>
        </w:tc>
        <w:tc>
          <w:tcPr>
            <w:tcW w:w="2552" w:type="dxa"/>
            <w:tcBorders>
              <w:top w:val="none" w:sz="0" w:space="0" w:color="auto"/>
              <w:bottom w:val="none" w:sz="0" w:space="0" w:color="auto"/>
            </w:tcBorders>
            <w:vAlign w:val="center"/>
          </w:tcPr>
          <w:p w:rsidR="00690F08" w:rsidRPr="00781005" w:rsidRDefault="00690F08" w:rsidP="00781005">
            <w:pPr>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Three quotes from   approved suppliers</w:t>
            </w:r>
          </w:p>
        </w:tc>
        <w:tc>
          <w:tcPr>
            <w:tcW w:w="2551" w:type="dxa"/>
            <w:tcBorders>
              <w:top w:val="none" w:sz="0" w:space="0" w:color="auto"/>
              <w:bottom w:val="none" w:sz="0" w:space="0" w:color="auto"/>
            </w:tcBorders>
            <w:vAlign w:val="center"/>
          </w:tcPr>
          <w:p w:rsidR="00690F08" w:rsidRPr="00781005" w:rsidRDefault="00690F08" w:rsidP="00781005">
            <w:pPr>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Public Contracts Scotland (‘Quick Quote’ procedure)</w:t>
            </w:r>
          </w:p>
        </w:tc>
        <w:tc>
          <w:tcPr>
            <w:tcW w:w="2694" w:type="dxa"/>
            <w:tcBorders>
              <w:top w:val="none" w:sz="0" w:space="0" w:color="auto"/>
              <w:bottom w:val="none" w:sz="0" w:space="0" w:color="auto"/>
              <w:right w:val="none" w:sz="0" w:space="0" w:color="auto"/>
            </w:tcBorders>
            <w:vAlign w:val="center"/>
          </w:tcPr>
          <w:p w:rsidR="00690F08" w:rsidRPr="00781005" w:rsidRDefault="00690F08" w:rsidP="00781005">
            <w:pPr>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Executive Management Team</w:t>
            </w:r>
          </w:p>
        </w:tc>
      </w:tr>
      <w:tr w:rsidR="00690F08" w:rsidRPr="00781005" w:rsidTr="00781005">
        <w:trPr>
          <w:trHeight w:val="1195"/>
        </w:trPr>
        <w:tc>
          <w:tcPr>
            <w:cnfStyle w:val="001000000000" w:firstRow="0" w:lastRow="0" w:firstColumn="1" w:lastColumn="0" w:oddVBand="0" w:evenVBand="0" w:oddHBand="0" w:evenHBand="0" w:firstRowFirstColumn="0" w:firstRowLastColumn="0" w:lastRowFirstColumn="0" w:lastRowLastColumn="0"/>
            <w:tcW w:w="1701" w:type="dxa"/>
            <w:shd w:val="clear" w:color="auto" w:fill="D9D9D9" w:themeFill="background1" w:themeFillShade="D9"/>
            <w:vAlign w:val="center"/>
          </w:tcPr>
          <w:p w:rsidR="00690F08" w:rsidRPr="00781005" w:rsidRDefault="00690F08" w:rsidP="00781005">
            <w:pPr>
              <w:jc w:val="center"/>
              <w:textAlignment w:val="baseline"/>
              <w:rPr>
                <w:rFonts w:ascii="Century Gothic" w:hAnsi="Century Gothic" w:cs="Arial"/>
                <w:bCs w:val="0"/>
                <w:color w:val="000000"/>
                <w:sz w:val="22"/>
                <w:szCs w:val="22"/>
              </w:rPr>
            </w:pPr>
            <w:r w:rsidRPr="00781005">
              <w:rPr>
                <w:rFonts w:ascii="Century Gothic" w:hAnsi="Century Gothic" w:cs="Arial"/>
                <w:bCs w:val="0"/>
                <w:color w:val="000000"/>
                <w:sz w:val="22"/>
                <w:szCs w:val="22"/>
              </w:rPr>
              <w:t>£10,000-£20,000</w:t>
            </w:r>
          </w:p>
        </w:tc>
        <w:tc>
          <w:tcPr>
            <w:tcW w:w="2552" w:type="dxa"/>
            <w:vAlign w:val="center"/>
          </w:tcPr>
          <w:p w:rsidR="00690F08" w:rsidRPr="00781005" w:rsidRDefault="00690F08" w:rsidP="00781005">
            <w:pPr>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Minimum of four quotes from   approved suppliers</w:t>
            </w:r>
          </w:p>
        </w:tc>
        <w:tc>
          <w:tcPr>
            <w:tcW w:w="2551" w:type="dxa"/>
            <w:vAlign w:val="center"/>
          </w:tcPr>
          <w:p w:rsidR="00690F08" w:rsidRPr="00781005" w:rsidRDefault="00690F08" w:rsidP="00781005">
            <w:pPr>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Public Contracts Scotland (‘Quick Quote’ procedure)</w:t>
            </w:r>
          </w:p>
        </w:tc>
        <w:tc>
          <w:tcPr>
            <w:tcW w:w="2694" w:type="dxa"/>
            <w:vAlign w:val="center"/>
          </w:tcPr>
          <w:p w:rsidR="00690F08" w:rsidRPr="00781005" w:rsidRDefault="00690F08" w:rsidP="00781005">
            <w:pPr>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Chief Executive</w:t>
            </w:r>
          </w:p>
        </w:tc>
      </w:tr>
      <w:tr w:rsidR="00690F08" w:rsidRPr="00781005" w:rsidTr="00781005">
        <w:trPr>
          <w:cnfStyle w:val="000000100000" w:firstRow="0" w:lastRow="0" w:firstColumn="0" w:lastColumn="0" w:oddVBand="0" w:evenVBand="0" w:oddHBand="1" w:evenHBand="0"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tcBorders>
            <w:shd w:val="clear" w:color="auto" w:fill="D9D9D9" w:themeFill="background1" w:themeFillShade="D9"/>
            <w:vAlign w:val="center"/>
          </w:tcPr>
          <w:p w:rsidR="00690F08" w:rsidRPr="00781005" w:rsidRDefault="00690F08" w:rsidP="00781005">
            <w:pPr>
              <w:jc w:val="center"/>
              <w:textAlignment w:val="baseline"/>
              <w:rPr>
                <w:rFonts w:ascii="Century Gothic" w:hAnsi="Century Gothic" w:cs="Arial"/>
                <w:bCs w:val="0"/>
                <w:color w:val="000000"/>
                <w:sz w:val="22"/>
                <w:szCs w:val="22"/>
              </w:rPr>
            </w:pPr>
            <w:r w:rsidRPr="00781005">
              <w:rPr>
                <w:rFonts w:ascii="Century Gothic" w:hAnsi="Century Gothic" w:cs="Arial"/>
                <w:bCs w:val="0"/>
                <w:color w:val="000000"/>
                <w:sz w:val="22"/>
                <w:szCs w:val="22"/>
              </w:rPr>
              <w:t>£20,000-£50,000</w:t>
            </w:r>
          </w:p>
        </w:tc>
        <w:tc>
          <w:tcPr>
            <w:tcW w:w="2552" w:type="dxa"/>
            <w:tcBorders>
              <w:top w:val="none" w:sz="0" w:space="0" w:color="auto"/>
              <w:bottom w:val="none" w:sz="0" w:space="0" w:color="auto"/>
            </w:tcBorders>
            <w:vAlign w:val="center"/>
          </w:tcPr>
          <w:p w:rsidR="00690F08" w:rsidRPr="00781005" w:rsidRDefault="00690F08" w:rsidP="00781005">
            <w:pPr>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Tender via Public Contracts Scotland</w:t>
            </w:r>
          </w:p>
        </w:tc>
        <w:tc>
          <w:tcPr>
            <w:tcW w:w="2551" w:type="dxa"/>
            <w:tcBorders>
              <w:top w:val="none" w:sz="0" w:space="0" w:color="auto"/>
              <w:bottom w:val="none" w:sz="0" w:space="0" w:color="auto"/>
            </w:tcBorders>
            <w:vAlign w:val="center"/>
          </w:tcPr>
          <w:p w:rsidR="00690F08" w:rsidRPr="00781005" w:rsidRDefault="00690F08" w:rsidP="00781005">
            <w:pPr>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N/A</w:t>
            </w:r>
          </w:p>
        </w:tc>
        <w:tc>
          <w:tcPr>
            <w:tcW w:w="2694" w:type="dxa"/>
            <w:tcBorders>
              <w:top w:val="none" w:sz="0" w:space="0" w:color="auto"/>
              <w:bottom w:val="none" w:sz="0" w:space="0" w:color="auto"/>
              <w:right w:val="none" w:sz="0" w:space="0" w:color="auto"/>
            </w:tcBorders>
            <w:vAlign w:val="center"/>
          </w:tcPr>
          <w:p w:rsidR="00690F08" w:rsidRPr="00781005" w:rsidRDefault="00690F08" w:rsidP="00781005">
            <w:pPr>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Chief Executive and Management Committee member involvement</w:t>
            </w:r>
          </w:p>
        </w:tc>
      </w:tr>
      <w:tr w:rsidR="00690F08" w:rsidRPr="00781005" w:rsidTr="00781005">
        <w:trPr>
          <w:trHeight w:val="802"/>
        </w:trPr>
        <w:tc>
          <w:tcPr>
            <w:cnfStyle w:val="001000000000" w:firstRow="0" w:lastRow="0" w:firstColumn="1" w:lastColumn="0" w:oddVBand="0" w:evenVBand="0" w:oddHBand="0" w:evenHBand="0" w:firstRowFirstColumn="0" w:firstRowLastColumn="0" w:lastRowFirstColumn="0" w:lastRowLastColumn="0"/>
            <w:tcW w:w="1701" w:type="dxa"/>
            <w:shd w:val="clear" w:color="auto" w:fill="D9D9D9" w:themeFill="background1" w:themeFillShade="D9"/>
            <w:vAlign w:val="center"/>
          </w:tcPr>
          <w:p w:rsidR="00690F08" w:rsidRPr="00781005" w:rsidRDefault="00690F08" w:rsidP="00781005">
            <w:pPr>
              <w:jc w:val="center"/>
              <w:textAlignment w:val="baseline"/>
              <w:rPr>
                <w:rFonts w:ascii="Century Gothic" w:hAnsi="Century Gothic" w:cs="Arial"/>
                <w:bCs w:val="0"/>
                <w:color w:val="000000"/>
                <w:sz w:val="22"/>
                <w:szCs w:val="22"/>
              </w:rPr>
            </w:pPr>
            <w:r w:rsidRPr="00781005">
              <w:rPr>
                <w:rFonts w:ascii="Century Gothic" w:hAnsi="Century Gothic" w:cs="Arial"/>
                <w:bCs w:val="0"/>
                <w:color w:val="000000"/>
                <w:sz w:val="22"/>
                <w:szCs w:val="22"/>
              </w:rPr>
              <w:t>£50,000-£181,303</w:t>
            </w:r>
          </w:p>
        </w:tc>
        <w:tc>
          <w:tcPr>
            <w:tcW w:w="2552" w:type="dxa"/>
            <w:vAlign w:val="center"/>
          </w:tcPr>
          <w:p w:rsidR="00690F08" w:rsidRPr="00781005" w:rsidRDefault="00690F08" w:rsidP="00781005">
            <w:pPr>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Tender via Public Contracts Scotland</w:t>
            </w:r>
          </w:p>
        </w:tc>
        <w:tc>
          <w:tcPr>
            <w:tcW w:w="2551" w:type="dxa"/>
            <w:vAlign w:val="center"/>
          </w:tcPr>
          <w:p w:rsidR="00690F08" w:rsidRPr="00781005" w:rsidRDefault="00690F08" w:rsidP="00781005">
            <w:pPr>
              <w:jc w:val="center"/>
              <w:textAlignment w:val="baseline"/>
              <w:cnfStyle w:val="000000000000" w:firstRow="0" w:lastRow="0" w:firstColumn="0" w:lastColumn="0" w:oddVBand="0" w:evenVBand="0" w:oddHBand="0"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N/A</w:t>
            </w:r>
          </w:p>
        </w:tc>
        <w:tc>
          <w:tcPr>
            <w:tcW w:w="2694" w:type="dxa"/>
            <w:vAlign w:val="center"/>
          </w:tcPr>
          <w:p w:rsidR="00690F08" w:rsidRPr="00781005" w:rsidRDefault="00690F08" w:rsidP="00781005">
            <w:pPr>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Management Committee</w:t>
            </w:r>
          </w:p>
        </w:tc>
      </w:tr>
      <w:tr w:rsidR="00690F08" w:rsidRPr="00781005" w:rsidTr="00781005">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tcBorders>
            <w:shd w:val="clear" w:color="auto" w:fill="D9D9D9" w:themeFill="background1" w:themeFillShade="D9"/>
            <w:vAlign w:val="center"/>
          </w:tcPr>
          <w:p w:rsidR="00690F08" w:rsidRPr="00781005" w:rsidRDefault="00690F08" w:rsidP="00781005">
            <w:pPr>
              <w:jc w:val="center"/>
              <w:textAlignment w:val="baseline"/>
              <w:rPr>
                <w:rFonts w:ascii="Century Gothic" w:hAnsi="Century Gothic" w:cs="Arial"/>
                <w:color w:val="000000"/>
                <w:sz w:val="22"/>
                <w:szCs w:val="22"/>
              </w:rPr>
            </w:pPr>
            <w:r w:rsidRPr="00781005">
              <w:rPr>
                <w:rFonts w:ascii="Century Gothic" w:hAnsi="Century Gothic" w:cs="Arial"/>
                <w:bCs w:val="0"/>
                <w:color w:val="000000"/>
                <w:sz w:val="22"/>
                <w:szCs w:val="22"/>
              </w:rPr>
              <w:t>Services and supplies &gt;£181,303</w:t>
            </w:r>
          </w:p>
        </w:tc>
        <w:tc>
          <w:tcPr>
            <w:tcW w:w="2552" w:type="dxa"/>
            <w:tcBorders>
              <w:top w:val="none" w:sz="0" w:space="0" w:color="auto"/>
              <w:bottom w:val="none" w:sz="0" w:space="0" w:color="auto"/>
            </w:tcBorders>
            <w:vAlign w:val="center"/>
          </w:tcPr>
          <w:p w:rsidR="00690F08" w:rsidRPr="00781005" w:rsidRDefault="00690F08" w:rsidP="00781005">
            <w:pPr>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Tender via OJEU</w:t>
            </w:r>
          </w:p>
        </w:tc>
        <w:tc>
          <w:tcPr>
            <w:tcW w:w="2551" w:type="dxa"/>
            <w:tcBorders>
              <w:top w:val="none" w:sz="0" w:space="0" w:color="auto"/>
              <w:bottom w:val="none" w:sz="0" w:space="0" w:color="auto"/>
            </w:tcBorders>
            <w:vAlign w:val="center"/>
          </w:tcPr>
          <w:p w:rsidR="00690F08" w:rsidRPr="00781005" w:rsidRDefault="00690F08" w:rsidP="00781005">
            <w:pPr>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N/A</w:t>
            </w:r>
          </w:p>
        </w:tc>
        <w:tc>
          <w:tcPr>
            <w:tcW w:w="2694" w:type="dxa"/>
            <w:tcBorders>
              <w:top w:val="none" w:sz="0" w:space="0" w:color="auto"/>
              <w:bottom w:val="none" w:sz="0" w:space="0" w:color="auto"/>
              <w:right w:val="none" w:sz="0" w:space="0" w:color="auto"/>
            </w:tcBorders>
            <w:vAlign w:val="center"/>
          </w:tcPr>
          <w:p w:rsidR="00690F08" w:rsidRPr="00781005" w:rsidRDefault="00781005" w:rsidP="00781005">
            <w:pPr>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cs="Arial"/>
                <w:sz w:val="22"/>
                <w:szCs w:val="22"/>
              </w:rPr>
            </w:pPr>
            <w:r>
              <w:rPr>
                <w:rFonts w:ascii="Century Gothic" w:hAnsi="Century Gothic" w:cs="Arial"/>
                <w:sz w:val="22"/>
                <w:szCs w:val="22"/>
              </w:rPr>
              <w:t>Management Committee</w:t>
            </w:r>
          </w:p>
        </w:tc>
      </w:tr>
      <w:tr w:rsidR="00690F08" w:rsidRPr="00781005" w:rsidTr="00781005">
        <w:trPr>
          <w:trHeight w:val="802"/>
        </w:trPr>
        <w:tc>
          <w:tcPr>
            <w:cnfStyle w:val="001000000000" w:firstRow="0" w:lastRow="0" w:firstColumn="1" w:lastColumn="0" w:oddVBand="0" w:evenVBand="0" w:oddHBand="0" w:evenHBand="0" w:firstRowFirstColumn="0" w:firstRowLastColumn="0" w:lastRowFirstColumn="0" w:lastRowLastColumn="0"/>
            <w:tcW w:w="1701" w:type="dxa"/>
            <w:shd w:val="clear" w:color="auto" w:fill="D9D9D9" w:themeFill="background1" w:themeFillShade="D9"/>
            <w:vAlign w:val="center"/>
          </w:tcPr>
          <w:p w:rsidR="00690F08" w:rsidRPr="00781005" w:rsidRDefault="00690F08" w:rsidP="00781005">
            <w:pPr>
              <w:jc w:val="center"/>
              <w:textAlignment w:val="baseline"/>
              <w:rPr>
                <w:rFonts w:ascii="Century Gothic" w:hAnsi="Century Gothic" w:cs="Arial"/>
                <w:bCs w:val="0"/>
                <w:color w:val="000000"/>
                <w:sz w:val="22"/>
                <w:szCs w:val="22"/>
              </w:rPr>
            </w:pPr>
            <w:r w:rsidRPr="00781005">
              <w:rPr>
                <w:rFonts w:ascii="Century Gothic" w:hAnsi="Century Gothic" w:cs="Arial"/>
                <w:bCs w:val="0"/>
                <w:color w:val="000000"/>
                <w:sz w:val="22"/>
                <w:szCs w:val="22"/>
              </w:rPr>
              <w:t>Works &gt;£181,303 &lt;£4,551,413</w:t>
            </w:r>
          </w:p>
        </w:tc>
        <w:tc>
          <w:tcPr>
            <w:tcW w:w="2552" w:type="dxa"/>
            <w:vAlign w:val="center"/>
          </w:tcPr>
          <w:p w:rsidR="00690F08" w:rsidRPr="00781005" w:rsidRDefault="00690F08" w:rsidP="00781005">
            <w:pPr>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Tender via Public Contracts Scotland</w:t>
            </w:r>
          </w:p>
        </w:tc>
        <w:tc>
          <w:tcPr>
            <w:tcW w:w="2551" w:type="dxa"/>
            <w:vAlign w:val="center"/>
          </w:tcPr>
          <w:p w:rsidR="00690F08" w:rsidRPr="00781005" w:rsidRDefault="00690F08" w:rsidP="00781005">
            <w:pPr>
              <w:jc w:val="center"/>
              <w:textAlignment w:val="baseline"/>
              <w:cnfStyle w:val="000000000000" w:firstRow="0" w:lastRow="0" w:firstColumn="0" w:lastColumn="0" w:oddVBand="0" w:evenVBand="0" w:oddHBand="0"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N/A</w:t>
            </w:r>
          </w:p>
        </w:tc>
        <w:tc>
          <w:tcPr>
            <w:tcW w:w="2694" w:type="dxa"/>
            <w:vAlign w:val="center"/>
          </w:tcPr>
          <w:p w:rsidR="00690F08" w:rsidRPr="00781005" w:rsidRDefault="00690F08" w:rsidP="00781005">
            <w:pPr>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Management Committee</w:t>
            </w:r>
          </w:p>
        </w:tc>
      </w:tr>
      <w:tr w:rsidR="00690F08" w:rsidRPr="00781005" w:rsidTr="00781005">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tcBorders>
            <w:shd w:val="clear" w:color="auto" w:fill="D9D9D9" w:themeFill="background1" w:themeFillShade="D9"/>
            <w:vAlign w:val="center"/>
          </w:tcPr>
          <w:p w:rsidR="00690F08" w:rsidRPr="00781005" w:rsidRDefault="00690F08" w:rsidP="00781005">
            <w:pPr>
              <w:jc w:val="center"/>
              <w:textAlignment w:val="baseline"/>
              <w:rPr>
                <w:rFonts w:ascii="Century Gothic" w:hAnsi="Century Gothic" w:cs="Arial"/>
                <w:bCs w:val="0"/>
                <w:color w:val="000000"/>
                <w:sz w:val="22"/>
                <w:szCs w:val="22"/>
              </w:rPr>
            </w:pPr>
            <w:r w:rsidRPr="00781005">
              <w:rPr>
                <w:rFonts w:ascii="Century Gothic" w:hAnsi="Century Gothic" w:cs="Arial"/>
                <w:bCs w:val="0"/>
                <w:color w:val="000000"/>
                <w:sz w:val="22"/>
                <w:szCs w:val="22"/>
              </w:rPr>
              <w:t>Works &gt;£4,551,413</w:t>
            </w:r>
          </w:p>
        </w:tc>
        <w:tc>
          <w:tcPr>
            <w:tcW w:w="2552" w:type="dxa"/>
            <w:tcBorders>
              <w:top w:val="none" w:sz="0" w:space="0" w:color="auto"/>
              <w:bottom w:val="none" w:sz="0" w:space="0" w:color="auto"/>
            </w:tcBorders>
            <w:vAlign w:val="center"/>
          </w:tcPr>
          <w:p w:rsidR="00690F08" w:rsidRPr="00781005" w:rsidRDefault="00690F08" w:rsidP="00781005">
            <w:pPr>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Tender via OJEU</w:t>
            </w:r>
          </w:p>
        </w:tc>
        <w:tc>
          <w:tcPr>
            <w:tcW w:w="2551" w:type="dxa"/>
            <w:tcBorders>
              <w:top w:val="none" w:sz="0" w:space="0" w:color="auto"/>
              <w:bottom w:val="none" w:sz="0" w:space="0" w:color="auto"/>
            </w:tcBorders>
            <w:vAlign w:val="center"/>
          </w:tcPr>
          <w:p w:rsidR="00690F08" w:rsidRPr="00781005" w:rsidRDefault="00690F08" w:rsidP="00781005">
            <w:pPr>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N/A</w:t>
            </w:r>
          </w:p>
        </w:tc>
        <w:tc>
          <w:tcPr>
            <w:tcW w:w="2694" w:type="dxa"/>
            <w:tcBorders>
              <w:top w:val="none" w:sz="0" w:space="0" w:color="auto"/>
              <w:bottom w:val="none" w:sz="0" w:space="0" w:color="auto"/>
              <w:right w:val="none" w:sz="0" w:space="0" w:color="auto"/>
            </w:tcBorders>
            <w:vAlign w:val="center"/>
          </w:tcPr>
          <w:p w:rsidR="00690F08" w:rsidRPr="00781005" w:rsidRDefault="00690F08" w:rsidP="00781005">
            <w:pPr>
              <w:contextualSpacing/>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cs="Arial"/>
                <w:sz w:val="22"/>
                <w:szCs w:val="22"/>
              </w:rPr>
            </w:pPr>
            <w:r w:rsidRPr="00781005">
              <w:rPr>
                <w:rFonts w:ascii="Century Gothic" w:hAnsi="Century Gothic" w:cs="Arial"/>
                <w:sz w:val="22"/>
                <w:szCs w:val="22"/>
              </w:rPr>
              <w:t>Management Committee</w:t>
            </w:r>
          </w:p>
        </w:tc>
      </w:tr>
    </w:tbl>
    <w:p w:rsidR="00690F08" w:rsidRPr="00690F08" w:rsidRDefault="00690F08" w:rsidP="00690F08">
      <w:pPr>
        <w:spacing w:after="0" w:line="240" w:lineRule="auto"/>
        <w:rPr>
          <w:rFonts w:ascii="Century Gothic" w:hAnsi="Century Gothic" w:cs="Arial"/>
          <w:b/>
        </w:rPr>
      </w:pPr>
    </w:p>
    <w:p w:rsidR="00690F08" w:rsidRPr="00690F08" w:rsidRDefault="00690F08" w:rsidP="00690F08">
      <w:pPr>
        <w:spacing w:after="0" w:line="240" w:lineRule="auto"/>
        <w:rPr>
          <w:rFonts w:ascii="Century Gothic" w:hAnsi="Century Gothic" w:cs="Arial"/>
          <w:b/>
        </w:rPr>
      </w:pPr>
      <w:r w:rsidRPr="00690F08">
        <w:rPr>
          <w:rFonts w:ascii="Century Gothic" w:hAnsi="Century Gothic" w:cs="Arial"/>
          <w:b/>
        </w:rPr>
        <w:t>Notes:</w:t>
      </w:r>
    </w:p>
    <w:p w:rsidR="00690F08" w:rsidRPr="00781005" w:rsidRDefault="00690F08" w:rsidP="00690F08">
      <w:pPr>
        <w:pStyle w:val="ListParagraph"/>
        <w:widowControl w:val="0"/>
        <w:numPr>
          <w:ilvl w:val="0"/>
          <w:numId w:val="8"/>
        </w:numPr>
        <w:tabs>
          <w:tab w:val="left" w:pos="1440"/>
          <w:tab w:val="left" w:pos="2160"/>
          <w:tab w:val="left" w:pos="2880"/>
          <w:tab w:val="left" w:pos="4680"/>
          <w:tab w:val="left" w:pos="5400"/>
          <w:tab w:val="right" w:pos="9000"/>
        </w:tabs>
        <w:spacing w:after="0" w:line="240" w:lineRule="auto"/>
        <w:jc w:val="both"/>
        <w:rPr>
          <w:rFonts w:ascii="Century Gothic" w:hAnsi="Century Gothic" w:cs="Arial"/>
          <w:i/>
          <w:sz w:val="19"/>
          <w:szCs w:val="19"/>
          <w:lang w:val="en-US"/>
        </w:rPr>
      </w:pPr>
      <w:r w:rsidRPr="00781005">
        <w:rPr>
          <w:rFonts w:ascii="Century Gothic" w:hAnsi="Century Gothic" w:cs="Arial"/>
          <w:i/>
          <w:sz w:val="19"/>
          <w:szCs w:val="19"/>
          <w:lang w:val="en-US"/>
        </w:rPr>
        <w:t>The levels for the last four lines of the above table  have be set in line with revised OJEU thresholds, published by the Government  in January 2018.</w:t>
      </w:r>
    </w:p>
    <w:p w:rsidR="00690F08" w:rsidRPr="00781005" w:rsidRDefault="00690F08" w:rsidP="00690F08">
      <w:pPr>
        <w:pStyle w:val="ListParagraph"/>
        <w:widowControl w:val="0"/>
        <w:numPr>
          <w:ilvl w:val="0"/>
          <w:numId w:val="8"/>
        </w:numPr>
        <w:tabs>
          <w:tab w:val="left" w:pos="1440"/>
          <w:tab w:val="left" w:pos="2160"/>
          <w:tab w:val="left" w:pos="2880"/>
          <w:tab w:val="left" w:pos="4680"/>
          <w:tab w:val="left" w:pos="5400"/>
          <w:tab w:val="right" w:pos="9000"/>
        </w:tabs>
        <w:spacing w:after="0" w:line="240" w:lineRule="auto"/>
        <w:jc w:val="both"/>
        <w:rPr>
          <w:rFonts w:ascii="Century Gothic" w:hAnsi="Century Gothic" w:cs="Arial"/>
          <w:i/>
          <w:sz w:val="19"/>
          <w:szCs w:val="19"/>
          <w:lang w:val="en-US"/>
        </w:rPr>
      </w:pPr>
      <w:r w:rsidRPr="00781005">
        <w:rPr>
          <w:rFonts w:ascii="Century Gothic" w:hAnsi="Century Gothic" w:cs="Arial"/>
          <w:i/>
          <w:sz w:val="19"/>
          <w:szCs w:val="19"/>
          <w:lang w:val="en-US"/>
        </w:rPr>
        <w:t>The values for lesser value procurements have been set lower that the legislative requirements to</w:t>
      </w:r>
      <w:r w:rsidR="00781005" w:rsidRPr="00781005">
        <w:rPr>
          <w:rFonts w:ascii="Century Gothic" w:hAnsi="Century Gothic" w:cs="Arial"/>
          <w:i/>
          <w:sz w:val="19"/>
          <w:szCs w:val="19"/>
          <w:lang w:val="en-US"/>
        </w:rPr>
        <w:t xml:space="preserve"> </w:t>
      </w:r>
      <w:r w:rsidRPr="00781005">
        <w:rPr>
          <w:rFonts w:ascii="Century Gothic" w:hAnsi="Century Gothic" w:cs="Arial"/>
          <w:i/>
          <w:sz w:val="19"/>
          <w:szCs w:val="19"/>
          <w:lang w:val="en-US"/>
        </w:rPr>
        <w:t>ensure that there is no breach of the Scottish Legislative thresholds.  So, for example, full PCS tendering level has been set at £20,000 even though Scottish legislation only requires this for &gt;£50k</w:t>
      </w:r>
      <w:r w:rsidR="00781005" w:rsidRPr="00781005">
        <w:rPr>
          <w:rFonts w:ascii="Century Gothic" w:hAnsi="Century Gothic" w:cs="Arial"/>
          <w:i/>
          <w:sz w:val="19"/>
          <w:szCs w:val="19"/>
          <w:lang w:val="en-US"/>
        </w:rPr>
        <w:t>.</w:t>
      </w:r>
    </w:p>
    <w:p w:rsidR="00690F08" w:rsidRPr="00781005" w:rsidRDefault="00690F08" w:rsidP="00690F08">
      <w:pPr>
        <w:pStyle w:val="ListParagraph"/>
        <w:widowControl w:val="0"/>
        <w:numPr>
          <w:ilvl w:val="0"/>
          <w:numId w:val="8"/>
        </w:numPr>
        <w:tabs>
          <w:tab w:val="left" w:pos="1440"/>
          <w:tab w:val="left" w:pos="2160"/>
          <w:tab w:val="left" w:pos="2880"/>
          <w:tab w:val="left" w:pos="4680"/>
          <w:tab w:val="left" w:pos="5400"/>
          <w:tab w:val="right" w:pos="9000"/>
        </w:tabs>
        <w:spacing w:after="0" w:line="240" w:lineRule="auto"/>
        <w:jc w:val="both"/>
        <w:rPr>
          <w:rFonts w:ascii="Century Gothic" w:hAnsi="Century Gothic" w:cs="Arial"/>
          <w:i/>
          <w:sz w:val="19"/>
          <w:szCs w:val="19"/>
          <w:lang w:val="en-US"/>
        </w:rPr>
      </w:pPr>
      <w:r w:rsidRPr="00781005">
        <w:rPr>
          <w:rFonts w:ascii="Century Gothic" w:hAnsi="Century Gothic" w:cs="Arial"/>
          <w:i/>
          <w:sz w:val="19"/>
          <w:szCs w:val="19"/>
          <w:lang w:val="en-US"/>
        </w:rPr>
        <w:t>Staff may consider using a higher level procurement method if it is deemed to be appropriate due to risk level of contract or if, for example, the Association does not have knowledge o</w:t>
      </w:r>
      <w:r w:rsidR="00781005" w:rsidRPr="00781005">
        <w:rPr>
          <w:rFonts w:ascii="Century Gothic" w:hAnsi="Century Gothic" w:cs="Arial"/>
          <w:i/>
          <w:sz w:val="19"/>
          <w:szCs w:val="19"/>
          <w:lang w:val="en-US"/>
        </w:rPr>
        <w:t>f suppliers to invite to quote (</w:t>
      </w:r>
      <w:r w:rsidRPr="00781005">
        <w:rPr>
          <w:rFonts w:ascii="Century Gothic" w:hAnsi="Century Gothic" w:cs="Arial"/>
          <w:i/>
          <w:sz w:val="19"/>
          <w:szCs w:val="19"/>
          <w:lang w:val="en-US"/>
        </w:rPr>
        <w:t xml:space="preserve">e.g. using Full Tendering for a project under £20,000). </w:t>
      </w:r>
    </w:p>
    <w:p w:rsidR="00690F08" w:rsidRPr="00781005" w:rsidRDefault="00690F08" w:rsidP="00690F08">
      <w:pPr>
        <w:pStyle w:val="ListParagraph"/>
        <w:widowControl w:val="0"/>
        <w:numPr>
          <w:ilvl w:val="0"/>
          <w:numId w:val="8"/>
        </w:numPr>
        <w:tabs>
          <w:tab w:val="left" w:pos="1440"/>
          <w:tab w:val="left" w:pos="2160"/>
          <w:tab w:val="left" w:pos="2880"/>
          <w:tab w:val="left" w:pos="4680"/>
          <w:tab w:val="left" w:pos="5400"/>
          <w:tab w:val="right" w:pos="9000"/>
        </w:tabs>
        <w:spacing w:after="0" w:line="240" w:lineRule="auto"/>
        <w:jc w:val="both"/>
        <w:rPr>
          <w:rFonts w:ascii="Century Gothic" w:hAnsi="Century Gothic" w:cs="Arial"/>
          <w:i/>
          <w:sz w:val="19"/>
          <w:szCs w:val="19"/>
          <w:lang w:val="en-US"/>
        </w:rPr>
      </w:pPr>
      <w:r w:rsidRPr="00781005">
        <w:rPr>
          <w:rFonts w:ascii="Century Gothic" w:hAnsi="Century Gothic" w:cs="Arial"/>
          <w:bCs/>
          <w:i/>
          <w:sz w:val="19"/>
          <w:szCs w:val="19"/>
        </w:rPr>
        <w:t xml:space="preserve">In all cases, a ‘call off’ from an appropriate framework to which </w:t>
      </w:r>
      <w:r w:rsidR="00781005" w:rsidRPr="00781005">
        <w:rPr>
          <w:rFonts w:ascii="Century Gothic" w:hAnsi="Century Gothic" w:cs="Arial"/>
          <w:i/>
          <w:sz w:val="19"/>
          <w:szCs w:val="19"/>
          <w:lang w:val="en-US"/>
        </w:rPr>
        <w:t>Govan HA</w:t>
      </w:r>
      <w:r w:rsidRPr="00781005">
        <w:rPr>
          <w:rFonts w:ascii="Century Gothic" w:hAnsi="Century Gothic" w:cs="Arial"/>
          <w:i/>
          <w:sz w:val="19"/>
          <w:szCs w:val="19"/>
          <w:lang w:val="en-US"/>
        </w:rPr>
        <w:t xml:space="preserve"> has access is acceptable.</w:t>
      </w:r>
    </w:p>
    <w:p w:rsidR="00690F08" w:rsidRPr="00781005" w:rsidRDefault="00690F08" w:rsidP="00690F08">
      <w:pPr>
        <w:pStyle w:val="ListParagraph"/>
        <w:widowControl w:val="0"/>
        <w:numPr>
          <w:ilvl w:val="0"/>
          <w:numId w:val="8"/>
        </w:numPr>
        <w:tabs>
          <w:tab w:val="left" w:pos="1440"/>
          <w:tab w:val="left" w:pos="2160"/>
          <w:tab w:val="left" w:pos="2880"/>
          <w:tab w:val="left" w:pos="4680"/>
          <w:tab w:val="left" w:pos="5400"/>
          <w:tab w:val="right" w:pos="9000"/>
        </w:tabs>
        <w:spacing w:after="0" w:line="240" w:lineRule="auto"/>
        <w:jc w:val="both"/>
        <w:rPr>
          <w:rFonts w:ascii="Century Gothic" w:hAnsi="Century Gothic" w:cs="Arial"/>
          <w:b/>
        </w:rPr>
      </w:pPr>
      <w:r w:rsidRPr="00781005">
        <w:rPr>
          <w:rFonts w:ascii="Century Gothic" w:hAnsi="Century Gothic" w:cs="Arial"/>
          <w:bCs/>
          <w:i/>
          <w:sz w:val="19"/>
          <w:szCs w:val="19"/>
        </w:rPr>
        <w:t xml:space="preserve">Budget holders will have scope where the budget holder deems it </w:t>
      </w:r>
      <w:r w:rsidR="00781005" w:rsidRPr="00781005">
        <w:rPr>
          <w:rFonts w:ascii="Century Gothic" w:hAnsi="Century Gothic" w:cs="Arial"/>
          <w:bCs/>
          <w:i/>
          <w:sz w:val="19"/>
          <w:szCs w:val="19"/>
        </w:rPr>
        <w:t>appropriate to</w:t>
      </w:r>
      <w:r w:rsidRPr="00781005">
        <w:rPr>
          <w:rFonts w:ascii="Century Gothic" w:hAnsi="Century Gothic" w:cs="Arial"/>
          <w:bCs/>
          <w:i/>
          <w:sz w:val="19"/>
          <w:szCs w:val="19"/>
        </w:rPr>
        <w:t xml:space="preserve">   </w:t>
      </w:r>
      <w:r w:rsidR="00FE6121" w:rsidRPr="00781005">
        <w:rPr>
          <w:rFonts w:ascii="Century Gothic" w:hAnsi="Century Gothic" w:cs="Arial"/>
          <w:bCs/>
          <w:i/>
          <w:sz w:val="19"/>
          <w:szCs w:val="19"/>
        </w:rPr>
        <w:t>use a</w:t>
      </w:r>
      <w:r w:rsidRPr="00781005">
        <w:rPr>
          <w:rFonts w:ascii="Century Gothic" w:hAnsi="Century Gothic" w:cs="Arial"/>
          <w:bCs/>
          <w:i/>
          <w:sz w:val="19"/>
          <w:szCs w:val="19"/>
        </w:rPr>
        <w:t xml:space="preserve"> price/ quality assessment as part of any Quick Quote procedure.</w:t>
      </w:r>
      <w:r w:rsidRPr="00781005">
        <w:rPr>
          <w:rFonts w:ascii="Century Gothic" w:hAnsi="Century Gothic" w:cs="Arial"/>
          <w:b/>
        </w:rPr>
        <w:br w:type="page"/>
      </w:r>
    </w:p>
    <w:p w:rsidR="00690F08" w:rsidRPr="00690F08" w:rsidRDefault="00690F08" w:rsidP="00241B54">
      <w:pPr>
        <w:pStyle w:val="Heading1"/>
        <w:rPr>
          <w:rFonts w:ascii="Century Gothic" w:hAnsi="Century Gothic" w:cs="Arial"/>
          <w:b w:val="0"/>
          <w:sz w:val="22"/>
          <w:szCs w:val="22"/>
        </w:rPr>
      </w:pPr>
      <w:bookmarkStart w:id="20" w:name="_Toc511308737"/>
      <w:r w:rsidRPr="00690F08">
        <w:rPr>
          <w:rFonts w:ascii="Century Gothic" w:hAnsi="Century Gothic" w:cs="Arial"/>
          <w:sz w:val="22"/>
          <w:szCs w:val="22"/>
        </w:rPr>
        <w:lastRenderedPageBreak/>
        <w:t>EQUALITY IMPACT ASSESSMENT</w:t>
      </w:r>
      <w:bookmarkEnd w:id="20"/>
    </w:p>
    <w:p w:rsidR="00690F08" w:rsidRPr="00690F08" w:rsidRDefault="00690F08" w:rsidP="00690F08">
      <w:pPr>
        <w:spacing w:after="0" w:line="240" w:lineRule="auto"/>
        <w:rPr>
          <w:rFonts w:ascii="Century Gothic" w:hAnsi="Century Gothic" w:cs="Arial"/>
        </w:rPr>
      </w:pPr>
    </w:p>
    <w:p w:rsidR="00690F08" w:rsidRPr="00690F08" w:rsidRDefault="00690F08" w:rsidP="00690F08">
      <w:pPr>
        <w:spacing w:after="0" w:line="240" w:lineRule="auto"/>
        <w:rPr>
          <w:rFonts w:ascii="Century Gothic" w:hAnsi="Century Gothic" w:cs="Arial"/>
          <w:b/>
        </w:rPr>
      </w:pPr>
      <w:r w:rsidRPr="00690F08">
        <w:rPr>
          <w:rFonts w:ascii="Century Gothic" w:hAnsi="Century Gothic" w:cs="Arial"/>
          <w:b/>
        </w:rPr>
        <w:t>Pre – EIA Questionnaire</w:t>
      </w:r>
    </w:p>
    <w:p w:rsidR="00690F08" w:rsidRPr="00690F08" w:rsidRDefault="00690F08" w:rsidP="00690F08">
      <w:pPr>
        <w:spacing w:after="0" w:line="240" w:lineRule="auto"/>
        <w:rPr>
          <w:rFonts w:ascii="Century Gothic" w:hAnsi="Century Gothic" w:cs="Arial"/>
        </w:rPr>
      </w:pPr>
      <w:r w:rsidRPr="00690F08">
        <w:rPr>
          <w:rFonts w:ascii="Century Gothic" w:hAnsi="Century Gothic" w:cs="Arial"/>
        </w:rPr>
        <w:t>This questionnaire is designed to identify if an Equality Impact Assessment is required.</w:t>
      </w:r>
    </w:p>
    <w:p w:rsidR="00690F08" w:rsidRPr="00690F08" w:rsidRDefault="00690F08" w:rsidP="00690F08">
      <w:pPr>
        <w:spacing w:after="0" w:line="240" w:lineRule="auto"/>
        <w:rPr>
          <w:rFonts w:ascii="Century Gothic" w:hAnsi="Century Gothic" w:cs="Arial"/>
        </w:rPr>
      </w:pPr>
      <w:r w:rsidRPr="00690F08">
        <w:rPr>
          <w:rFonts w:ascii="Century Gothic" w:hAnsi="Century Gothic" w:cs="Arial"/>
        </w:rPr>
        <w:t>If the answer is “yes” to any of the question, generally an EIA will be required.</w:t>
      </w:r>
    </w:p>
    <w:p w:rsidR="00690F08" w:rsidRPr="00690F08" w:rsidRDefault="00690F08" w:rsidP="00690F08">
      <w:pPr>
        <w:spacing w:after="0" w:line="240" w:lineRule="auto"/>
        <w:rPr>
          <w:rFonts w:ascii="Century Gothic" w:hAnsi="Century Gothic" w:cs="Arial"/>
        </w:rPr>
      </w:pPr>
    </w:p>
    <w:p w:rsidR="00690F08" w:rsidRPr="00690F08" w:rsidRDefault="00690F08" w:rsidP="00690F08">
      <w:pPr>
        <w:spacing w:after="0" w:line="240" w:lineRule="auto"/>
        <w:rPr>
          <w:rFonts w:ascii="Century Gothic" w:hAnsi="Century Gothic" w:cs="Arial"/>
        </w:rPr>
      </w:pPr>
      <w:r w:rsidRPr="00690F08">
        <w:rPr>
          <w:rFonts w:ascii="Century Gothic" w:hAnsi="Century Gothic"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4203"/>
        <w:gridCol w:w="1879"/>
      </w:tblGrid>
      <w:tr w:rsidR="00690F08" w:rsidRPr="00690F08" w:rsidTr="00781005">
        <w:tc>
          <w:tcPr>
            <w:tcW w:w="3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0F08" w:rsidRPr="00690F08" w:rsidRDefault="00690F08" w:rsidP="00781005">
            <w:pPr>
              <w:spacing w:after="0" w:line="240" w:lineRule="auto"/>
              <w:rPr>
                <w:rFonts w:ascii="Century Gothic" w:hAnsi="Century Gothic" w:cs="Arial"/>
                <w:b/>
              </w:rPr>
            </w:pPr>
            <w:r w:rsidRPr="00690F08">
              <w:rPr>
                <w:rFonts w:ascii="Century Gothic" w:hAnsi="Century Gothic" w:cs="Arial"/>
                <w:b/>
              </w:rPr>
              <w:t>TITLE OF POLICY:</w:t>
            </w:r>
          </w:p>
        </w:tc>
        <w:tc>
          <w:tcPr>
            <w:tcW w:w="60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90F08" w:rsidRPr="00690F08" w:rsidRDefault="00690F08" w:rsidP="00690F08">
            <w:pPr>
              <w:spacing w:after="0" w:line="240" w:lineRule="auto"/>
              <w:jc w:val="both"/>
              <w:rPr>
                <w:rFonts w:ascii="Century Gothic" w:hAnsi="Century Gothic" w:cs="Arial"/>
                <w:b/>
              </w:rPr>
            </w:pPr>
            <w:r w:rsidRPr="00690F08">
              <w:rPr>
                <w:rFonts w:ascii="Century Gothic" w:hAnsi="Century Gothic" w:cs="Arial"/>
                <w:b/>
              </w:rPr>
              <w:t xml:space="preserve">PROCUREMENT POLICY </w:t>
            </w:r>
          </w:p>
        </w:tc>
      </w:tr>
      <w:tr w:rsidR="00690F08" w:rsidRPr="00690F08" w:rsidTr="00781005">
        <w:tblPrEx>
          <w:tbl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insideH w:val="single" w:sz="4" w:space="0" w:color="5967AF" w:themeColor="text2" w:themeTint="99"/>
            <w:insideV w:val="single" w:sz="4" w:space="0" w:color="5967AF" w:themeColor="text2" w:themeTint="99"/>
          </w:tblBorders>
        </w:tblPrEx>
        <w:tc>
          <w:tcPr>
            <w:tcW w:w="7363" w:type="dxa"/>
            <w:gridSpan w:val="2"/>
            <w:shd w:val="clear" w:color="auto" w:fill="auto"/>
          </w:tcPr>
          <w:p w:rsidR="00690F08" w:rsidRPr="00690F08" w:rsidRDefault="00690F08" w:rsidP="00690F08">
            <w:pPr>
              <w:spacing w:after="0" w:line="240" w:lineRule="auto"/>
              <w:rPr>
                <w:rFonts w:ascii="Century Gothic" w:hAnsi="Century Gothic" w:cs="Arial"/>
              </w:rPr>
            </w:pPr>
            <w:r w:rsidRPr="00690F08">
              <w:rPr>
                <w:rFonts w:ascii="Century Gothic" w:hAnsi="Century Gothic" w:cs="Arial"/>
              </w:rPr>
              <w:t>DOES THE POLICY AFFECT SERVICE USERS, EMPLOYEES OR THE WIDER COMMUNITY, AND THEREFORE POTENTIALLY HAVE A SIGNIFICANT EFFECT IN TERMS OF EQUALITY?</w:t>
            </w:r>
          </w:p>
        </w:tc>
        <w:tc>
          <w:tcPr>
            <w:tcW w:w="1879" w:type="dxa"/>
            <w:shd w:val="clear" w:color="auto" w:fill="auto"/>
            <w:vAlign w:val="center"/>
            <w:hideMark/>
          </w:tcPr>
          <w:p w:rsidR="00690F08" w:rsidRPr="00781005" w:rsidRDefault="00690F08" w:rsidP="00690F08">
            <w:pPr>
              <w:spacing w:after="0" w:line="240" w:lineRule="auto"/>
              <w:ind w:left="720"/>
              <w:rPr>
                <w:rFonts w:ascii="Century Gothic" w:hAnsi="Century Gothic" w:cs="Arial"/>
                <w:b/>
              </w:rPr>
            </w:pPr>
            <w:r w:rsidRPr="00781005">
              <w:rPr>
                <w:rFonts w:ascii="Century Gothic" w:hAnsi="Century Gothic" w:cs="Arial"/>
                <w:b/>
              </w:rPr>
              <w:t>NO</w:t>
            </w:r>
          </w:p>
        </w:tc>
      </w:tr>
      <w:tr w:rsidR="00690F08" w:rsidRPr="00690F08" w:rsidTr="00781005">
        <w:tblPrEx>
          <w:tbl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insideH w:val="single" w:sz="4" w:space="0" w:color="5967AF" w:themeColor="text2" w:themeTint="99"/>
            <w:insideV w:val="single" w:sz="4" w:space="0" w:color="5967AF" w:themeColor="text2" w:themeTint="99"/>
          </w:tblBorders>
        </w:tblPrEx>
        <w:tc>
          <w:tcPr>
            <w:tcW w:w="7363" w:type="dxa"/>
            <w:gridSpan w:val="2"/>
            <w:shd w:val="clear" w:color="auto" w:fill="auto"/>
          </w:tcPr>
          <w:p w:rsidR="00690F08" w:rsidRPr="00690F08" w:rsidRDefault="00690F08" w:rsidP="00690F08">
            <w:pPr>
              <w:spacing w:after="0" w:line="240" w:lineRule="auto"/>
              <w:rPr>
                <w:rFonts w:ascii="Century Gothic" w:hAnsi="Century Gothic" w:cs="Arial"/>
              </w:rPr>
            </w:pPr>
            <w:r w:rsidRPr="00690F08">
              <w:rPr>
                <w:rFonts w:ascii="Century Gothic" w:hAnsi="Century Gothic" w:cs="Arial"/>
              </w:rPr>
              <w:t>IS IT A MAJOR POLICY, SIGNIFICANTLY AFFECTING HOW FUNCTIONS ARE DELIVERED IN TERMS OF EQUALITY?</w:t>
            </w:r>
          </w:p>
        </w:tc>
        <w:tc>
          <w:tcPr>
            <w:tcW w:w="1879" w:type="dxa"/>
            <w:shd w:val="clear" w:color="auto" w:fill="auto"/>
            <w:vAlign w:val="center"/>
            <w:hideMark/>
          </w:tcPr>
          <w:p w:rsidR="00690F08" w:rsidRPr="00781005" w:rsidRDefault="00690F08" w:rsidP="00690F08">
            <w:pPr>
              <w:spacing w:after="0" w:line="240" w:lineRule="auto"/>
              <w:ind w:left="720"/>
              <w:rPr>
                <w:rFonts w:ascii="Century Gothic" w:hAnsi="Century Gothic" w:cs="Arial"/>
                <w:b/>
              </w:rPr>
            </w:pPr>
            <w:r w:rsidRPr="00781005">
              <w:rPr>
                <w:rFonts w:ascii="Century Gothic" w:hAnsi="Century Gothic" w:cs="Arial"/>
                <w:b/>
              </w:rPr>
              <w:t>NO</w:t>
            </w:r>
          </w:p>
        </w:tc>
      </w:tr>
      <w:tr w:rsidR="00690F08" w:rsidRPr="00690F08" w:rsidTr="00781005">
        <w:tblPrEx>
          <w:tbl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insideH w:val="single" w:sz="4" w:space="0" w:color="5967AF" w:themeColor="text2" w:themeTint="99"/>
            <w:insideV w:val="single" w:sz="4" w:space="0" w:color="5967AF" w:themeColor="text2" w:themeTint="99"/>
          </w:tblBorders>
        </w:tblPrEx>
        <w:tc>
          <w:tcPr>
            <w:tcW w:w="7363" w:type="dxa"/>
            <w:gridSpan w:val="2"/>
            <w:shd w:val="clear" w:color="auto" w:fill="auto"/>
          </w:tcPr>
          <w:p w:rsidR="00690F08" w:rsidRPr="00690F08" w:rsidRDefault="00690F08" w:rsidP="00690F08">
            <w:pPr>
              <w:spacing w:after="0" w:line="240" w:lineRule="auto"/>
              <w:rPr>
                <w:rFonts w:ascii="Century Gothic" w:hAnsi="Century Gothic" w:cs="Arial"/>
              </w:rPr>
            </w:pPr>
            <w:r w:rsidRPr="00690F08">
              <w:rPr>
                <w:rFonts w:ascii="Century Gothic" w:hAnsi="Century Gothic" w:cs="Arial"/>
              </w:rPr>
              <w:t>DOES IT RELATE TO POLICY AREAS OR ISSUES THAT PREVIOUS CONSULTATION OR INVOLVEMENT ACTIVITIES HAVE IDENTIFIED AS BEING IMPORTANT TO PARTICULAR PROTECTED GROUPS?</w:t>
            </w:r>
          </w:p>
        </w:tc>
        <w:tc>
          <w:tcPr>
            <w:tcW w:w="1879" w:type="dxa"/>
            <w:shd w:val="clear" w:color="auto" w:fill="auto"/>
            <w:vAlign w:val="center"/>
            <w:hideMark/>
          </w:tcPr>
          <w:p w:rsidR="00690F08" w:rsidRPr="00781005" w:rsidRDefault="00690F08" w:rsidP="00690F08">
            <w:pPr>
              <w:spacing w:after="0" w:line="240" w:lineRule="auto"/>
              <w:ind w:left="720"/>
              <w:rPr>
                <w:rFonts w:ascii="Century Gothic" w:hAnsi="Century Gothic" w:cs="Arial"/>
                <w:b/>
              </w:rPr>
            </w:pPr>
            <w:r w:rsidRPr="00781005">
              <w:rPr>
                <w:rFonts w:ascii="Century Gothic" w:hAnsi="Century Gothic" w:cs="Arial"/>
                <w:b/>
              </w:rPr>
              <w:t>NO</w:t>
            </w:r>
          </w:p>
        </w:tc>
      </w:tr>
      <w:tr w:rsidR="00690F08" w:rsidRPr="00690F08" w:rsidTr="00781005">
        <w:tblPrEx>
          <w:tbl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insideH w:val="single" w:sz="4" w:space="0" w:color="5967AF" w:themeColor="text2" w:themeTint="99"/>
            <w:insideV w:val="single" w:sz="4" w:space="0" w:color="5967AF" w:themeColor="text2" w:themeTint="99"/>
          </w:tblBorders>
        </w:tblPrEx>
        <w:tc>
          <w:tcPr>
            <w:tcW w:w="7363" w:type="dxa"/>
            <w:gridSpan w:val="2"/>
            <w:shd w:val="clear" w:color="auto" w:fill="auto"/>
          </w:tcPr>
          <w:p w:rsidR="00690F08" w:rsidRPr="00690F08" w:rsidRDefault="00690F08" w:rsidP="00690F08">
            <w:pPr>
              <w:spacing w:after="0" w:line="240" w:lineRule="auto"/>
              <w:rPr>
                <w:rFonts w:ascii="Century Gothic" w:hAnsi="Century Gothic" w:cs="Arial"/>
              </w:rPr>
            </w:pPr>
            <w:r w:rsidRPr="00690F08">
              <w:rPr>
                <w:rFonts w:ascii="Century Gothic" w:hAnsi="Century Gothic" w:cs="Arial"/>
              </w:rPr>
              <w:t>DOES IT RELATE TO AN AREA OF WHERE THE ASSOCIATION HAS IDENTIFIED A NEED TO IMPROVE EQUALITY OUTCOMES?</w:t>
            </w:r>
          </w:p>
        </w:tc>
        <w:tc>
          <w:tcPr>
            <w:tcW w:w="1879" w:type="dxa"/>
            <w:shd w:val="clear" w:color="auto" w:fill="auto"/>
            <w:vAlign w:val="center"/>
            <w:hideMark/>
          </w:tcPr>
          <w:p w:rsidR="00690F08" w:rsidRPr="00781005" w:rsidRDefault="00690F08" w:rsidP="00690F08">
            <w:pPr>
              <w:spacing w:after="0" w:line="240" w:lineRule="auto"/>
              <w:ind w:left="720"/>
              <w:rPr>
                <w:rFonts w:ascii="Century Gothic" w:hAnsi="Century Gothic" w:cs="Arial"/>
                <w:b/>
              </w:rPr>
            </w:pPr>
            <w:r w:rsidRPr="00781005">
              <w:rPr>
                <w:rFonts w:ascii="Century Gothic" w:hAnsi="Century Gothic" w:cs="Arial"/>
                <w:b/>
              </w:rPr>
              <w:t>NO</w:t>
            </w:r>
          </w:p>
        </w:tc>
      </w:tr>
      <w:tr w:rsidR="00690F08" w:rsidRPr="00690F08" w:rsidTr="00781005">
        <w:tblPrEx>
          <w:tbl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insideH w:val="single" w:sz="4" w:space="0" w:color="5967AF" w:themeColor="text2" w:themeTint="99"/>
            <w:insideV w:val="single" w:sz="4" w:space="0" w:color="5967AF" w:themeColor="text2" w:themeTint="99"/>
          </w:tblBorders>
        </w:tblPrEx>
        <w:tc>
          <w:tcPr>
            <w:tcW w:w="7363" w:type="dxa"/>
            <w:gridSpan w:val="2"/>
            <w:shd w:val="clear" w:color="auto" w:fill="auto"/>
          </w:tcPr>
          <w:p w:rsidR="00690F08" w:rsidRPr="00690F08" w:rsidRDefault="00690F08" w:rsidP="00690F08">
            <w:pPr>
              <w:spacing w:after="0" w:line="240" w:lineRule="auto"/>
              <w:rPr>
                <w:rFonts w:ascii="Century Gothic" w:hAnsi="Century Gothic" w:cs="Arial"/>
              </w:rPr>
            </w:pPr>
            <w:r w:rsidRPr="00690F08">
              <w:rPr>
                <w:rFonts w:ascii="Century Gothic" w:hAnsi="Century Gothic" w:cs="Arial"/>
              </w:rPr>
              <w:t>DOES IT RELATE TO AN AREA WHERE THERE ARE KNOWN INEQUALITIES?</w:t>
            </w:r>
          </w:p>
        </w:tc>
        <w:tc>
          <w:tcPr>
            <w:tcW w:w="1879" w:type="dxa"/>
            <w:shd w:val="clear" w:color="auto" w:fill="auto"/>
            <w:vAlign w:val="center"/>
            <w:hideMark/>
          </w:tcPr>
          <w:p w:rsidR="00690F08" w:rsidRPr="00781005" w:rsidRDefault="00690F08" w:rsidP="00690F08">
            <w:pPr>
              <w:spacing w:after="0" w:line="240" w:lineRule="auto"/>
              <w:ind w:left="720"/>
              <w:rPr>
                <w:rFonts w:ascii="Century Gothic" w:hAnsi="Century Gothic" w:cs="Arial"/>
                <w:b/>
              </w:rPr>
            </w:pPr>
            <w:r w:rsidRPr="00781005">
              <w:rPr>
                <w:rFonts w:ascii="Century Gothic" w:hAnsi="Century Gothic" w:cs="Arial"/>
                <w:b/>
              </w:rPr>
              <w:t>NO</w:t>
            </w:r>
          </w:p>
        </w:tc>
      </w:tr>
      <w:tr w:rsidR="00690F08" w:rsidRPr="00690F08" w:rsidTr="00781005">
        <w:tblPrEx>
          <w:tbl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insideH w:val="single" w:sz="4" w:space="0" w:color="5967AF" w:themeColor="text2" w:themeTint="99"/>
            <w:insideV w:val="single" w:sz="4" w:space="0" w:color="5967AF" w:themeColor="text2" w:themeTint="99"/>
          </w:tblBorders>
        </w:tblPrEx>
        <w:tc>
          <w:tcPr>
            <w:tcW w:w="7363" w:type="dxa"/>
            <w:gridSpan w:val="2"/>
            <w:shd w:val="clear" w:color="auto" w:fill="auto"/>
          </w:tcPr>
          <w:p w:rsidR="00690F08" w:rsidRPr="00690F08" w:rsidRDefault="00690F08" w:rsidP="00690F08">
            <w:pPr>
              <w:spacing w:after="0" w:line="240" w:lineRule="auto"/>
              <w:rPr>
                <w:rFonts w:ascii="Century Gothic" w:hAnsi="Century Gothic" w:cs="Arial"/>
              </w:rPr>
            </w:pPr>
            <w:r w:rsidRPr="00690F08">
              <w:rPr>
                <w:rFonts w:ascii="Century Gothic" w:hAnsi="Century Gothic" w:cs="Arial"/>
              </w:rPr>
              <w:t>DOES IT RELATE TO A POLICY WHERE THERE IS SIGNIFICANT POTENTIAL FOR REDUCING INEQUALITIES OR IMPROVING OUTCOMES?</w:t>
            </w:r>
          </w:p>
        </w:tc>
        <w:tc>
          <w:tcPr>
            <w:tcW w:w="1879" w:type="dxa"/>
            <w:shd w:val="clear" w:color="auto" w:fill="auto"/>
            <w:vAlign w:val="center"/>
            <w:hideMark/>
          </w:tcPr>
          <w:p w:rsidR="00690F08" w:rsidRPr="00781005" w:rsidRDefault="00690F08" w:rsidP="00690F08">
            <w:pPr>
              <w:spacing w:after="0" w:line="240" w:lineRule="auto"/>
              <w:ind w:left="720"/>
              <w:rPr>
                <w:rFonts w:ascii="Century Gothic" w:hAnsi="Century Gothic" w:cs="Arial"/>
                <w:b/>
              </w:rPr>
            </w:pPr>
            <w:r w:rsidRPr="00781005">
              <w:rPr>
                <w:rFonts w:ascii="Century Gothic" w:hAnsi="Century Gothic" w:cs="Arial"/>
                <w:b/>
              </w:rPr>
              <w:t>NO</w:t>
            </w:r>
          </w:p>
        </w:tc>
      </w:tr>
      <w:tr w:rsidR="00690F08" w:rsidRPr="00690F08" w:rsidTr="00781005">
        <w:tblPrEx>
          <w:tbl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insideH w:val="single" w:sz="4" w:space="0" w:color="5967AF" w:themeColor="text2" w:themeTint="99"/>
            <w:insideV w:val="single" w:sz="4" w:space="0" w:color="5967AF" w:themeColor="text2" w:themeTint="99"/>
          </w:tblBorders>
        </w:tblPrEx>
        <w:tc>
          <w:tcPr>
            <w:tcW w:w="7363" w:type="dxa"/>
            <w:gridSpan w:val="2"/>
            <w:shd w:val="clear" w:color="auto" w:fill="auto"/>
          </w:tcPr>
          <w:p w:rsidR="00690F08" w:rsidRPr="00690F08" w:rsidRDefault="00690F08" w:rsidP="00690F08">
            <w:pPr>
              <w:spacing w:after="0" w:line="240" w:lineRule="auto"/>
              <w:rPr>
                <w:rFonts w:ascii="Century Gothic" w:hAnsi="Century Gothic" w:cs="Arial"/>
              </w:rPr>
            </w:pPr>
            <w:r w:rsidRPr="00690F08">
              <w:rPr>
                <w:rFonts w:ascii="Century Gothic" w:hAnsi="Century Gothic" w:cs="Arial"/>
              </w:rPr>
              <w:t>IS FURTHER ACTION REQUIRED?</w:t>
            </w:r>
          </w:p>
        </w:tc>
        <w:tc>
          <w:tcPr>
            <w:tcW w:w="1879" w:type="dxa"/>
            <w:shd w:val="clear" w:color="auto" w:fill="auto"/>
            <w:vAlign w:val="center"/>
            <w:hideMark/>
          </w:tcPr>
          <w:p w:rsidR="00690F08" w:rsidRPr="00781005" w:rsidRDefault="00690F08" w:rsidP="00690F08">
            <w:pPr>
              <w:spacing w:after="0" w:line="240" w:lineRule="auto"/>
              <w:ind w:left="720"/>
              <w:rPr>
                <w:rFonts w:ascii="Century Gothic" w:hAnsi="Century Gothic" w:cs="Arial"/>
                <w:b/>
              </w:rPr>
            </w:pPr>
            <w:r w:rsidRPr="00781005">
              <w:rPr>
                <w:rFonts w:ascii="Century Gothic" w:hAnsi="Century Gothic" w:cs="Arial"/>
                <w:b/>
              </w:rPr>
              <w:t>NO</w:t>
            </w:r>
          </w:p>
        </w:tc>
      </w:tr>
      <w:tr w:rsidR="00690F08" w:rsidRPr="00690F08" w:rsidTr="00781005">
        <w:tblPrEx>
          <w:tbl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insideH w:val="single" w:sz="4" w:space="0" w:color="5967AF" w:themeColor="text2" w:themeTint="99"/>
            <w:insideV w:val="single" w:sz="4" w:space="0" w:color="5967AF" w:themeColor="text2" w:themeTint="99"/>
          </w:tblBorders>
        </w:tblPrEx>
        <w:tc>
          <w:tcPr>
            <w:tcW w:w="7363" w:type="dxa"/>
            <w:gridSpan w:val="2"/>
            <w:shd w:val="clear" w:color="auto" w:fill="auto"/>
          </w:tcPr>
          <w:p w:rsidR="00690F08" w:rsidRPr="00690F08" w:rsidRDefault="00690F08" w:rsidP="00690F08">
            <w:pPr>
              <w:spacing w:after="0" w:line="240" w:lineRule="auto"/>
              <w:rPr>
                <w:rFonts w:ascii="Century Gothic" w:hAnsi="Century Gothic" w:cs="Arial"/>
              </w:rPr>
            </w:pPr>
            <w:r w:rsidRPr="00690F08">
              <w:rPr>
                <w:rFonts w:ascii="Century Gothic" w:hAnsi="Century Gothic" w:cs="Arial"/>
              </w:rPr>
              <w:t>IF SO, WHAT ACTION IS REQUIRED?</w:t>
            </w:r>
          </w:p>
        </w:tc>
        <w:tc>
          <w:tcPr>
            <w:tcW w:w="1879" w:type="dxa"/>
            <w:shd w:val="clear" w:color="auto" w:fill="auto"/>
            <w:vAlign w:val="center"/>
            <w:hideMark/>
          </w:tcPr>
          <w:p w:rsidR="00690F08" w:rsidRPr="00781005" w:rsidRDefault="00690F08" w:rsidP="00690F08">
            <w:pPr>
              <w:spacing w:after="0" w:line="240" w:lineRule="auto"/>
              <w:ind w:left="720"/>
              <w:rPr>
                <w:rFonts w:ascii="Century Gothic" w:hAnsi="Century Gothic" w:cs="Arial"/>
                <w:b/>
              </w:rPr>
            </w:pPr>
            <w:r w:rsidRPr="00781005">
              <w:rPr>
                <w:rFonts w:ascii="Century Gothic" w:hAnsi="Century Gothic" w:cs="Arial"/>
                <w:b/>
              </w:rPr>
              <w:t>n/a</w:t>
            </w:r>
          </w:p>
        </w:tc>
      </w:tr>
      <w:tr w:rsidR="00690F08" w:rsidRPr="00690F08" w:rsidTr="00781005">
        <w:tblPrEx>
          <w:tbl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insideH w:val="single" w:sz="4" w:space="0" w:color="5967AF" w:themeColor="text2" w:themeTint="99"/>
            <w:insideV w:val="single" w:sz="4" w:space="0" w:color="5967AF" w:themeColor="text2" w:themeTint="99"/>
          </w:tblBorders>
        </w:tblPrEx>
        <w:tc>
          <w:tcPr>
            <w:tcW w:w="7363" w:type="dxa"/>
            <w:gridSpan w:val="2"/>
            <w:shd w:val="clear" w:color="auto" w:fill="auto"/>
          </w:tcPr>
          <w:p w:rsidR="00690F08" w:rsidRPr="00690F08" w:rsidRDefault="00690F08" w:rsidP="00690F08">
            <w:pPr>
              <w:spacing w:after="0" w:line="240" w:lineRule="auto"/>
              <w:rPr>
                <w:rFonts w:ascii="Century Gothic" w:hAnsi="Century Gothic" w:cs="Arial"/>
              </w:rPr>
            </w:pPr>
            <w:r w:rsidRPr="00690F08">
              <w:rPr>
                <w:rFonts w:ascii="Century Gothic" w:hAnsi="Century Gothic" w:cs="Arial"/>
              </w:rPr>
              <w:t>IS THE ACTION ACHIEVABLE?</w:t>
            </w:r>
          </w:p>
        </w:tc>
        <w:tc>
          <w:tcPr>
            <w:tcW w:w="1879" w:type="dxa"/>
            <w:shd w:val="clear" w:color="auto" w:fill="auto"/>
            <w:vAlign w:val="center"/>
            <w:hideMark/>
          </w:tcPr>
          <w:p w:rsidR="00690F08" w:rsidRPr="00781005" w:rsidRDefault="00690F08" w:rsidP="00690F08">
            <w:pPr>
              <w:spacing w:after="0" w:line="240" w:lineRule="auto"/>
              <w:ind w:left="720"/>
              <w:rPr>
                <w:rFonts w:ascii="Century Gothic" w:hAnsi="Century Gothic" w:cs="Arial"/>
                <w:b/>
              </w:rPr>
            </w:pPr>
            <w:r w:rsidRPr="00781005">
              <w:rPr>
                <w:rFonts w:ascii="Century Gothic" w:hAnsi="Century Gothic" w:cs="Arial"/>
                <w:b/>
              </w:rPr>
              <w:t>n/a</w:t>
            </w:r>
          </w:p>
        </w:tc>
      </w:tr>
      <w:tr w:rsidR="00690F08" w:rsidRPr="00690F08" w:rsidTr="00781005">
        <w:tblPrEx>
          <w:tblBorders>
            <w:top w:val="single" w:sz="4" w:space="0" w:color="5967AF" w:themeColor="text2" w:themeTint="99"/>
            <w:left w:val="single" w:sz="4" w:space="0" w:color="5967AF" w:themeColor="text2" w:themeTint="99"/>
            <w:bottom w:val="single" w:sz="4" w:space="0" w:color="5967AF" w:themeColor="text2" w:themeTint="99"/>
            <w:right w:val="single" w:sz="4" w:space="0" w:color="5967AF" w:themeColor="text2" w:themeTint="99"/>
            <w:insideH w:val="single" w:sz="4" w:space="0" w:color="5967AF" w:themeColor="text2" w:themeTint="99"/>
            <w:insideV w:val="single" w:sz="4" w:space="0" w:color="5967AF" w:themeColor="text2" w:themeTint="99"/>
          </w:tblBorders>
        </w:tblPrEx>
        <w:tc>
          <w:tcPr>
            <w:tcW w:w="7363" w:type="dxa"/>
            <w:gridSpan w:val="2"/>
            <w:shd w:val="clear" w:color="auto" w:fill="auto"/>
          </w:tcPr>
          <w:p w:rsidR="00690F08" w:rsidRPr="00690F08" w:rsidRDefault="00690F08" w:rsidP="00690F08">
            <w:pPr>
              <w:spacing w:after="0" w:line="240" w:lineRule="auto"/>
              <w:rPr>
                <w:rFonts w:ascii="Century Gothic" w:hAnsi="Century Gothic" w:cs="Arial"/>
              </w:rPr>
            </w:pPr>
            <w:r w:rsidRPr="00690F08">
              <w:rPr>
                <w:rFonts w:ascii="Century Gothic" w:hAnsi="Century Gothic" w:cs="Arial"/>
              </w:rPr>
              <w:t>TIMESCALE FOR ACTION?</w:t>
            </w:r>
          </w:p>
        </w:tc>
        <w:tc>
          <w:tcPr>
            <w:tcW w:w="1879" w:type="dxa"/>
            <w:shd w:val="clear" w:color="auto" w:fill="auto"/>
            <w:vAlign w:val="center"/>
            <w:hideMark/>
          </w:tcPr>
          <w:p w:rsidR="00690F08" w:rsidRPr="00781005" w:rsidRDefault="00690F08" w:rsidP="00690F08">
            <w:pPr>
              <w:spacing w:after="0" w:line="240" w:lineRule="auto"/>
              <w:ind w:left="720"/>
              <w:rPr>
                <w:rFonts w:ascii="Century Gothic" w:hAnsi="Century Gothic" w:cs="Arial"/>
                <w:b/>
              </w:rPr>
            </w:pPr>
            <w:r w:rsidRPr="00781005">
              <w:rPr>
                <w:rFonts w:ascii="Century Gothic" w:hAnsi="Century Gothic" w:cs="Arial"/>
                <w:b/>
              </w:rPr>
              <w:t>n/a</w:t>
            </w:r>
          </w:p>
        </w:tc>
      </w:tr>
    </w:tbl>
    <w:p w:rsidR="00690F08" w:rsidRPr="00690F08" w:rsidRDefault="00690F08" w:rsidP="00690F08">
      <w:pPr>
        <w:spacing w:after="0" w:line="240" w:lineRule="auto"/>
        <w:rPr>
          <w:rFonts w:ascii="Century Gothic" w:hAnsi="Century Gothic" w:cs="Arial"/>
        </w:rPr>
      </w:pPr>
    </w:p>
    <w:p w:rsidR="00690F08" w:rsidRPr="00E03CAB" w:rsidRDefault="00690F08" w:rsidP="00690F08">
      <w:pPr>
        <w:pStyle w:val="BodyText"/>
        <w:widowControl/>
        <w:spacing w:after="0"/>
        <w:jc w:val="both"/>
        <w:rPr>
          <w:rFonts w:ascii="Arial" w:hAnsi="Arial" w:cs="Arial"/>
          <w:b/>
          <w:bCs/>
          <w:szCs w:val="24"/>
        </w:rPr>
      </w:pPr>
    </w:p>
    <w:p w:rsidR="00690F08" w:rsidRDefault="00690F08" w:rsidP="00690F08"/>
    <w:p w:rsidR="00091C62" w:rsidRPr="00446D2D" w:rsidRDefault="00091C62">
      <w:pPr>
        <w:rPr>
          <w:rFonts w:ascii="Century Gothic" w:hAnsi="Century Gothic"/>
        </w:rPr>
      </w:pPr>
    </w:p>
    <w:sectPr w:rsidR="00091C62" w:rsidRPr="00446D2D" w:rsidSect="00446D2D">
      <w:footerReference w:type="default" r:id="rId10"/>
      <w:head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F08" w:rsidRDefault="00690F08" w:rsidP="00690F08">
      <w:pPr>
        <w:spacing w:after="0" w:line="240" w:lineRule="auto"/>
      </w:pPr>
      <w:r>
        <w:separator/>
      </w:r>
    </w:p>
  </w:endnote>
  <w:endnote w:type="continuationSeparator" w:id="0">
    <w:p w:rsidR="00690F08" w:rsidRDefault="00690F08" w:rsidP="00690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995984"/>
      <w:docPartObj>
        <w:docPartGallery w:val="Page Numbers (Bottom of Page)"/>
        <w:docPartUnique/>
      </w:docPartObj>
    </w:sdtPr>
    <w:sdtEndPr>
      <w:rPr>
        <w:noProof/>
      </w:rPr>
    </w:sdtEndPr>
    <w:sdtContent>
      <w:p w:rsidR="00100011" w:rsidRDefault="00100011">
        <w:pPr>
          <w:pStyle w:val="Footer"/>
          <w:jc w:val="center"/>
        </w:pPr>
        <w:r>
          <w:fldChar w:fldCharType="begin"/>
        </w:r>
        <w:r>
          <w:instrText xml:space="preserve"> PAGE   \* MERGEFORMAT </w:instrText>
        </w:r>
        <w:r>
          <w:fldChar w:fldCharType="separate"/>
        </w:r>
        <w:r w:rsidR="001B4C77">
          <w:rPr>
            <w:noProof/>
          </w:rPr>
          <w:t>1</w:t>
        </w:r>
        <w:r>
          <w:rPr>
            <w:noProof/>
          </w:rPr>
          <w:fldChar w:fldCharType="end"/>
        </w:r>
      </w:p>
    </w:sdtContent>
  </w:sdt>
  <w:p w:rsidR="00781005" w:rsidRDefault="00781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F08" w:rsidRDefault="00690F08" w:rsidP="00690F08">
      <w:pPr>
        <w:spacing w:after="0" w:line="240" w:lineRule="auto"/>
      </w:pPr>
      <w:r>
        <w:separator/>
      </w:r>
    </w:p>
  </w:footnote>
  <w:footnote w:type="continuationSeparator" w:id="0">
    <w:p w:rsidR="00690F08" w:rsidRDefault="00690F08" w:rsidP="00690F08">
      <w:pPr>
        <w:spacing w:after="0" w:line="240" w:lineRule="auto"/>
      </w:pPr>
      <w:r>
        <w:continuationSeparator/>
      </w:r>
    </w:p>
  </w:footnote>
  <w:footnote w:id="1">
    <w:p w:rsidR="00690F08" w:rsidRPr="00782D84" w:rsidRDefault="00690F08" w:rsidP="00690F08">
      <w:pPr>
        <w:pStyle w:val="FootnoteText"/>
        <w:rPr>
          <w:lang w:val="en-GB"/>
        </w:rPr>
      </w:pPr>
      <w:r>
        <w:rPr>
          <w:rStyle w:val="FootnoteReference"/>
        </w:rPr>
        <w:footnoteRef/>
      </w:r>
      <w:r>
        <w:t xml:space="preserve"> </w:t>
      </w:r>
      <w:r w:rsidRPr="00782D84">
        <w:rPr>
          <w:i/>
          <w:sz w:val="16"/>
          <w:szCs w:val="16"/>
          <w:lang w:val="en-GB"/>
        </w:rPr>
        <w:t>Govan HA is deemed to be a ‘public contacting authority’ and is therefore bound by the requirements of this legislation</w:t>
      </w:r>
    </w:p>
  </w:footnote>
  <w:footnote w:id="2">
    <w:p w:rsidR="00690F08" w:rsidRPr="00A6014B" w:rsidRDefault="00690F08" w:rsidP="00690F08">
      <w:pPr>
        <w:rPr>
          <w:rFonts w:cs="Arial"/>
          <w:i/>
          <w:color w:val="222222"/>
          <w:sz w:val="16"/>
          <w:szCs w:val="16"/>
          <w:lang w:eastAsia="en-GB"/>
        </w:rPr>
      </w:pPr>
      <w:r w:rsidRPr="00A6014B">
        <w:rPr>
          <w:rStyle w:val="FootnoteReference"/>
          <w:i/>
          <w:sz w:val="16"/>
          <w:szCs w:val="16"/>
        </w:rPr>
        <w:footnoteRef/>
      </w:r>
      <w:r w:rsidRPr="00A6014B">
        <w:rPr>
          <w:i/>
          <w:sz w:val="16"/>
          <w:szCs w:val="16"/>
        </w:rPr>
        <w:t xml:space="preserve"> </w:t>
      </w:r>
      <w:r w:rsidRPr="00A6014B">
        <w:rPr>
          <w:rFonts w:cs="Arial"/>
          <w:i/>
          <w:color w:val="222222"/>
          <w:sz w:val="16"/>
          <w:szCs w:val="16"/>
          <w:lang w:eastAsia="en-GB"/>
        </w:rPr>
        <w:t xml:space="preserve">the process of transferring items from one </w:t>
      </w:r>
      <w:r>
        <w:rPr>
          <w:rFonts w:cs="Arial"/>
          <w:i/>
          <w:color w:val="222222"/>
          <w:sz w:val="16"/>
          <w:szCs w:val="16"/>
          <w:lang w:eastAsia="en-GB"/>
        </w:rPr>
        <w:t>budget</w:t>
      </w:r>
      <w:r w:rsidRPr="00A6014B">
        <w:rPr>
          <w:rFonts w:cs="Arial"/>
          <w:i/>
          <w:color w:val="222222"/>
          <w:sz w:val="16"/>
          <w:szCs w:val="16"/>
          <w:lang w:eastAsia="en-GB"/>
        </w:rPr>
        <w:t xml:space="preserve"> to another.</w:t>
      </w:r>
    </w:p>
    <w:p w:rsidR="00690F08" w:rsidRPr="00A6014B" w:rsidRDefault="00690F08" w:rsidP="00690F08">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11" w:rsidRPr="00100011" w:rsidRDefault="00100011" w:rsidP="00100011">
    <w:pPr>
      <w:pStyle w:val="Header"/>
      <w:jc w:val="right"/>
      <w:rPr>
        <w:rFonts w:ascii="Arial" w:hAnsi="Arial" w:cs="Arial"/>
        <w:b/>
        <w:color w:val="595959" w:themeColor="text1" w:themeTint="A6"/>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18BE"/>
    <w:multiLevelType w:val="hybridMultilevel"/>
    <w:tmpl w:val="CD3898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4B810B1"/>
    <w:multiLevelType w:val="hybridMultilevel"/>
    <w:tmpl w:val="136C6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375FAD"/>
    <w:multiLevelType w:val="hybridMultilevel"/>
    <w:tmpl w:val="58A8A53A"/>
    <w:lvl w:ilvl="0" w:tplc="A85E8E30">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AB74AA"/>
    <w:multiLevelType w:val="hybridMultilevel"/>
    <w:tmpl w:val="EB245310"/>
    <w:lvl w:ilvl="0" w:tplc="A85E8E30">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1237470"/>
    <w:multiLevelType w:val="hybridMultilevel"/>
    <w:tmpl w:val="90684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2F54EB3"/>
    <w:multiLevelType w:val="multilevel"/>
    <w:tmpl w:val="93F6E9E2"/>
    <w:lvl w:ilvl="0">
      <w:start w:val="1"/>
      <w:numFmt w:val="decimal"/>
      <w:lvlText w:val="%1.0"/>
      <w:lvlJc w:val="left"/>
      <w:pPr>
        <w:tabs>
          <w:tab w:val="num" w:pos="720"/>
        </w:tabs>
        <w:ind w:left="720" w:hanging="720"/>
      </w:pPr>
      <w:rPr>
        <w:rFonts w:hint="default"/>
        <w:b/>
      </w:rPr>
    </w:lvl>
    <w:lvl w:ilvl="1">
      <w:numFmt w:val="decimal"/>
      <w:lvlText w:val="%1.%2"/>
      <w:lvlJc w:val="left"/>
      <w:pPr>
        <w:tabs>
          <w:tab w:val="num" w:pos="1571"/>
        </w:tabs>
        <w:ind w:left="1571"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9BB2643"/>
    <w:multiLevelType w:val="hybridMultilevel"/>
    <w:tmpl w:val="48B6D4F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DE4241F"/>
    <w:multiLevelType w:val="hybridMultilevel"/>
    <w:tmpl w:val="EDCE8380"/>
    <w:lvl w:ilvl="0" w:tplc="A85E8E30">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B5046A"/>
    <w:multiLevelType w:val="hybridMultilevel"/>
    <w:tmpl w:val="E6C832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4DA327F"/>
    <w:multiLevelType w:val="multilevel"/>
    <w:tmpl w:val="C208695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10">
    <w:nsid w:val="46700860"/>
    <w:multiLevelType w:val="multilevel"/>
    <w:tmpl w:val="202CB628"/>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571"/>
        </w:tabs>
        <w:ind w:left="1571"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650F4862"/>
    <w:multiLevelType w:val="hybridMultilevel"/>
    <w:tmpl w:val="A9DA9A28"/>
    <w:lvl w:ilvl="0" w:tplc="56BE2296">
      <w:start w:val="1"/>
      <w:numFmt w:val="lowerLetter"/>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4"/>
  </w:num>
  <w:num w:numId="4">
    <w:abstractNumId w:val="1"/>
  </w:num>
  <w:num w:numId="5">
    <w:abstractNumId w:val="6"/>
  </w:num>
  <w:num w:numId="6">
    <w:abstractNumId w:val="2"/>
  </w:num>
  <w:num w:numId="7">
    <w:abstractNumId w:val="7"/>
  </w:num>
  <w:num w:numId="8">
    <w:abstractNumId w:val="11"/>
  </w:num>
  <w:num w:numId="9">
    <w:abstractNumId w:val="9"/>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2D"/>
    <w:rsid w:val="00091C62"/>
    <w:rsid w:val="00100011"/>
    <w:rsid w:val="0013727D"/>
    <w:rsid w:val="001B4C77"/>
    <w:rsid w:val="00241B54"/>
    <w:rsid w:val="003C260B"/>
    <w:rsid w:val="003E01D5"/>
    <w:rsid w:val="00446D2D"/>
    <w:rsid w:val="00690F08"/>
    <w:rsid w:val="007465FF"/>
    <w:rsid w:val="00763831"/>
    <w:rsid w:val="00781005"/>
    <w:rsid w:val="00985E53"/>
    <w:rsid w:val="00A3577F"/>
    <w:rsid w:val="00AB48CD"/>
    <w:rsid w:val="00B118AF"/>
    <w:rsid w:val="00C00DD2"/>
    <w:rsid w:val="00E50E1C"/>
    <w:rsid w:val="00EA30BF"/>
    <w:rsid w:val="00EC59E6"/>
    <w:rsid w:val="00FC73F2"/>
    <w:rsid w:val="00FD4B2B"/>
    <w:rsid w:val="00FE6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0F08"/>
    <w:pPr>
      <w:keepNext/>
      <w:keepLines/>
      <w:spacing w:before="480" w:after="0"/>
      <w:outlineLvl w:val="0"/>
    </w:pPr>
    <w:rPr>
      <w:rFonts w:asciiTheme="majorHAnsi" w:eastAsiaTheme="majorEastAsia" w:hAnsiTheme="majorHAnsi" w:cstheme="majorBidi"/>
      <w:b/>
      <w:bCs/>
      <w:color w:val="001747" w:themeColor="accent1" w:themeShade="BF"/>
      <w:sz w:val="28"/>
      <w:szCs w:val="28"/>
    </w:rPr>
  </w:style>
  <w:style w:type="paragraph" w:styleId="Heading2">
    <w:name w:val="heading 2"/>
    <w:basedOn w:val="Normal"/>
    <w:next w:val="Normal"/>
    <w:link w:val="Heading2Char"/>
    <w:uiPriority w:val="9"/>
    <w:semiHidden/>
    <w:unhideWhenUsed/>
    <w:qFormat/>
    <w:rsid w:val="00241B54"/>
    <w:pPr>
      <w:keepNext/>
      <w:keepLines/>
      <w:spacing w:before="200" w:after="0"/>
      <w:outlineLvl w:val="1"/>
    </w:pPr>
    <w:rPr>
      <w:rFonts w:asciiTheme="majorHAnsi" w:eastAsiaTheme="majorEastAsia" w:hAnsiTheme="majorHAnsi" w:cstheme="majorBidi"/>
      <w:b/>
      <w:bCs/>
      <w:color w:val="00206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6D2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46D2D"/>
    <w:rPr>
      <w:rFonts w:eastAsiaTheme="minorEastAsia"/>
      <w:lang w:val="en-US" w:eastAsia="ja-JP"/>
    </w:rPr>
  </w:style>
  <w:style w:type="paragraph" w:styleId="BalloonText">
    <w:name w:val="Balloon Text"/>
    <w:basedOn w:val="Normal"/>
    <w:link w:val="BalloonTextChar"/>
    <w:uiPriority w:val="99"/>
    <w:semiHidden/>
    <w:unhideWhenUsed/>
    <w:rsid w:val="00446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D2D"/>
    <w:rPr>
      <w:rFonts w:ascii="Tahoma" w:hAnsi="Tahoma" w:cs="Tahoma"/>
      <w:sz w:val="16"/>
      <w:szCs w:val="16"/>
    </w:rPr>
  </w:style>
  <w:style w:type="table" w:styleId="TableGrid">
    <w:name w:val="Table Grid"/>
    <w:basedOn w:val="TableNormal"/>
    <w:uiPriority w:val="59"/>
    <w:rsid w:val="00446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D2D"/>
    <w:pPr>
      <w:ind w:left="720"/>
      <w:contextualSpacing/>
    </w:pPr>
  </w:style>
  <w:style w:type="character" w:customStyle="1" w:styleId="Heading1Char">
    <w:name w:val="Heading 1 Char"/>
    <w:basedOn w:val="DefaultParagraphFont"/>
    <w:link w:val="Heading1"/>
    <w:uiPriority w:val="9"/>
    <w:rsid w:val="00690F08"/>
    <w:rPr>
      <w:rFonts w:asciiTheme="majorHAnsi" w:eastAsiaTheme="majorEastAsia" w:hAnsiTheme="majorHAnsi" w:cstheme="majorBidi"/>
      <w:b/>
      <w:bCs/>
      <w:color w:val="001747" w:themeColor="accent1" w:themeShade="BF"/>
      <w:sz w:val="28"/>
      <w:szCs w:val="28"/>
    </w:rPr>
  </w:style>
  <w:style w:type="paragraph" w:styleId="TOCHeading">
    <w:name w:val="TOC Heading"/>
    <w:basedOn w:val="Heading1"/>
    <w:next w:val="Normal"/>
    <w:uiPriority w:val="39"/>
    <w:semiHidden/>
    <w:unhideWhenUsed/>
    <w:qFormat/>
    <w:rsid w:val="00690F08"/>
    <w:pPr>
      <w:outlineLvl w:val="9"/>
    </w:pPr>
    <w:rPr>
      <w:lang w:val="en-US" w:eastAsia="ja-JP"/>
    </w:rPr>
  </w:style>
  <w:style w:type="paragraph" w:styleId="BodyText">
    <w:name w:val="Body Text"/>
    <w:basedOn w:val="Normal"/>
    <w:link w:val="BodyTextChar"/>
    <w:rsid w:val="00690F08"/>
    <w:pPr>
      <w:widowControl w:val="0"/>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90F08"/>
    <w:rPr>
      <w:rFonts w:ascii="Times New Roman" w:eastAsia="Times New Roman" w:hAnsi="Times New Roman" w:cs="Times New Roman"/>
      <w:sz w:val="24"/>
      <w:szCs w:val="20"/>
    </w:rPr>
  </w:style>
  <w:style w:type="character" w:styleId="FootnoteReference">
    <w:name w:val="footnote reference"/>
    <w:basedOn w:val="DefaultParagraphFont"/>
    <w:rsid w:val="00690F08"/>
    <w:rPr>
      <w:vertAlign w:val="superscript"/>
    </w:rPr>
  </w:style>
  <w:style w:type="paragraph" w:customStyle="1" w:styleId="Default">
    <w:name w:val="Default"/>
    <w:rsid w:val="00690F08"/>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rsid w:val="00690F08"/>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rsid w:val="00690F08"/>
    <w:rPr>
      <w:rFonts w:ascii="Arial" w:eastAsia="Times New Roman" w:hAnsi="Arial" w:cs="Times New Roman"/>
      <w:sz w:val="20"/>
      <w:szCs w:val="20"/>
      <w:lang w:val="en-US"/>
    </w:rPr>
  </w:style>
  <w:style w:type="table" w:styleId="LightList-Accent5">
    <w:name w:val="Light List Accent 5"/>
    <w:basedOn w:val="TableNormal"/>
    <w:uiPriority w:val="61"/>
    <w:rsid w:val="00690F08"/>
    <w:pPr>
      <w:spacing w:after="0" w:line="240" w:lineRule="auto"/>
    </w:pPr>
    <w:rPr>
      <w:rFonts w:ascii="Arial Narrow" w:eastAsia="Times New Roman" w:hAnsi="Arial Narrow" w:cs="Times New Roman"/>
      <w:sz w:val="24"/>
      <w:szCs w:val="24"/>
      <w:lang w:eastAsia="en-GB"/>
    </w:rPr>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paragraph" w:styleId="TOC1">
    <w:name w:val="toc 1"/>
    <w:basedOn w:val="Normal"/>
    <w:next w:val="Normal"/>
    <w:autoRedefine/>
    <w:uiPriority w:val="39"/>
    <w:unhideWhenUsed/>
    <w:rsid w:val="00781005"/>
    <w:pPr>
      <w:spacing w:after="100"/>
    </w:pPr>
  </w:style>
  <w:style w:type="character" w:styleId="Hyperlink">
    <w:name w:val="Hyperlink"/>
    <w:basedOn w:val="DefaultParagraphFont"/>
    <w:uiPriority w:val="99"/>
    <w:unhideWhenUsed/>
    <w:rsid w:val="00781005"/>
    <w:rPr>
      <w:color w:val="56C7AA" w:themeColor="hyperlink"/>
      <w:u w:val="single"/>
    </w:rPr>
  </w:style>
  <w:style w:type="paragraph" w:styleId="Header">
    <w:name w:val="header"/>
    <w:basedOn w:val="Normal"/>
    <w:link w:val="HeaderChar"/>
    <w:uiPriority w:val="99"/>
    <w:unhideWhenUsed/>
    <w:rsid w:val="00781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005"/>
  </w:style>
  <w:style w:type="paragraph" w:styleId="Footer">
    <w:name w:val="footer"/>
    <w:basedOn w:val="Normal"/>
    <w:link w:val="FooterChar"/>
    <w:uiPriority w:val="99"/>
    <w:unhideWhenUsed/>
    <w:rsid w:val="00781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005"/>
  </w:style>
  <w:style w:type="character" w:customStyle="1" w:styleId="Heading2Char">
    <w:name w:val="Heading 2 Char"/>
    <w:basedOn w:val="DefaultParagraphFont"/>
    <w:link w:val="Heading2"/>
    <w:uiPriority w:val="9"/>
    <w:semiHidden/>
    <w:rsid w:val="00241B54"/>
    <w:rPr>
      <w:rFonts w:asciiTheme="majorHAnsi" w:eastAsiaTheme="majorEastAsia" w:hAnsiTheme="majorHAnsi" w:cstheme="majorBidi"/>
      <w:b/>
      <w:bCs/>
      <w:color w:val="002060" w:themeColor="accent1"/>
      <w:sz w:val="26"/>
      <w:szCs w:val="26"/>
    </w:rPr>
  </w:style>
  <w:style w:type="paragraph" w:styleId="TOC2">
    <w:name w:val="toc 2"/>
    <w:basedOn w:val="Normal"/>
    <w:next w:val="Normal"/>
    <w:autoRedefine/>
    <w:uiPriority w:val="39"/>
    <w:unhideWhenUsed/>
    <w:rsid w:val="00241B54"/>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0F08"/>
    <w:pPr>
      <w:keepNext/>
      <w:keepLines/>
      <w:spacing w:before="480" w:after="0"/>
      <w:outlineLvl w:val="0"/>
    </w:pPr>
    <w:rPr>
      <w:rFonts w:asciiTheme="majorHAnsi" w:eastAsiaTheme="majorEastAsia" w:hAnsiTheme="majorHAnsi" w:cstheme="majorBidi"/>
      <w:b/>
      <w:bCs/>
      <w:color w:val="001747" w:themeColor="accent1" w:themeShade="BF"/>
      <w:sz w:val="28"/>
      <w:szCs w:val="28"/>
    </w:rPr>
  </w:style>
  <w:style w:type="paragraph" w:styleId="Heading2">
    <w:name w:val="heading 2"/>
    <w:basedOn w:val="Normal"/>
    <w:next w:val="Normal"/>
    <w:link w:val="Heading2Char"/>
    <w:uiPriority w:val="9"/>
    <w:semiHidden/>
    <w:unhideWhenUsed/>
    <w:qFormat/>
    <w:rsid w:val="00241B54"/>
    <w:pPr>
      <w:keepNext/>
      <w:keepLines/>
      <w:spacing w:before="200" w:after="0"/>
      <w:outlineLvl w:val="1"/>
    </w:pPr>
    <w:rPr>
      <w:rFonts w:asciiTheme="majorHAnsi" w:eastAsiaTheme="majorEastAsia" w:hAnsiTheme="majorHAnsi" w:cstheme="majorBidi"/>
      <w:b/>
      <w:bCs/>
      <w:color w:val="00206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6D2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46D2D"/>
    <w:rPr>
      <w:rFonts w:eastAsiaTheme="minorEastAsia"/>
      <w:lang w:val="en-US" w:eastAsia="ja-JP"/>
    </w:rPr>
  </w:style>
  <w:style w:type="paragraph" w:styleId="BalloonText">
    <w:name w:val="Balloon Text"/>
    <w:basedOn w:val="Normal"/>
    <w:link w:val="BalloonTextChar"/>
    <w:uiPriority w:val="99"/>
    <w:semiHidden/>
    <w:unhideWhenUsed/>
    <w:rsid w:val="00446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D2D"/>
    <w:rPr>
      <w:rFonts w:ascii="Tahoma" w:hAnsi="Tahoma" w:cs="Tahoma"/>
      <w:sz w:val="16"/>
      <w:szCs w:val="16"/>
    </w:rPr>
  </w:style>
  <w:style w:type="table" w:styleId="TableGrid">
    <w:name w:val="Table Grid"/>
    <w:basedOn w:val="TableNormal"/>
    <w:uiPriority w:val="59"/>
    <w:rsid w:val="00446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D2D"/>
    <w:pPr>
      <w:ind w:left="720"/>
      <w:contextualSpacing/>
    </w:pPr>
  </w:style>
  <w:style w:type="character" w:customStyle="1" w:styleId="Heading1Char">
    <w:name w:val="Heading 1 Char"/>
    <w:basedOn w:val="DefaultParagraphFont"/>
    <w:link w:val="Heading1"/>
    <w:uiPriority w:val="9"/>
    <w:rsid w:val="00690F08"/>
    <w:rPr>
      <w:rFonts w:asciiTheme="majorHAnsi" w:eastAsiaTheme="majorEastAsia" w:hAnsiTheme="majorHAnsi" w:cstheme="majorBidi"/>
      <w:b/>
      <w:bCs/>
      <w:color w:val="001747" w:themeColor="accent1" w:themeShade="BF"/>
      <w:sz w:val="28"/>
      <w:szCs w:val="28"/>
    </w:rPr>
  </w:style>
  <w:style w:type="paragraph" w:styleId="TOCHeading">
    <w:name w:val="TOC Heading"/>
    <w:basedOn w:val="Heading1"/>
    <w:next w:val="Normal"/>
    <w:uiPriority w:val="39"/>
    <w:semiHidden/>
    <w:unhideWhenUsed/>
    <w:qFormat/>
    <w:rsid w:val="00690F08"/>
    <w:pPr>
      <w:outlineLvl w:val="9"/>
    </w:pPr>
    <w:rPr>
      <w:lang w:val="en-US" w:eastAsia="ja-JP"/>
    </w:rPr>
  </w:style>
  <w:style w:type="paragraph" w:styleId="BodyText">
    <w:name w:val="Body Text"/>
    <w:basedOn w:val="Normal"/>
    <w:link w:val="BodyTextChar"/>
    <w:rsid w:val="00690F08"/>
    <w:pPr>
      <w:widowControl w:val="0"/>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90F08"/>
    <w:rPr>
      <w:rFonts w:ascii="Times New Roman" w:eastAsia="Times New Roman" w:hAnsi="Times New Roman" w:cs="Times New Roman"/>
      <w:sz w:val="24"/>
      <w:szCs w:val="20"/>
    </w:rPr>
  </w:style>
  <w:style w:type="character" w:styleId="FootnoteReference">
    <w:name w:val="footnote reference"/>
    <w:basedOn w:val="DefaultParagraphFont"/>
    <w:rsid w:val="00690F08"/>
    <w:rPr>
      <w:vertAlign w:val="superscript"/>
    </w:rPr>
  </w:style>
  <w:style w:type="paragraph" w:customStyle="1" w:styleId="Default">
    <w:name w:val="Default"/>
    <w:rsid w:val="00690F08"/>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rsid w:val="00690F08"/>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rsid w:val="00690F08"/>
    <w:rPr>
      <w:rFonts w:ascii="Arial" w:eastAsia="Times New Roman" w:hAnsi="Arial" w:cs="Times New Roman"/>
      <w:sz w:val="20"/>
      <w:szCs w:val="20"/>
      <w:lang w:val="en-US"/>
    </w:rPr>
  </w:style>
  <w:style w:type="table" w:styleId="LightList-Accent5">
    <w:name w:val="Light List Accent 5"/>
    <w:basedOn w:val="TableNormal"/>
    <w:uiPriority w:val="61"/>
    <w:rsid w:val="00690F08"/>
    <w:pPr>
      <w:spacing w:after="0" w:line="240" w:lineRule="auto"/>
    </w:pPr>
    <w:rPr>
      <w:rFonts w:ascii="Arial Narrow" w:eastAsia="Times New Roman" w:hAnsi="Arial Narrow" w:cs="Times New Roman"/>
      <w:sz w:val="24"/>
      <w:szCs w:val="24"/>
      <w:lang w:eastAsia="en-GB"/>
    </w:rPr>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paragraph" w:styleId="TOC1">
    <w:name w:val="toc 1"/>
    <w:basedOn w:val="Normal"/>
    <w:next w:val="Normal"/>
    <w:autoRedefine/>
    <w:uiPriority w:val="39"/>
    <w:unhideWhenUsed/>
    <w:rsid w:val="00781005"/>
    <w:pPr>
      <w:spacing w:after="100"/>
    </w:pPr>
  </w:style>
  <w:style w:type="character" w:styleId="Hyperlink">
    <w:name w:val="Hyperlink"/>
    <w:basedOn w:val="DefaultParagraphFont"/>
    <w:uiPriority w:val="99"/>
    <w:unhideWhenUsed/>
    <w:rsid w:val="00781005"/>
    <w:rPr>
      <w:color w:val="56C7AA" w:themeColor="hyperlink"/>
      <w:u w:val="single"/>
    </w:rPr>
  </w:style>
  <w:style w:type="paragraph" w:styleId="Header">
    <w:name w:val="header"/>
    <w:basedOn w:val="Normal"/>
    <w:link w:val="HeaderChar"/>
    <w:uiPriority w:val="99"/>
    <w:unhideWhenUsed/>
    <w:rsid w:val="00781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005"/>
  </w:style>
  <w:style w:type="paragraph" w:styleId="Footer">
    <w:name w:val="footer"/>
    <w:basedOn w:val="Normal"/>
    <w:link w:val="FooterChar"/>
    <w:uiPriority w:val="99"/>
    <w:unhideWhenUsed/>
    <w:rsid w:val="00781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005"/>
  </w:style>
  <w:style w:type="character" w:customStyle="1" w:styleId="Heading2Char">
    <w:name w:val="Heading 2 Char"/>
    <w:basedOn w:val="DefaultParagraphFont"/>
    <w:link w:val="Heading2"/>
    <w:uiPriority w:val="9"/>
    <w:semiHidden/>
    <w:rsid w:val="00241B54"/>
    <w:rPr>
      <w:rFonts w:asciiTheme="majorHAnsi" w:eastAsiaTheme="majorEastAsia" w:hAnsiTheme="majorHAnsi" w:cstheme="majorBidi"/>
      <w:b/>
      <w:bCs/>
      <w:color w:val="002060" w:themeColor="accent1"/>
      <w:sz w:val="26"/>
      <w:szCs w:val="26"/>
    </w:rPr>
  </w:style>
  <w:style w:type="paragraph" w:styleId="TOC2">
    <w:name w:val="toc 2"/>
    <w:basedOn w:val="Normal"/>
    <w:next w:val="Normal"/>
    <w:autoRedefine/>
    <w:uiPriority w:val="39"/>
    <w:unhideWhenUsed/>
    <w:rsid w:val="00241B5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0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12745"/>
      </a:dk2>
      <a:lt2>
        <a:srgbClr val="B4DCFA"/>
      </a:lt2>
      <a:accent1>
        <a:srgbClr val="002060"/>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1F8C4-3C23-4C38-B9BF-18F3C80A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2992</Words>
  <Characters>17057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Procurement Policy</vt:lpstr>
    </vt:vector>
  </TitlesOfParts>
  <Company>Govan Housing Association</Company>
  <LinksUpToDate>false</LinksUpToDate>
  <CharactersWithSpaces>20009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Policy</dc:title>
  <dc:creator>Administrator</dc:creator>
  <cp:lastModifiedBy>Violet Marshall</cp:lastModifiedBy>
  <cp:revision>3</cp:revision>
  <cp:lastPrinted>2020-08-31T15:42:00Z</cp:lastPrinted>
  <dcterms:created xsi:type="dcterms:W3CDTF">2020-08-31T15:21:00Z</dcterms:created>
  <dcterms:modified xsi:type="dcterms:W3CDTF">2020-08-31T15:42:00Z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