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67" w:rsidRDefault="00557CC8" w:rsidP="00010167">
      <w:pPr>
        <w:jc w:val="right"/>
        <w:rPr>
          <w:rFonts w:ascii="Arial" w:hAnsi="Arial"/>
          <w:b/>
          <w:bCs/>
        </w:rPr>
      </w:pPr>
      <w:r>
        <w:rPr>
          <w:noProof/>
          <w:lang w:eastAsia="en-GB"/>
        </w:rPr>
        <w:drawing>
          <wp:anchor distT="0" distB="0" distL="114300" distR="114300" simplePos="0" relativeHeight="251658240" behindDoc="0" locked="0" layoutInCell="1" allowOverlap="1" wp14:anchorId="7AE79123" wp14:editId="20B7F6EF">
            <wp:simplePos x="0" y="0"/>
            <wp:positionH relativeFrom="column">
              <wp:posOffset>1934210</wp:posOffset>
            </wp:positionH>
            <wp:positionV relativeFrom="paragraph">
              <wp:posOffset>0</wp:posOffset>
            </wp:positionV>
            <wp:extent cx="1209675" cy="1209675"/>
            <wp:effectExtent l="0" t="0" r="9525" b="9525"/>
            <wp:wrapSquare wrapText="bothSides"/>
            <wp:docPr id="3" name="Picture 3"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 LOGOS and PHOTOGRAPHS\LOGOS\Govan Housing Association\New Govan Housing Association -final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419" w:rsidRDefault="00A43419" w:rsidP="00010167">
      <w:pPr>
        <w:jc w:val="right"/>
        <w:rPr>
          <w:rFonts w:ascii="Arial" w:hAnsi="Arial"/>
          <w:b/>
          <w:bCs/>
        </w:rPr>
      </w:pPr>
    </w:p>
    <w:p w:rsidR="00010167" w:rsidRDefault="00010167" w:rsidP="00010167">
      <w:pPr>
        <w:jc w:val="right"/>
        <w:rPr>
          <w:rFonts w:ascii="Arial" w:hAnsi="Arial"/>
          <w:b/>
          <w:bCs/>
        </w:rPr>
      </w:pPr>
    </w:p>
    <w:p w:rsidR="00010167" w:rsidRDefault="00010167" w:rsidP="00010167">
      <w:pPr>
        <w:jc w:val="right"/>
        <w:rPr>
          <w:rFonts w:ascii="Arial" w:hAnsi="Arial"/>
          <w:b/>
          <w:bCs/>
        </w:rPr>
      </w:pPr>
    </w:p>
    <w:p w:rsidR="00010167" w:rsidRPr="00010167" w:rsidRDefault="00010167" w:rsidP="00010167">
      <w:pPr>
        <w:jc w:val="right"/>
        <w:rPr>
          <w:rFonts w:ascii="Arial" w:hAnsi="Arial"/>
          <w:b/>
          <w:bCs/>
        </w:rPr>
      </w:pPr>
    </w:p>
    <w:p w:rsidR="00010167" w:rsidRDefault="00010167" w:rsidP="00C57AE2">
      <w:pPr>
        <w:jc w:val="center"/>
        <w:rPr>
          <w:rFonts w:ascii="Arial" w:hAnsi="Arial"/>
          <w:b/>
          <w:bCs/>
          <w:sz w:val="24"/>
          <w:szCs w:val="24"/>
        </w:rPr>
      </w:pPr>
    </w:p>
    <w:p w:rsidR="00A43419" w:rsidRDefault="00A43419" w:rsidP="00C57AE2">
      <w:pPr>
        <w:jc w:val="center"/>
        <w:rPr>
          <w:rFonts w:ascii="Arial" w:hAnsi="Arial"/>
          <w:b/>
          <w:bCs/>
          <w:sz w:val="24"/>
          <w:szCs w:val="24"/>
        </w:rPr>
      </w:pPr>
    </w:p>
    <w:p w:rsidR="00A43419" w:rsidRPr="0049303C" w:rsidRDefault="00A43419" w:rsidP="00C57AE2">
      <w:pPr>
        <w:jc w:val="center"/>
        <w:rPr>
          <w:rFonts w:ascii="Arial" w:hAnsi="Arial"/>
          <w:b/>
          <w:bCs/>
          <w:sz w:val="12"/>
          <w:szCs w:val="12"/>
        </w:rPr>
      </w:pPr>
    </w:p>
    <w:p w:rsidR="00486286" w:rsidRPr="000C3324" w:rsidRDefault="00486286" w:rsidP="00486286">
      <w:pPr>
        <w:jc w:val="center"/>
        <w:rPr>
          <w:rFonts w:ascii="Arial" w:hAnsi="Arial"/>
          <w:b/>
          <w:bCs/>
          <w:sz w:val="24"/>
          <w:szCs w:val="24"/>
        </w:rPr>
      </w:pPr>
      <w:r w:rsidRPr="000C3324">
        <w:rPr>
          <w:rFonts w:ascii="Arial" w:hAnsi="Arial"/>
          <w:b/>
          <w:bCs/>
          <w:sz w:val="24"/>
          <w:szCs w:val="24"/>
        </w:rPr>
        <w:t>Minute</w:t>
      </w:r>
      <w:r>
        <w:rPr>
          <w:rFonts w:ascii="Arial" w:hAnsi="Arial"/>
          <w:b/>
          <w:bCs/>
          <w:sz w:val="24"/>
          <w:szCs w:val="24"/>
        </w:rPr>
        <w:t>s</w:t>
      </w:r>
      <w:r w:rsidRPr="000C3324">
        <w:rPr>
          <w:rFonts w:ascii="Arial" w:hAnsi="Arial"/>
          <w:b/>
          <w:bCs/>
          <w:sz w:val="24"/>
          <w:szCs w:val="24"/>
        </w:rPr>
        <w:t xml:space="preserve"> of Management Committee Meeting</w:t>
      </w:r>
    </w:p>
    <w:p w:rsidR="00486286" w:rsidRPr="000C3324" w:rsidRDefault="00486286" w:rsidP="00486286">
      <w:pPr>
        <w:jc w:val="center"/>
        <w:rPr>
          <w:rFonts w:ascii="Arial" w:hAnsi="Arial"/>
          <w:b/>
          <w:bCs/>
          <w:sz w:val="24"/>
          <w:szCs w:val="24"/>
        </w:rPr>
      </w:pPr>
      <w:r w:rsidRPr="000C3324">
        <w:rPr>
          <w:rFonts w:ascii="Arial" w:hAnsi="Arial"/>
          <w:b/>
          <w:bCs/>
          <w:sz w:val="24"/>
          <w:szCs w:val="24"/>
        </w:rPr>
        <w:t xml:space="preserve">held on </w:t>
      </w:r>
      <w:r w:rsidRPr="00D271D6">
        <w:rPr>
          <w:rFonts w:ascii="Arial" w:hAnsi="Arial"/>
          <w:b/>
          <w:bCs/>
          <w:sz w:val="24"/>
          <w:szCs w:val="24"/>
        </w:rPr>
        <w:t xml:space="preserve">Thursday </w:t>
      </w:r>
      <w:r w:rsidR="00D271D6" w:rsidRPr="00D271D6">
        <w:rPr>
          <w:rFonts w:ascii="Arial" w:hAnsi="Arial"/>
          <w:b/>
          <w:bCs/>
          <w:sz w:val="24"/>
          <w:szCs w:val="24"/>
        </w:rPr>
        <w:t>25</w:t>
      </w:r>
      <w:r w:rsidR="003F1E96">
        <w:rPr>
          <w:rFonts w:ascii="Arial" w:hAnsi="Arial"/>
          <w:b/>
          <w:bCs/>
          <w:sz w:val="24"/>
          <w:szCs w:val="24"/>
        </w:rPr>
        <w:t xml:space="preserve"> August </w:t>
      </w:r>
      <w:r>
        <w:rPr>
          <w:rFonts w:ascii="Arial" w:hAnsi="Arial"/>
          <w:b/>
          <w:bCs/>
          <w:sz w:val="24"/>
          <w:szCs w:val="24"/>
        </w:rPr>
        <w:t>202</w:t>
      </w:r>
      <w:r w:rsidR="00AA5265">
        <w:rPr>
          <w:rFonts w:ascii="Arial" w:hAnsi="Arial"/>
          <w:b/>
          <w:bCs/>
          <w:sz w:val="24"/>
          <w:szCs w:val="24"/>
        </w:rPr>
        <w:t>2</w:t>
      </w:r>
      <w:r>
        <w:rPr>
          <w:rFonts w:ascii="Arial" w:hAnsi="Arial"/>
          <w:b/>
          <w:bCs/>
          <w:sz w:val="24"/>
          <w:szCs w:val="24"/>
        </w:rPr>
        <w:t xml:space="preserve"> at 6pm</w:t>
      </w:r>
    </w:p>
    <w:p w:rsidR="00486286" w:rsidRPr="000C3324" w:rsidRDefault="00486286" w:rsidP="00486286">
      <w:pPr>
        <w:rPr>
          <w:rFonts w:ascii="Arial" w:hAnsi="Arial"/>
          <w:b/>
          <w:bCs/>
          <w:sz w:val="24"/>
          <w:szCs w:val="24"/>
        </w:rPr>
      </w:pPr>
      <w:r w:rsidRPr="000C3324">
        <w:rPr>
          <w:rFonts w:ascii="Arial" w:hAnsi="Arial"/>
          <w:b/>
          <w:bCs/>
          <w:sz w:val="24"/>
          <w:szCs w:val="24"/>
        </w:rPr>
        <w:t xml:space="preserve"> </w:t>
      </w:r>
    </w:p>
    <w:p w:rsidR="00486286" w:rsidRPr="000C3324" w:rsidRDefault="00486286" w:rsidP="00486286">
      <w:pPr>
        <w:tabs>
          <w:tab w:val="left" w:pos="7470"/>
        </w:tabs>
        <w:rPr>
          <w:rFonts w:ascii="Arial" w:hAnsi="Arial"/>
          <w:sz w:val="24"/>
          <w:szCs w:val="24"/>
        </w:rPr>
      </w:pPr>
      <w:r w:rsidRPr="000C3324">
        <w:rPr>
          <w:rFonts w:ascii="Arial" w:hAnsi="Arial"/>
          <w:sz w:val="24"/>
          <w:szCs w:val="24"/>
        </w:rPr>
        <w:tab/>
      </w:r>
    </w:p>
    <w:p w:rsidR="00486286" w:rsidRPr="004103BF" w:rsidRDefault="00486286" w:rsidP="00A31057">
      <w:pPr>
        <w:rPr>
          <w:rFonts w:ascii="Arial" w:hAnsi="Arial"/>
          <w:sz w:val="24"/>
          <w:szCs w:val="24"/>
        </w:rPr>
      </w:pPr>
      <w:r w:rsidRPr="000C3324">
        <w:rPr>
          <w:rFonts w:ascii="Arial" w:hAnsi="Arial"/>
          <w:b/>
          <w:sz w:val="24"/>
          <w:szCs w:val="24"/>
        </w:rPr>
        <w:t>PRESENT:</w:t>
      </w:r>
      <w:r w:rsidRPr="000C3324">
        <w:rPr>
          <w:rFonts w:ascii="Arial" w:hAnsi="Arial"/>
          <w:sz w:val="24"/>
          <w:szCs w:val="24"/>
        </w:rPr>
        <w:tab/>
      </w:r>
      <w:r w:rsidRPr="000C3324">
        <w:rPr>
          <w:rFonts w:ascii="Arial" w:hAnsi="Arial"/>
          <w:sz w:val="24"/>
          <w:szCs w:val="24"/>
        </w:rPr>
        <w:tab/>
      </w:r>
      <w:r w:rsidR="00A31057">
        <w:rPr>
          <w:rFonts w:ascii="Arial" w:hAnsi="Arial"/>
          <w:sz w:val="24"/>
          <w:szCs w:val="24"/>
        </w:rPr>
        <w:tab/>
      </w:r>
      <w:r w:rsidR="00AA5265">
        <w:rPr>
          <w:rFonts w:ascii="Arial" w:hAnsi="Arial"/>
          <w:sz w:val="24"/>
          <w:szCs w:val="24"/>
        </w:rPr>
        <w:t>M</w:t>
      </w:r>
      <w:r w:rsidRPr="004103BF">
        <w:rPr>
          <w:rFonts w:ascii="Arial" w:hAnsi="Arial"/>
          <w:sz w:val="24"/>
          <w:szCs w:val="24"/>
        </w:rPr>
        <w:t>r</w:t>
      </w:r>
      <w:r w:rsidR="00F44617">
        <w:rPr>
          <w:rFonts w:ascii="Arial" w:hAnsi="Arial"/>
          <w:sz w:val="24"/>
          <w:szCs w:val="24"/>
        </w:rPr>
        <w:t xml:space="preserve"> </w:t>
      </w:r>
      <w:r w:rsidR="002943F2">
        <w:rPr>
          <w:rFonts w:ascii="Arial" w:hAnsi="Arial"/>
          <w:sz w:val="24"/>
          <w:szCs w:val="24"/>
        </w:rPr>
        <w:t>G Maguire</w:t>
      </w:r>
      <w:r w:rsidR="00F44617">
        <w:rPr>
          <w:rFonts w:ascii="Arial" w:hAnsi="Arial"/>
          <w:sz w:val="24"/>
          <w:szCs w:val="24"/>
        </w:rPr>
        <w:t xml:space="preserve">, </w:t>
      </w:r>
      <w:r w:rsidR="00E66F0C">
        <w:rPr>
          <w:rFonts w:ascii="Arial" w:hAnsi="Arial"/>
          <w:sz w:val="24"/>
          <w:szCs w:val="24"/>
        </w:rPr>
        <w:t>Chair</w:t>
      </w:r>
    </w:p>
    <w:p w:rsidR="00AA5265" w:rsidRDefault="00447735" w:rsidP="00A43419">
      <w:pPr>
        <w:ind w:left="2880"/>
        <w:rPr>
          <w:rFonts w:ascii="Arial" w:hAnsi="Arial"/>
          <w:sz w:val="24"/>
          <w:szCs w:val="24"/>
        </w:rPr>
      </w:pPr>
      <w:r>
        <w:rPr>
          <w:rFonts w:ascii="Arial" w:hAnsi="Arial"/>
          <w:sz w:val="24"/>
          <w:szCs w:val="24"/>
        </w:rPr>
        <w:t>M</w:t>
      </w:r>
      <w:r w:rsidR="00A43419">
        <w:rPr>
          <w:rFonts w:ascii="Arial" w:hAnsi="Arial"/>
          <w:sz w:val="24"/>
          <w:szCs w:val="24"/>
        </w:rPr>
        <w:t xml:space="preserve">r </w:t>
      </w:r>
      <w:r w:rsidR="002943F2">
        <w:rPr>
          <w:rFonts w:ascii="Arial" w:hAnsi="Arial"/>
          <w:sz w:val="24"/>
          <w:szCs w:val="24"/>
        </w:rPr>
        <w:t>C Quigley</w:t>
      </w:r>
      <w:r>
        <w:rPr>
          <w:rFonts w:ascii="Arial" w:hAnsi="Arial"/>
          <w:sz w:val="24"/>
          <w:szCs w:val="24"/>
        </w:rPr>
        <w:t>, Member</w:t>
      </w:r>
    </w:p>
    <w:p w:rsidR="00E932A0" w:rsidRDefault="00F44617" w:rsidP="002943F2">
      <w:pPr>
        <w:ind w:left="2880"/>
        <w:rPr>
          <w:rFonts w:ascii="Arial" w:hAnsi="Arial"/>
          <w:sz w:val="24"/>
          <w:szCs w:val="24"/>
        </w:rPr>
      </w:pPr>
      <w:r>
        <w:rPr>
          <w:rFonts w:ascii="Arial" w:hAnsi="Arial"/>
          <w:sz w:val="24"/>
          <w:szCs w:val="24"/>
        </w:rPr>
        <w:t>Ms K Russell</w:t>
      </w:r>
      <w:r w:rsidR="00AA5265">
        <w:rPr>
          <w:rFonts w:ascii="Arial" w:hAnsi="Arial"/>
          <w:sz w:val="24"/>
          <w:szCs w:val="24"/>
        </w:rPr>
        <w:t>, Member</w:t>
      </w:r>
    </w:p>
    <w:p w:rsidR="008B25F1" w:rsidRDefault="008B25F1" w:rsidP="002943F2">
      <w:pPr>
        <w:ind w:left="2880"/>
        <w:rPr>
          <w:rFonts w:ascii="Arial" w:hAnsi="Arial"/>
          <w:sz w:val="24"/>
          <w:szCs w:val="24"/>
        </w:rPr>
      </w:pPr>
      <w:r>
        <w:rPr>
          <w:rFonts w:ascii="Arial" w:hAnsi="Arial"/>
          <w:sz w:val="24"/>
          <w:szCs w:val="24"/>
        </w:rPr>
        <w:t xml:space="preserve">Mr S </w:t>
      </w:r>
      <w:proofErr w:type="spellStart"/>
      <w:r>
        <w:rPr>
          <w:rFonts w:ascii="Arial" w:hAnsi="Arial"/>
          <w:sz w:val="24"/>
          <w:szCs w:val="24"/>
        </w:rPr>
        <w:t>McLaughla</w:t>
      </w:r>
      <w:r w:rsidR="00E932A0">
        <w:rPr>
          <w:rFonts w:ascii="Arial" w:hAnsi="Arial"/>
          <w:sz w:val="24"/>
          <w:szCs w:val="24"/>
        </w:rPr>
        <w:t>n</w:t>
      </w:r>
      <w:proofErr w:type="spellEnd"/>
      <w:r w:rsidR="00E932A0">
        <w:rPr>
          <w:rFonts w:ascii="Arial" w:hAnsi="Arial"/>
          <w:sz w:val="24"/>
          <w:szCs w:val="24"/>
        </w:rPr>
        <w:t>, Member</w:t>
      </w:r>
      <w:r w:rsidR="00E66F0C">
        <w:rPr>
          <w:rFonts w:ascii="Arial" w:hAnsi="Arial"/>
          <w:sz w:val="24"/>
          <w:szCs w:val="24"/>
        </w:rPr>
        <w:br/>
      </w:r>
      <w:r>
        <w:rPr>
          <w:rFonts w:ascii="Arial" w:hAnsi="Arial"/>
          <w:sz w:val="24"/>
          <w:szCs w:val="24"/>
        </w:rPr>
        <w:t>Ms A Fraser, Member</w:t>
      </w:r>
    </w:p>
    <w:p w:rsidR="008B25F1" w:rsidRDefault="008B25F1" w:rsidP="002943F2">
      <w:pPr>
        <w:ind w:left="2880"/>
        <w:rPr>
          <w:rFonts w:ascii="Arial" w:hAnsi="Arial"/>
          <w:sz w:val="24"/>
          <w:szCs w:val="24"/>
        </w:rPr>
      </w:pPr>
      <w:r>
        <w:rPr>
          <w:rFonts w:ascii="Arial" w:hAnsi="Arial"/>
          <w:sz w:val="24"/>
          <w:szCs w:val="24"/>
        </w:rPr>
        <w:t>Ms A Williamson, Co-</w:t>
      </w:r>
      <w:proofErr w:type="spellStart"/>
      <w:r>
        <w:rPr>
          <w:rFonts w:ascii="Arial" w:hAnsi="Arial"/>
          <w:sz w:val="24"/>
          <w:szCs w:val="24"/>
        </w:rPr>
        <w:t>optee</w:t>
      </w:r>
      <w:proofErr w:type="spellEnd"/>
    </w:p>
    <w:p w:rsidR="00486286" w:rsidRPr="000C3324" w:rsidRDefault="00486286" w:rsidP="008B7E58">
      <w:pPr>
        <w:ind w:left="2880"/>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Pr="004103BF">
        <w:rPr>
          <w:rFonts w:ascii="Arial" w:hAnsi="Arial"/>
          <w:sz w:val="24"/>
          <w:szCs w:val="24"/>
        </w:rPr>
        <w:tab/>
      </w:r>
      <w:r w:rsidRPr="004103BF">
        <w:rPr>
          <w:rFonts w:ascii="Arial" w:hAnsi="Arial"/>
          <w:sz w:val="24"/>
          <w:szCs w:val="24"/>
        </w:rPr>
        <w:tab/>
      </w:r>
      <w:r w:rsidRPr="004103BF">
        <w:rPr>
          <w:rFonts w:ascii="Arial" w:hAnsi="Arial"/>
          <w:sz w:val="24"/>
          <w:szCs w:val="24"/>
        </w:rPr>
        <w:tab/>
      </w:r>
      <w:r w:rsidRPr="004103BF">
        <w:rPr>
          <w:rFonts w:ascii="Arial" w:hAnsi="Arial"/>
          <w:sz w:val="24"/>
          <w:szCs w:val="24"/>
        </w:rPr>
        <w:tab/>
      </w:r>
    </w:p>
    <w:p w:rsidR="00486286" w:rsidRPr="000C3324" w:rsidRDefault="00486286" w:rsidP="00486286">
      <w:pPr>
        <w:rPr>
          <w:rFonts w:ascii="Arial" w:hAnsi="Arial"/>
          <w:sz w:val="24"/>
          <w:szCs w:val="24"/>
        </w:rPr>
      </w:pP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p>
    <w:p w:rsidR="00AA5265" w:rsidRDefault="00486286" w:rsidP="002C0329">
      <w:pPr>
        <w:ind w:left="2880" w:hanging="2880"/>
        <w:rPr>
          <w:rFonts w:ascii="Arial" w:hAnsi="Arial"/>
          <w:sz w:val="24"/>
          <w:szCs w:val="24"/>
        </w:rPr>
      </w:pPr>
      <w:r w:rsidRPr="000C3324">
        <w:rPr>
          <w:rFonts w:ascii="Arial" w:hAnsi="Arial"/>
          <w:b/>
          <w:sz w:val="24"/>
          <w:szCs w:val="24"/>
        </w:rPr>
        <w:t>IN ATTENDANCE:</w:t>
      </w:r>
      <w:r w:rsidR="002C0329">
        <w:rPr>
          <w:rFonts w:ascii="Arial" w:hAnsi="Arial"/>
          <w:sz w:val="24"/>
          <w:szCs w:val="24"/>
        </w:rPr>
        <w:tab/>
      </w:r>
      <w:r w:rsidR="00AA5265">
        <w:rPr>
          <w:rFonts w:ascii="Arial" w:hAnsi="Arial"/>
          <w:sz w:val="24"/>
          <w:szCs w:val="24"/>
        </w:rPr>
        <w:t>Ms F McTaggart, CEO</w:t>
      </w:r>
    </w:p>
    <w:p w:rsidR="00C11592" w:rsidRPr="00C11592" w:rsidRDefault="00C11592" w:rsidP="002C0329">
      <w:pPr>
        <w:ind w:left="2880" w:hanging="2880"/>
        <w:rPr>
          <w:rFonts w:ascii="Arial" w:hAnsi="Arial"/>
          <w:sz w:val="24"/>
          <w:szCs w:val="24"/>
        </w:rPr>
      </w:pPr>
      <w:r>
        <w:rPr>
          <w:rFonts w:ascii="Arial" w:hAnsi="Arial"/>
          <w:b/>
          <w:sz w:val="24"/>
          <w:szCs w:val="24"/>
        </w:rPr>
        <w:tab/>
      </w:r>
      <w:r>
        <w:rPr>
          <w:rFonts w:ascii="Arial" w:hAnsi="Arial"/>
          <w:sz w:val="24"/>
          <w:szCs w:val="24"/>
        </w:rPr>
        <w:t>Ms C Quinn, Director of Corporate Services/Deputy CEO - Secretary</w:t>
      </w:r>
    </w:p>
    <w:p w:rsidR="00486286" w:rsidRDefault="003F1E96" w:rsidP="00486286">
      <w:pPr>
        <w:ind w:left="2160" w:firstLine="720"/>
        <w:rPr>
          <w:rFonts w:ascii="Arial" w:hAnsi="Arial"/>
          <w:sz w:val="24"/>
          <w:szCs w:val="24"/>
        </w:rPr>
      </w:pPr>
      <w:r>
        <w:rPr>
          <w:rFonts w:ascii="Arial" w:hAnsi="Arial"/>
          <w:sz w:val="24"/>
          <w:szCs w:val="24"/>
        </w:rPr>
        <w:t>Ms L MacLeod</w:t>
      </w:r>
      <w:r w:rsidR="00486286">
        <w:rPr>
          <w:rFonts w:ascii="Arial" w:hAnsi="Arial"/>
          <w:sz w:val="24"/>
          <w:szCs w:val="24"/>
        </w:rPr>
        <w:t>, Corporate Services Officer</w:t>
      </w:r>
    </w:p>
    <w:p w:rsidR="003469CC" w:rsidRDefault="003469CC" w:rsidP="00486286">
      <w:pPr>
        <w:ind w:left="2160" w:firstLine="720"/>
        <w:rPr>
          <w:rFonts w:ascii="Arial" w:hAnsi="Arial"/>
          <w:sz w:val="24"/>
          <w:szCs w:val="24"/>
        </w:rPr>
      </w:pPr>
      <w:r>
        <w:rPr>
          <w:rFonts w:ascii="Arial" w:hAnsi="Arial"/>
          <w:sz w:val="24"/>
          <w:szCs w:val="24"/>
        </w:rPr>
        <w:t>Ms L Edwards, Development Consultant</w:t>
      </w:r>
    </w:p>
    <w:p w:rsidR="00B25394" w:rsidRDefault="00B25394" w:rsidP="00486286">
      <w:pPr>
        <w:ind w:left="2160" w:firstLine="720"/>
        <w:rPr>
          <w:rFonts w:ascii="Arial" w:hAnsi="Arial"/>
          <w:sz w:val="24"/>
          <w:szCs w:val="24"/>
        </w:rPr>
      </w:pPr>
      <w:r>
        <w:rPr>
          <w:rFonts w:ascii="Arial" w:hAnsi="Arial"/>
          <w:sz w:val="24"/>
          <w:szCs w:val="24"/>
        </w:rPr>
        <w:t>Ms J</w:t>
      </w:r>
      <w:r w:rsidR="008B25F1">
        <w:rPr>
          <w:rFonts w:ascii="Arial" w:hAnsi="Arial"/>
          <w:sz w:val="24"/>
          <w:szCs w:val="24"/>
        </w:rPr>
        <w:t xml:space="preserve"> Alexander</w:t>
      </w:r>
      <w:r>
        <w:rPr>
          <w:rFonts w:ascii="Arial" w:hAnsi="Arial"/>
          <w:sz w:val="24"/>
          <w:szCs w:val="24"/>
        </w:rPr>
        <w:t xml:space="preserve">, External Auditor, </w:t>
      </w:r>
      <w:proofErr w:type="spellStart"/>
      <w:r>
        <w:rPr>
          <w:rFonts w:ascii="Arial" w:hAnsi="Arial"/>
          <w:sz w:val="24"/>
          <w:szCs w:val="24"/>
        </w:rPr>
        <w:t>Azets</w:t>
      </w:r>
      <w:proofErr w:type="spellEnd"/>
    </w:p>
    <w:p w:rsidR="00B25394" w:rsidRDefault="00B25394" w:rsidP="00486286">
      <w:pPr>
        <w:ind w:left="2160" w:firstLine="720"/>
        <w:rPr>
          <w:rFonts w:ascii="Arial" w:hAnsi="Arial"/>
          <w:sz w:val="24"/>
          <w:szCs w:val="24"/>
        </w:rPr>
      </w:pPr>
    </w:p>
    <w:p w:rsidR="00A17239" w:rsidRDefault="00A17239" w:rsidP="0049303C">
      <w:pPr>
        <w:ind w:left="720"/>
        <w:rPr>
          <w:rFonts w:ascii="Arial" w:hAnsi="Arial"/>
          <w:b/>
          <w:bCs/>
          <w:sz w:val="24"/>
          <w:szCs w:val="24"/>
        </w:rPr>
      </w:pPr>
    </w:p>
    <w:p w:rsidR="003D2F34" w:rsidRPr="0044786E" w:rsidRDefault="00AC290F" w:rsidP="00C627ED">
      <w:pPr>
        <w:pStyle w:val="ListParagraph"/>
        <w:numPr>
          <w:ilvl w:val="0"/>
          <w:numId w:val="1"/>
        </w:numPr>
        <w:jc w:val="both"/>
        <w:rPr>
          <w:rFonts w:ascii="Arial" w:hAnsi="Arial"/>
          <w:b/>
          <w:bCs/>
          <w:sz w:val="24"/>
          <w:szCs w:val="24"/>
        </w:rPr>
      </w:pPr>
      <w:r w:rsidRPr="0044786E">
        <w:rPr>
          <w:rFonts w:ascii="Arial" w:hAnsi="Arial"/>
          <w:b/>
          <w:bCs/>
          <w:sz w:val="24"/>
          <w:szCs w:val="24"/>
        </w:rPr>
        <w:t>Apologies</w:t>
      </w:r>
    </w:p>
    <w:p w:rsidR="00ED649A" w:rsidRPr="0044786E" w:rsidRDefault="00ED649A" w:rsidP="00C627ED">
      <w:pPr>
        <w:pStyle w:val="ListParagraph"/>
        <w:ind w:left="736"/>
        <w:jc w:val="both"/>
        <w:rPr>
          <w:rFonts w:ascii="Arial" w:hAnsi="Arial"/>
          <w:bCs/>
          <w:sz w:val="24"/>
          <w:szCs w:val="24"/>
        </w:rPr>
      </w:pPr>
    </w:p>
    <w:p w:rsidR="00E66F0C" w:rsidRDefault="002C0329" w:rsidP="00C627ED">
      <w:pPr>
        <w:ind w:left="709" w:hanging="709"/>
        <w:jc w:val="both"/>
        <w:rPr>
          <w:rFonts w:ascii="Arial" w:hAnsi="Arial"/>
          <w:bCs/>
          <w:sz w:val="24"/>
          <w:szCs w:val="24"/>
        </w:rPr>
      </w:pPr>
      <w:r>
        <w:rPr>
          <w:rFonts w:ascii="Arial" w:hAnsi="Arial"/>
          <w:bCs/>
          <w:sz w:val="24"/>
          <w:szCs w:val="24"/>
        </w:rPr>
        <w:t>1.1</w:t>
      </w:r>
      <w:r>
        <w:rPr>
          <w:rFonts w:ascii="Arial" w:hAnsi="Arial"/>
          <w:bCs/>
          <w:sz w:val="24"/>
          <w:szCs w:val="24"/>
        </w:rPr>
        <w:tab/>
        <w:t xml:space="preserve">The Chair advised that </w:t>
      </w:r>
      <w:r w:rsidR="00A06716">
        <w:rPr>
          <w:rFonts w:ascii="Arial" w:hAnsi="Arial"/>
          <w:bCs/>
          <w:sz w:val="24"/>
          <w:szCs w:val="24"/>
        </w:rPr>
        <w:t xml:space="preserve">Mr </w:t>
      </w:r>
      <w:r w:rsidR="002943F2">
        <w:rPr>
          <w:rFonts w:ascii="Arial" w:hAnsi="Arial"/>
          <w:bCs/>
          <w:sz w:val="24"/>
          <w:szCs w:val="24"/>
        </w:rPr>
        <w:t>Z Khan</w:t>
      </w:r>
      <w:r w:rsidR="003F1E96">
        <w:rPr>
          <w:rFonts w:ascii="Arial" w:hAnsi="Arial"/>
          <w:bCs/>
          <w:sz w:val="24"/>
          <w:szCs w:val="24"/>
        </w:rPr>
        <w:t xml:space="preserve"> and</w:t>
      </w:r>
      <w:r w:rsidR="002943F2">
        <w:rPr>
          <w:rFonts w:ascii="Arial" w:hAnsi="Arial"/>
          <w:bCs/>
          <w:sz w:val="24"/>
          <w:szCs w:val="24"/>
        </w:rPr>
        <w:t xml:space="preserve"> Mr J Murray</w:t>
      </w:r>
      <w:r w:rsidR="003F1E96">
        <w:rPr>
          <w:rFonts w:ascii="Arial" w:hAnsi="Arial"/>
          <w:bCs/>
          <w:sz w:val="24"/>
          <w:szCs w:val="24"/>
        </w:rPr>
        <w:t xml:space="preserve"> have submitted their apologies</w:t>
      </w:r>
      <w:r>
        <w:rPr>
          <w:rFonts w:ascii="Arial" w:hAnsi="Arial"/>
          <w:bCs/>
          <w:sz w:val="24"/>
          <w:szCs w:val="24"/>
        </w:rPr>
        <w:t>.</w:t>
      </w:r>
      <w:r w:rsidR="00A06716">
        <w:rPr>
          <w:rFonts w:ascii="Arial" w:hAnsi="Arial"/>
          <w:bCs/>
          <w:sz w:val="24"/>
          <w:szCs w:val="24"/>
        </w:rPr>
        <w:t xml:space="preserve">  </w:t>
      </w:r>
      <w:r w:rsidR="003F1E96">
        <w:rPr>
          <w:rFonts w:ascii="Arial" w:hAnsi="Arial"/>
          <w:bCs/>
          <w:sz w:val="24"/>
          <w:szCs w:val="24"/>
        </w:rPr>
        <w:t xml:space="preserve">Mrs A Connelly is </w:t>
      </w:r>
      <w:r w:rsidR="00A06716">
        <w:rPr>
          <w:rFonts w:ascii="Arial" w:hAnsi="Arial"/>
          <w:bCs/>
          <w:sz w:val="24"/>
          <w:szCs w:val="24"/>
        </w:rPr>
        <w:t>on a leave of absence</w:t>
      </w:r>
      <w:r w:rsidR="00E66F0C">
        <w:rPr>
          <w:rFonts w:ascii="Arial" w:hAnsi="Arial"/>
          <w:bCs/>
          <w:sz w:val="24"/>
          <w:szCs w:val="24"/>
        </w:rPr>
        <w:t xml:space="preserve">.  </w:t>
      </w:r>
    </w:p>
    <w:p w:rsidR="00E66F0C" w:rsidRDefault="00E66F0C" w:rsidP="009B310B">
      <w:pPr>
        <w:ind w:left="709" w:hanging="709"/>
        <w:jc w:val="both"/>
        <w:rPr>
          <w:rFonts w:ascii="Arial" w:hAnsi="Arial"/>
          <w:bCs/>
          <w:sz w:val="24"/>
          <w:szCs w:val="24"/>
        </w:rPr>
      </w:pPr>
    </w:p>
    <w:p w:rsidR="009B310B" w:rsidRPr="0044786E" w:rsidRDefault="009B310B" w:rsidP="005A3431">
      <w:pPr>
        <w:pStyle w:val="ListParagraph"/>
        <w:ind w:left="736"/>
        <w:rPr>
          <w:rFonts w:ascii="Arial" w:hAnsi="Arial"/>
          <w:bCs/>
          <w:sz w:val="24"/>
          <w:szCs w:val="24"/>
        </w:rPr>
      </w:pPr>
    </w:p>
    <w:p w:rsidR="0033649B" w:rsidRPr="0044786E" w:rsidRDefault="0033649B" w:rsidP="0033649B">
      <w:pPr>
        <w:rPr>
          <w:rFonts w:ascii="Arial" w:hAnsi="Arial"/>
          <w:b/>
          <w:bCs/>
          <w:sz w:val="24"/>
          <w:szCs w:val="24"/>
        </w:rPr>
      </w:pPr>
      <w:r w:rsidRPr="0044786E">
        <w:rPr>
          <w:rFonts w:ascii="Arial" w:hAnsi="Arial"/>
          <w:b/>
          <w:bCs/>
          <w:sz w:val="24"/>
          <w:szCs w:val="24"/>
        </w:rPr>
        <w:t>2.0</w:t>
      </w:r>
      <w:r w:rsidRPr="0044786E">
        <w:rPr>
          <w:rFonts w:ascii="Arial" w:hAnsi="Arial"/>
          <w:b/>
          <w:bCs/>
          <w:sz w:val="24"/>
          <w:szCs w:val="24"/>
        </w:rPr>
        <w:tab/>
        <w:t>Declarations of Interest, Gifts and Hospitality</w:t>
      </w:r>
    </w:p>
    <w:p w:rsidR="0033649B" w:rsidRPr="0044786E" w:rsidRDefault="0033649B" w:rsidP="0033649B">
      <w:pPr>
        <w:jc w:val="both"/>
        <w:rPr>
          <w:rFonts w:ascii="Arial" w:hAnsi="Arial"/>
          <w:sz w:val="24"/>
          <w:szCs w:val="24"/>
        </w:rPr>
      </w:pPr>
    </w:p>
    <w:p w:rsidR="00A06716" w:rsidRPr="0044786E" w:rsidRDefault="00A06716" w:rsidP="00A06716">
      <w:pPr>
        <w:ind w:left="720" w:hanging="720"/>
        <w:jc w:val="both"/>
        <w:rPr>
          <w:rFonts w:ascii="Arial" w:hAnsi="Arial"/>
          <w:sz w:val="24"/>
          <w:szCs w:val="24"/>
        </w:rPr>
      </w:pPr>
      <w:r w:rsidRPr="0044786E">
        <w:rPr>
          <w:rFonts w:ascii="Arial" w:hAnsi="Arial"/>
          <w:sz w:val="24"/>
          <w:szCs w:val="24"/>
        </w:rPr>
        <w:t>2.1</w:t>
      </w:r>
      <w:r w:rsidRPr="0044786E">
        <w:rPr>
          <w:rFonts w:ascii="Arial" w:hAnsi="Arial"/>
          <w:sz w:val="24"/>
          <w:szCs w:val="24"/>
        </w:rPr>
        <w:tab/>
        <w:t xml:space="preserve">Mr C Quigley declared that he </w:t>
      </w:r>
      <w:r>
        <w:rPr>
          <w:rFonts w:ascii="Arial" w:hAnsi="Arial"/>
          <w:sz w:val="24"/>
          <w:szCs w:val="24"/>
        </w:rPr>
        <w:t xml:space="preserve">is </w:t>
      </w:r>
      <w:r w:rsidRPr="0044786E">
        <w:rPr>
          <w:rFonts w:ascii="Arial" w:hAnsi="Arial"/>
          <w:sz w:val="24"/>
          <w:szCs w:val="24"/>
        </w:rPr>
        <w:t xml:space="preserve">a Director of the HOME Team Board.  The CEO declared that she </w:t>
      </w:r>
      <w:r>
        <w:rPr>
          <w:rFonts w:ascii="Arial" w:hAnsi="Arial"/>
          <w:sz w:val="24"/>
          <w:szCs w:val="24"/>
        </w:rPr>
        <w:t>is</w:t>
      </w:r>
      <w:r w:rsidRPr="0044786E">
        <w:rPr>
          <w:rFonts w:ascii="Arial" w:hAnsi="Arial"/>
          <w:sz w:val="24"/>
          <w:szCs w:val="24"/>
        </w:rPr>
        <w:t xml:space="preserve"> also a Director of the HOME Team Board and CEO of the Group.  </w:t>
      </w:r>
    </w:p>
    <w:p w:rsidR="00A06716" w:rsidRPr="0044786E" w:rsidRDefault="00A06716" w:rsidP="00A06716">
      <w:pPr>
        <w:ind w:left="720"/>
        <w:jc w:val="both"/>
        <w:rPr>
          <w:rFonts w:ascii="Arial" w:hAnsi="Arial"/>
          <w:sz w:val="24"/>
          <w:szCs w:val="24"/>
        </w:rPr>
      </w:pPr>
    </w:p>
    <w:p w:rsidR="00A06716" w:rsidRPr="0044786E" w:rsidRDefault="00A06716" w:rsidP="00A06716">
      <w:pPr>
        <w:jc w:val="both"/>
        <w:rPr>
          <w:rFonts w:ascii="Arial" w:hAnsi="Arial"/>
          <w:sz w:val="24"/>
          <w:szCs w:val="24"/>
        </w:rPr>
      </w:pPr>
      <w:r w:rsidRPr="0044786E">
        <w:rPr>
          <w:rFonts w:ascii="Arial" w:hAnsi="Arial"/>
          <w:sz w:val="24"/>
          <w:szCs w:val="24"/>
        </w:rPr>
        <w:t>2.2</w:t>
      </w:r>
      <w:r w:rsidRPr="0044786E">
        <w:rPr>
          <w:rFonts w:ascii="Arial" w:hAnsi="Arial"/>
          <w:sz w:val="24"/>
          <w:szCs w:val="24"/>
        </w:rPr>
        <w:tab/>
        <w:t>There were no declarations of gifts and hospitality.</w:t>
      </w:r>
    </w:p>
    <w:p w:rsidR="009C4AC2" w:rsidRDefault="009C4AC2" w:rsidP="0033649B">
      <w:pPr>
        <w:jc w:val="both"/>
        <w:rPr>
          <w:rFonts w:ascii="Arial" w:hAnsi="Arial"/>
          <w:bCs/>
          <w:sz w:val="24"/>
          <w:szCs w:val="24"/>
        </w:rPr>
      </w:pPr>
    </w:p>
    <w:p w:rsidR="005C7EDC" w:rsidRPr="0044786E" w:rsidRDefault="005C7EDC" w:rsidP="00A15A38">
      <w:pPr>
        <w:jc w:val="both"/>
        <w:rPr>
          <w:rFonts w:ascii="Arial" w:hAnsi="Arial"/>
          <w:bCs/>
          <w:sz w:val="24"/>
          <w:szCs w:val="24"/>
        </w:rPr>
      </w:pPr>
    </w:p>
    <w:p w:rsidR="00AC290F" w:rsidRPr="0044786E" w:rsidRDefault="007A45EF" w:rsidP="00A15A38">
      <w:pPr>
        <w:jc w:val="both"/>
        <w:rPr>
          <w:rFonts w:ascii="Arial" w:hAnsi="Arial"/>
          <w:b/>
          <w:bCs/>
          <w:sz w:val="24"/>
          <w:szCs w:val="24"/>
        </w:rPr>
      </w:pPr>
      <w:r w:rsidRPr="0044786E">
        <w:rPr>
          <w:rFonts w:ascii="Arial" w:hAnsi="Arial"/>
          <w:b/>
          <w:bCs/>
          <w:sz w:val="24"/>
          <w:szCs w:val="24"/>
        </w:rPr>
        <w:t>3.0</w:t>
      </w:r>
      <w:r w:rsidR="00AC290F" w:rsidRPr="0044786E">
        <w:rPr>
          <w:rFonts w:ascii="Arial" w:hAnsi="Arial"/>
          <w:b/>
          <w:bCs/>
          <w:sz w:val="24"/>
          <w:szCs w:val="24"/>
        </w:rPr>
        <w:tab/>
        <w:t>Declaration of Receipt and Understanding</w:t>
      </w:r>
    </w:p>
    <w:p w:rsidR="00717C1D" w:rsidRPr="0044786E" w:rsidRDefault="00717C1D" w:rsidP="00A15A38">
      <w:pPr>
        <w:ind w:firstLine="720"/>
        <w:jc w:val="both"/>
        <w:rPr>
          <w:rFonts w:ascii="Arial" w:hAnsi="Arial"/>
          <w:sz w:val="24"/>
          <w:szCs w:val="24"/>
        </w:rPr>
      </w:pPr>
    </w:p>
    <w:p w:rsidR="00312C65" w:rsidRPr="0044786E" w:rsidRDefault="00EF3E68" w:rsidP="001065DB">
      <w:pPr>
        <w:ind w:left="720" w:hanging="720"/>
        <w:jc w:val="both"/>
        <w:rPr>
          <w:rFonts w:ascii="Arial" w:hAnsi="Arial"/>
          <w:sz w:val="24"/>
          <w:szCs w:val="24"/>
        </w:rPr>
      </w:pPr>
      <w:r w:rsidRPr="0044786E">
        <w:rPr>
          <w:rFonts w:ascii="Arial" w:hAnsi="Arial"/>
          <w:sz w:val="24"/>
          <w:szCs w:val="24"/>
        </w:rPr>
        <w:t>3.1</w:t>
      </w:r>
      <w:r w:rsidRPr="0044786E">
        <w:rPr>
          <w:rFonts w:ascii="Arial" w:hAnsi="Arial"/>
          <w:sz w:val="24"/>
          <w:szCs w:val="24"/>
        </w:rPr>
        <w:tab/>
      </w:r>
      <w:r w:rsidR="00312C65" w:rsidRPr="0044786E">
        <w:rPr>
          <w:rFonts w:ascii="Arial" w:hAnsi="Arial"/>
          <w:sz w:val="24"/>
          <w:szCs w:val="24"/>
        </w:rPr>
        <w:t>Members confirmed receipt and understanding of their papers</w:t>
      </w:r>
      <w:r w:rsidR="00C7479A">
        <w:rPr>
          <w:rFonts w:ascii="Arial" w:hAnsi="Arial"/>
          <w:sz w:val="24"/>
          <w:szCs w:val="24"/>
        </w:rPr>
        <w:t>.</w:t>
      </w:r>
      <w:r w:rsidR="001065DB">
        <w:rPr>
          <w:rFonts w:ascii="Arial" w:hAnsi="Arial"/>
          <w:sz w:val="24"/>
          <w:szCs w:val="24"/>
        </w:rPr>
        <w:t xml:space="preserve"> </w:t>
      </w:r>
    </w:p>
    <w:p w:rsidR="009C4AC2" w:rsidRDefault="009C4AC2" w:rsidP="00F733E7">
      <w:pPr>
        <w:jc w:val="both"/>
        <w:rPr>
          <w:rFonts w:ascii="Arial" w:hAnsi="Arial"/>
          <w:b/>
          <w:sz w:val="24"/>
          <w:szCs w:val="24"/>
        </w:rPr>
      </w:pPr>
    </w:p>
    <w:p w:rsidR="009C4AC2" w:rsidRDefault="009C4AC2" w:rsidP="00F733E7">
      <w:pPr>
        <w:jc w:val="both"/>
        <w:rPr>
          <w:rFonts w:ascii="Arial" w:hAnsi="Arial"/>
          <w:b/>
          <w:sz w:val="24"/>
          <w:szCs w:val="24"/>
        </w:rPr>
      </w:pPr>
    </w:p>
    <w:p w:rsidR="00F733E7" w:rsidRPr="009B310B" w:rsidRDefault="00F733E7" w:rsidP="00F733E7">
      <w:pPr>
        <w:jc w:val="both"/>
        <w:rPr>
          <w:rFonts w:ascii="Arial" w:hAnsi="Arial"/>
          <w:b/>
          <w:sz w:val="24"/>
          <w:szCs w:val="24"/>
        </w:rPr>
      </w:pPr>
      <w:r w:rsidRPr="009B310B">
        <w:rPr>
          <w:rFonts w:ascii="Arial" w:hAnsi="Arial"/>
          <w:b/>
          <w:sz w:val="24"/>
          <w:szCs w:val="24"/>
        </w:rPr>
        <w:t>4.</w:t>
      </w:r>
      <w:r>
        <w:rPr>
          <w:rFonts w:ascii="Arial" w:hAnsi="Arial"/>
          <w:b/>
          <w:sz w:val="24"/>
          <w:szCs w:val="24"/>
        </w:rPr>
        <w:t>0</w:t>
      </w:r>
      <w:r w:rsidRPr="009B310B">
        <w:rPr>
          <w:rFonts w:ascii="Arial" w:hAnsi="Arial"/>
          <w:b/>
          <w:sz w:val="24"/>
          <w:szCs w:val="24"/>
        </w:rPr>
        <w:tab/>
      </w:r>
      <w:r>
        <w:rPr>
          <w:rFonts w:ascii="Arial" w:hAnsi="Arial"/>
          <w:b/>
          <w:sz w:val="24"/>
          <w:szCs w:val="24"/>
        </w:rPr>
        <w:t>Minutes for Approval</w:t>
      </w:r>
    </w:p>
    <w:p w:rsidR="00F733E7" w:rsidRDefault="00F733E7" w:rsidP="00F733E7">
      <w:pPr>
        <w:jc w:val="both"/>
        <w:rPr>
          <w:rFonts w:ascii="Arial" w:hAnsi="Arial"/>
          <w:sz w:val="24"/>
          <w:szCs w:val="24"/>
        </w:rPr>
      </w:pPr>
    </w:p>
    <w:p w:rsidR="00F733E7" w:rsidRDefault="00F733E7" w:rsidP="00F733E7">
      <w:pPr>
        <w:ind w:left="720" w:hanging="720"/>
        <w:jc w:val="both"/>
        <w:rPr>
          <w:rFonts w:ascii="Arial" w:eastAsiaTheme="minorHAnsi" w:hAnsi="Arial"/>
          <w:sz w:val="24"/>
          <w:szCs w:val="24"/>
        </w:rPr>
      </w:pPr>
      <w:r>
        <w:rPr>
          <w:rFonts w:ascii="Arial" w:hAnsi="Arial"/>
          <w:sz w:val="24"/>
          <w:szCs w:val="24"/>
        </w:rPr>
        <w:t>4.1</w:t>
      </w:r>
      <w:r>
        <w:rPr>
          <w:rFonts w:ascii="Arial" w:hAnsi="Arial"/>
          <w:sz w:val="24"/>
          <w:szCs w:val="24"/>
        </w:rPr>
        <w:tab/>
      </w:r>
      <w:r w:rsidRPr="005C7EDC">
        <w:rPr>
          <w:rFonts w:ascii="Arial" w:eastAsiaTheme="minorHAnsi" w:hAnsi="Arial"/>
          <w:sz w:val="24"/>
          <w:szCs w:val="24"/>
        </w:rPr>
        <w:t>The minutes of the</w:t>
      </w:r>
      <w:r>
        <w:rPr>
          <w:rFonts w:ascii="Arial" w:eastAsiaTheme="minorHAnsi" w:hAnsi="Arial"/>
          <w:sz w:val="24"/>
          <w:szCs w:val="24"/>
        </w:rPr>
        <w:t xml:space="preserve"> </w:t>
      </w:r>
      <w:r w:rsidR="00E932A0">
        <w:rPr>
          <w:rFonts w:ascii="Arial" w:eastAsiaTheme="minorHAnsi" w:hAnsi="Arial"/>
          <w:sz w:val="24"/>
          <w:szCs w:val="24"/>
        </w:rPr>
        <w:t xml:space="preserve">Audit Sub-Committee Meeting held on 1 December 2021 was </w:t>
      </w:r>
      <w:r w:rsidR="002D3EDA">
        <w:rPr>
          <w:rFonts w:ascii="Arial" w:eastAsiaTheme="minorHAnsi" w:hAnsi="Arial"/>
          <w:sz w:val="24"/>
          <w:szCs w:val="24"/>
        </w:rPr>
        <w:t xml:space="preserve">distributed for information only. </w:t>
      </w:r>
      <w:r w:rsidR="00E932A0">
        <w:rPr>
          <w:rFonts w:ascii="Arial" w:eastAsiaTheme="minorHAnsi" w:hAnsi="Arial"/>
          <w:sz w:val="24"/>
          <w:szCs w:val="24"/>
        </w:rPr>
        <w:t xml:space="preserve"> </w:t>
      </w:r>
    </w:p>
    <w:p w:rsidR="002D3EDA" w:rsidRDefault="002D3EDA" w:rsidP="00F733E7">
      <w:pPr>
        <w:ind w:left="720" w:hanging="720"/>
        <w:jc w:val="both"/>
        <w:rPr>
          <w:rFonts w:ascii="Arial" w:eastAsiaTheme="minorHAnsi" w:hAnsi="Arial"/>
          <w:sz w:val="24"/>
          <w:szCs w:val="24"/>
        </w:rPr>
      </w:pPr>
    </w:p>
    <w:p w:rsidR="00FA1B1E" w:rsidRDefault="00F733E7" w:rsidP="002D3EDA">
      <w:pPr>
        <w:ind w:left="720" w:hanging="720"/>
        <w:rPr>
          <w:rFonts w:ascii="Arial" w:eastAsiaTheme="minorHAnsi" w:hAnsi="Arial"/>
          <w:sz w:val="24"/>
          <w:szCs w:val="24"/>
        </w:rPr>
      </w:pPr>
      <w:r>
        <w:rPr>
          <w:rFonts w:ascii="Arial" w:eastAsiaTheme="minorHAnsi" w:hAnsi="Arial"/>
          <w:sz w:val="24"/>
          <w:szCs w:val="24"/>
        </w:rPr>
        <w:lastRenderedPageBreak/>
        <w:t>4.2</w:t>
      </w:r>
      <w:r>
        <w:rPr>
          <w:rFonts w:ascii="Arial" w:eastAsiaTheme="minorHAnsi" w:hAnsi="Arial"/>
          <w:sz w:val="24"/>
          <w:szCs w:val="24"/>
        </w:rPr>
        <w:tab/>
      </w:r>
      <w:r w:rsidR="002D3EDA">
        <w:rPr>
          <w:rFonts w:ascii="Arial" w:eastAsiaTheme="minorHAnsi" w:hAnsi="Arial"/>
          <w:sz w:val="24"/>
          <w:szCs w:val="24"/>
        </w:rPr>
        <w:t xml:space="preserve">Draft Minute of Management Committee Meeting held on 30 June 2022 were approved subject to </w:t>
      </w:r>
      <w:r w:rsidR="00135EA2">
        <w:rPr>
          <w:rFonts w:ascii="Arial" w:eastAsiaTheme="minorHAnsi" w:hAnsi="Arial"/>
          <w:sz w:val="24"/>
          <w:szCs w:val="24"/>
        </w:rPr>
        <w:t>amendment to</w:t>
      </w:r>
      <w:r w:rsidR="002D3EDA">
        <w:rPr>
          <w:rFonts w:ascii="Arial" w:eastAsiaTheme="minorHAnsi" w:hAnsi="Arial"/>
          <w:sz w:val="24"/>
          <w:szCs w:val="24"/>
        </w:rPr>
        <w:t xml:space="preserve"> s</w:t>
      </w:r>
      <w:r w:rsidR="002D3EDA" w:rsidRPr="00FA1B1E">
        <w:rPr>
          <w:rFonts w:ascii="Arial" w:eastAsiaTheme="minorHAnsi" w:hAnsi="Arial"/>
          <w:sz w:val="24"/>
          <w:szCs w:val="24"/>
        </w:rPr>
        <w:t>how Ms K Russell did not attend.</w:t>
      </w:r>
      <w:r w:rsidR="002D3EDA">
        <w:rPr>
          <w:rFonts w:ascii="Arial" w:eastAsiaTheme="minorHAnsi" w:hAnsi="Arial"/>
          <w:sz w:val="24"/>
          <w:szCs w:val="24"/>
        </w:rPr>
        <w:t xml:space="preserve"> </w:t>
      </w:r>
    </w:p>
    <w:p w:rsidR="00FA1B1E" w:rsidRDefault="00FA1B1E" w:rsidP="002D3EDA">
      <w:pPr>
        <w:ind w:left="720" w:hanging="720"/>
        <w:rPr>
          <w:rFonts w:ascii="Arial" w:eastAsiaTheme="minorHAnsi" w:hAnsi="Arial"/>
          <w:sz w:val="24"/>
          <w:szCs w:val="24"/>
        </w:rPr>
      </w:pPr>
    </w:p>
    <w:p w:rsidR="00F733E7" w:rsidRDefault="00FA1B1E" w:rsidP="002D3EDA">
      <w:pPr>
        <w:ind w:left="720" w:hanging="720"/>
        <w:rPr>
          <w:rFonts w:ascii="Arial" w:eastAsiaTheme="minorHAnsi" w:hAnsi="Arial"/>
          <w:sz w:val="24"/>
          <w:szCs w:val="24"/>
        </w:rPr>
      </w:pPr>
      <w:r>
        <w:rPr>
          <w:rFonts w:ascii="Arial" w:eastAsiaTheme="minorHAnsi" w:hAnsi="Arial"/>
          <w:sz w:val="24"/>
          <w:szCs w:val="24"/>
        </w:rPr>
        <w:tab/>
      </w:r>
      <w:r w:rsidR="002D3EDA">
        <w:rPr>
          <w:rFonts w:ascii="Arial" w:eastAsiaTheme="minorHAnsi" w:hAnsi="Arial"/>
          <w:sz w:val="24"/>
          <w:szCs w:val="24"/>
        </w:rPr>
        <w:t>Approved by</w:t>
      </w:r>
      <w:r>
        <w:rPr>
          <w:rFonts w:ascii="Arial" w:eastAsiaTheme="minorHAnsi" w:hAnsi="Arial"/>
          <w:sz w:val="24"/>
          <w:szCs w:val="24"/>
        </w:rPr>
        <w:t xml:space="preserve"> Mr C Quigley and seconded by Mr S McLaughlin</w:t>
      </w:r>
      <w:r w:rsidR="002D3EDA">
        <w:rPr>
          <w:rFonts w:ascii="Arial" w:eastAsiaTheme="minorHAnsi" w:hAnsi="Arial"/>
          <w:sz w:val="24"/>
          <w:szCs w:val="24"/>
        </w:rPr>
        <w:t xml:space="preserve"> a true reflection of the meeting.</w:t>
      </w:r>
    </w:p>
    <w:p w:rsidR="00610C85" w:rsidRDefault="00610C85" w:rsidP="002D3EDA">
      <w:pPr>
        <w:ind w:left="720" w:hanging="720"/>
        <w:rPr>
          <w:rFonts w:ascii="Arial" w:eastAsiaTheme="minorHAnsi" w:hAnsi="Arial"/>
          <w:sz w:val="24"/>
          <w:szCs w:val="24"/>
        </w:rPr>
      </w:pPr>
    </w:p>
    <w:p w:rsidR="002D3EDA" w:rsidRDefault="002D3EDA" w:rsidP="00F733E7">
      <w:pPr>
        <w:ind w:left="720" w:hanging="720"/>
        <w:jc w:val="both"/>
        <w:rPr>
          <w:rFonts w:ascii="Arial" w:eastAsiaTheme="minorHAnsi" w:hAnsi="Arial"/>
          <w:sz w:val="24"/>
          <w:szCs w:val="24"/>
        </w:rPr>
      </w:pPr>
      <w:r>
        <w:rPr>
          <w:rFonts w:ascii="Arial" w:eastAsiaTheme="minorHAnsi" w:hAnsi="Arial"/>
          <w:sz w:val="24"/>
          <w:szCs w:val="24"/>
        </w:rPr>
        <w:t>4.3</w:t>
      </w:r>
      <w:r>
        <w:rPr>
          <w:rFonts w:ascii="Arial" w:eastAsiaTheme="minorHAnsi" w:hAnsi="Arial"/>
          <w:sz w:val="24"/>
          <w:szCs w:val="24"/>
        </w:rPr>
        <w:tab/>
        <w:t>Draft Minutes of Special Management Committee meeting 28 July 2022 were approved by Mr</w:t>
      </w:r>
      <w:r w:rsidR="00FA1B1E">
        <w:rPr>
          <w:rFonts w:ascii="Arial" w:eastAsiaTheme="minorHAnsi" w:hAnsi="Arial"/>
          <w:sz w:val="24"/>
          <w:szCs w:val="24"/>
        </w:rPr>
        <w:t xml:space="preserve"> C Quigley and seconded by Ms K Russell as </w:t>
      </w:r>
      <w:r>
        <w:rPr>
          <w:rFonts w:ascii="Arial" w:eastAsiaTheme="minorHAnsi" w:hAnsi="Arial"/>
          <w:sz w:val="24"/>
          <w:szCs w:val="24"/>
        </w:rPr>
        <w:t xml:space="preserve">a true reflection of the meeting. </w:t>
      </w:r>
    </w:p>
    <w:p w:rsidR="000F4DD3" w:rsidRDefault="000F4DD3" w:rsidP="00F733E7">
      <w:pPr>
        <w:ind w:left="720" w:hanging="720"/>
        <w:jc w:val="both"/>
        <w:rPr>
          <w:rFonts w:ascii="Arial" w:eastAsiaTheme="minorHAnsi" w:hAnsi="Arial"/>
          <w:sz w:val="24"/>
          <w:szCs w:val="24"/>
        </w:rPr>
      </w:pPr>
    </w:p>
    <w:p w:rsidR="000F4DD3" w:rsidRDefault="000F4DD3" w:rsidP="00F733E7">
      <w:pPr>
        <w:ind w:left="720" w:hanging="720"/>
        <w:jc w:val="both"/>
        <w:rPr>
          <w:rFonts w:ascii="Arial" w:eastAsiaTheme="minorHAnsi" w:hAnsi="Arial"/>
          <w:sz w:val="24"/>
          <w:szCs w:val="24"/>
        </w:rPr>
      </w:pPr>
      <w:r>
        <w:rPr>
          <w:rFonts w:ascii="Arial" w:eastAsiaTheme="minorHAnsi" w:hAnsi="Arial"/>
          <w:sz w:val="24"/>
          <w:szCs w:val="24"/>
        </w:rPr>
        <w:t>4.4</w:t>
      </w:r>
      <w:r>
        <w:rPr>
          <w:rFonts w:ascii="Arial" w:eastAsiaTheme="minorHAnsi" w:hAnsi="Arial"/>
          <w:sz w:val="24"/>
          <w:szCs w:val="24"/>
        </w:rPr>
        <w:tab/>
        <w:t>Matters Arising</w:t>
      </w:r>
    </w:p>
    <w:p w:rsidR="000F4DD3" w:rsidRDefault="000F4DD3" w:rsidP="00F733E7">
      <w:pPr>
        <w:ind w:left="720" w:hanging="720"/>
        <w:jc w:val="both"/>
        <w:rPr>
          <w:rFonts w:ascii="Arial" w:eastAsiaTheme="minorHAnsi" w:hAnsi="Arial"/>
          <w:sz w:val="24"/>
          <w:szCs w:val="24"/>
        </w:rPr>
      </w:pPr>
    </w:p>
    <w:p w:rsidR="000F4DD3" w:rsidRDefault="000F4DD3" w:rsidP="00F733E7">
      <w:pPr>
        <w:ind w:left="720" w:hanging="720"/>
        <w:jc w:val="both"/>
        <w:rPr>
          <w:rFonts w:ascii="Arial" w:eastAsiaTheme="minorHAnsi" w:hAnsi="Arial"/>
          <w:sz w:val="24"/>
          <w:szCs w:val="24"/>
        </w:rPr>
      </w:pPr>
      <w:r>
        <w:rPr>
          <w:rFonts w:ascii="Arial" w:eastAsiaTheme="minorHAnsi" w:hAnsi="Arial"/>
          <w:sz w:val="24"/>
          <w:szCs w:val="24"/>
        </w:rPr>
        <w:t>4.4.1</w:t>
      </w:r>
      <w:r w:rsidR="00C11592">
        <w:rPr>
          <w:rFonts w:ascii="Arial" w:eastAsiaTheme="minorHAnsi" w:hAnsi="Arial"/>
          <w:sz w:val="24"/>
          <w:szCs w:val="24"/>
        </w:rPr>
        <w:tab/>
      </w:r>
      <w:r w:rsidR="00050A37">
        <w:rPr>
          <w:rFonts w:ascii="Arial" w:eastAsiaTheme="minorHAnsi" w:hAnsi="Arial"/>
          <w:sz w:val="24"/>
          <w:szCs w:val="24"/>
        </w:rPr>
        <w:t>There were no matters arising.</w:t>
      </w:r>
    </w:p>
    <w:p w:rsidR="00610C85" w:rsidRDefault="00610C85" w:rsidP="00372411">
      <w:pPr>
        <w:ind w:left="720" w:hanging="720"/>
        <w:jc w:val="both"/>
        <w:rPr>
          <w:rFonts w:ascii="Arial" w:hAnsi="Arial"/>
          <w:sz w:val="24"/>
          <w:szCs w:val="24"/>
        </w:rPr>
      </w:pPr>
    </w:p>
    <w:p w:rsidR="008B25F1" w:rsidRDefault="008B25F1" w:rsidP="00372411">
      <w:pPr>
        <w:ind w:left="720" w:hanging="720"/>
        <w:jc w:val="both"/>
        <w:rPr>
          <w:rFonts w:ascii="Arial" w:hAnsi="Arial"/>
          <w:sz w:val="24"/>
          <w:szCs w:val="24"/>
        </w:rPr>
      </w:pPr>
    </w:p>
    <w:p w:rsidR="003F1E96" w:rsidRDefault="003F1E96" w:rsidP="003F1E96">
      <w:pPr>
        <w:jc w:val="both"/>
        <w:rPr>
          <w:rFonts w:ascii="Arial" w:hAnsi="Arial"/>
          <w:b/>
          <w:sz w:val="24"/>
          <w:szCs w:val="24"/>
        </w:rPr>
      </w:pPr>
      <w:r w:rsidRPr="00C73B6E">
        <w:rPr>
          <w:rFonts w:ascii="Arial" w:hAnsi="Arial"/>
          <w:b/>
          <w:sz w:val="24"/>
          <w:szCs w:val="24"/>
        </w:rPr>
        <w:t>5.0</w:t>
      </w:r>
      <w:r w:rsidRPr="00C73B6E">
        <w:rPr>
          <w:rFonts w:ascii="Arial" w:hAnsi="Arial"/>
          <w:b/>
          <w:sz w:val="24"/>
          <w:szCs w:val="24"/>
        </w:rPr>
        <w:tab/>
        <w:t>Reports for Decision/Approval</w:t>
      </w:r>
    </w:p>
    <w:p w:rsidR="003F1E96" w:rsidRDefault="003F1E96" w:rsidP="003F1E96">
      <w:pPr>
        <w:ind w:left="720"/>
        <w:rPr>
          <w:rFonts w:ascii="Arial" w:hAnsi="Arial"/>
          <w:b/>
          <w:bCs/>
          <w:sz w:val="24"/>
          <w:szCs w:val="24"/>
        </w:rPr>
      </w:pPr>
    </w:p>
    <w:p w:rsidR="003F1E96" w:rsidRDefault="003F1E96" w:rsidP="003F1E96">
      <w:pPr>
        <w:rPr>
          <w:rFonts w:ascii="Arial" w:hAnsi="Arial"/>
          <w:bCs/>
          <w:sz w:val="24"/>
          <w:szCs w:val="24"/>
        </w:rPr>
      </w:pPr>
      <w:r w:rsidRPr="00A17239">
        <w:rPr>
          <w:rFonts w:ascii="Arial" w:hAnsi="Arial"/>
          <w:bCs/>
          <w:sz w:val="24"/>
          <w:szCs w:val="24"/>
        </w:rPr>
        <w:t>5.</w:t>
      </w:r>
      <w:r w:rsidR="002D3EDA">
        <w:rPr>
          <w:rFonts w:ascii="Arial" w:hAnsi="Arial"/>
          <w:bCs/>
          <w:sz w:val="24"/>
          <w:szCs w:val="24"/>
        </w:rPr>
        <w:t>1</w:t>
      </w:r>
      <w:r w:rsidR="002D3EDA">
        <w:rPr>
          <w:rFonts w:ascii="Arial" w:hAnsi="Arial"/>
          <w:bCs/>
          <w:sz w:val="24"/>
          <w:szCs w:val="24"/>
        </w:rPr>
        <w:tab/>
        <w:t>GHA Annual Accounts</w:t>
      </w:r>
    </w:p>
    <w:p w:rsidR="00B25394" w:rsidRDefault="00B25394" w:rsidP="003F1E96">
      <w:pPr>
        <w:rPr>
          <w:rFonts w:ascii="Arial" w:hAnsi="Arial"/>
          <w:bCs/>
          <w:sz w:val="24"/>
          <w:szCs w:val="24"/>
        </w:rPr>
      </w:pPr>
    </w:p>
    <w:p w:rsidR="00B25394" w:rsidRDefault="00B25394" w:rsidP="00B25394">
      <w:pPr>
        <w:ind w:left="720" w:hanging="720"/>
        <w:jc w:val="both"/>
        <w:rPr>
          <w:rFonts w:ascii="Arial" w:hAnsi="Arial"/>
          <w:sz w:val="24"/>
          <w:szCs w:val="24"/>
        </w:rPr>
      </w:pPr>
      <w:r>
        <w:rPr>
          <w:rFonts w:ascii="Arial" w:hAnsi="Arial"/>
          <w:sz w:val="24"/>
          <w:szCs w:val="24"/>
        </w:rPr>
        <w:t>5.1.2</w:t>
      </w:r>
      <w:r>
        <w:rPr>
          <w:rFonts w:ascii="Arial" w:hAnsi="Arial"/>
          <w:sz w:val="24"/>
          <w:szCs w:val="24"/>
        </w:rPr>
        <w:tab/>
      </w:r>
      <w:r w:rsidRPr="008C37F4">
        <w:rPr>
          <w:rFonts w:ascii="Arial" w:hAnsi="Arial"/>
          <w:sz w:val="24"/>
          <w:szCs w:val="24"/>
        </w:rPr>
        <w:t>The External Auditor advised that the accounts had been presented in full detail to the A</w:t>
      </w:r>
      <w:r>
        <w:rPr>
          <w:rFonts w:ascii="Arial" w:hAnsi="Arial"/>
          <w:sz w:val="24"/>
          <w:szCs w:val="24"/>
        </w:rPr>
        <w:t xml:space="preserve">udit Sub-Committee on Thursday 18 August 2022 and </w:t>
      </w:r>
      <w:r w:rsidR="004A2D85">
        <w:rPr>
          <w:rFonts w:ascii="Arial" w:hAnsi="Arial"/>
          <w:sz w:val="24"/>
          <w:szCs w:val="24"/>
        </w:rPr>
        <w:t>today’s</w:t>
      </w:r>
      <w:r>
        <w:rPr>
          <w:rFonts w:ascii="Arial" w:hAnsi="Arial"/>
          <w:sz w:val="24"/>
          <w:szCs w:val="24"/>
        </w:rPr>
        <w:t xml:space="preserve"> presentation would be a summary of the accounts.</w:t>
      </w:r>
      <w:r w:rsidR="00687FD9">
        <w:rPr>
          <w:rFonts w:ascii="Arial" w:hAnsi="Arial"/>
          <w:sz w:val="24"/>
          <w:szCs w:val="24"/>
        </w:rPr>
        <w:t xml:space="preserve"> </w:t>
      </w:r>
      <w:r w:rsidRPr="008C37F4">
        <w:rPr>
          <w:rFonts w:ascii="Arial" w:hAnsi="Arial"/>
          <w:sz w:val="24"/>
          <w:szCs w:val="24"/>
        </w:rPr>
        <w:t xml:space="preserve"> </w:t>
      </w:r>
    </w:p>
    <w:p w:rsidR="00B25394" w:rsidRDefault="00B25394" w:rsidP="00B25394">
      <w:pPr>
        <w:ind w:left="720"/>
        <w:jc w:val="both"/>
        <w:rPr>
          <w:rFonts w:ascii="Arial" w:hAnsi="Arial"/>
          <w:sz w:val="24"/>
          <w:szCs w:val="24"/>
        </w:rPr>
      </w:pPr>
      <w:bookmarkStart w:id="0" w:name="_GoBack"/>
      <w:bookmarkEnd w:id="0"/>
    </w:p>
    <w:p w:rsidR="00B25394" w:rsidRDefault="00B25394" w:rsidP="00B25394">
      <w:pPr>
        <w:ind w:left="720" w:hanging="720"/>
        <w:jc w:val="both"/>
        <w:rPr>
          <w:rFonts w:ascii="Arial" w:hAnsi="Arial"/>
          <w:sz w:val="24"/>
          <w:szCs w:val="24"/>
        </w:rPr>
      </w:pPr>
      <w:r>
        <w:rPr>
          <w:rFonts w:ascii="Arial" w:hAnsi="Arial"/>
          <w:sz w:val="24"/>
          <w:szCs w:val="24"/>
        </w:rPr>
        <w:t>5.1.3</w:t>
      </w:r>
      <w:r>
        <w:rPr>
          <w:rFonts w:ascii="Arial" w:hAnsi="Arial"/>
          <w:sz w:val="24"/>
          <w:szCs w:val="24"/>
        </w:rPr>
        <w:tab/>
        <w:t xml:space="preserve">The </w:t>
      </w:r>
      <w:r w:rsidRPr="00D271D6">
        <w:rPr>
          <w:rFonts w:ascii="Arial" w:hAnsi="Arial"/>
          <w:sz w:val="24"/>
          <w:szCs w:val="24"/>
        </w:rPr>
        <w:t xml:space="preserve">External Auditor then proceeded </w:t>
      </w:r>
      <w:r w:rsidR="008B25F1" w:rsidRPr="00D271D6">
        <w:rPr>
          <w:rFonts w:ascii="Arial" w:hAnsi="Arial"/>
          <w:sz w:val="24"/>
          <w:szCs w:val="24"/>
        </w:rPr>
        <w:t xml:space="preserve">to take Members through </w:t>
      </w:r>
      <w:r w:rsidRPr="00D271D6">
        <w:rPr>
          <w:rFonts w:ascii="Arial" w:hAnsi="Arial"/>
          <w:sz w:val="24"/>
          <w:szCs w:val="24"/>
        </w:rPr>
        <w:t>a summary of the key audit issues and financial statements for the year ending 31 March 2022 and confirmed they are</w:t>
      </w:r>
      <w:r w:rsidRPr="008C37F4">
        <w:rPr>
          <w:rFonts w:ascii="Arial" w:hAnsi="Arial"/>
          <w:sz w:val="24"/>
          <w:szCs w:val="24"/>
        </w:rPr>
        <w:t xml:space="preserve"> a true and fair reflection of the state of the Association’s affairs and of its surplus for the year end.</w:t>
      </w:r>
      <w:r w:rsidRPr="00412F0E">
        <w:rPr>
          <w:rFonts w:ascii="Arial" w:hAnsi="Arial"/>
          <w:sz w:val="24"/>
          <w:szCs w:val="24"/>
        </w:rPr>
        <w:t xml:space="preserve">  </w:t>
      </w:r>
    </w:p>
    <w:p w:rsidR="00B25394" w:rsidRDefault="00B25394" w:rsidP="00B25394">
      <w:pPr>
        <w:ind w:left="720"/>
        <w:jc w:val="both"/>
        <w:rPr>
          <w:rFonts w:ascii="Arial" w:hAnsi="Arial"/>
          <w:sz w:val="24"/>
          <w:szCs w:val="24"/>
        </w:rPr>
      </w:pPr>
    </w:p>
    <w:p w:rsidR="00B25394" w:rsidRDefault="00B25394" w:rsidP="00B25394">
      <w:pPr>
        <w:ind w:left="720" w:hanging="720"/>
        <w:jc w:val="both"/>
        <w:rPr>
          <w:rFonts w:ascii="Arial" w:hAnsi="Arial"/>
          <w:sz w:val="24"/>
          <w:szCs w:val="24"/>
        </w:rPr>
      </w:pPr>
      <w:r>
        <w:rPr>
          <w:rFonts w:ascii="Arial" w:hAnsi="Arial"/>
          <w:sz w:val="24"/>
          <w:szCs w:val="24"/>
        </w:rPr>
        <w:t>5.1.4</w:t>
      </w:r>
      <w:r>
        <w:rPr>
          <w:rFonts w:ascii="Arial" w:hAnsi="Arial"/>
          <w:sz w:val="24"/>
          <w:szCs w:val="24"/>
        </w:rPr>
        <w:tab/>
      </w:r>
      <w:r w:rsidRPr="008C37F4">
        <w:rPr>
          <w:rFonts w:ascii="Arial" w:hAnsi="Arial"/>
          <w:sz w:val="24"/>
          <w:szCs w:val="24"/>
        </w:rPr>
        <w:t xml:space="preserve">The External Auditor confirmed </w:t>
      </w:r>
      <w:r w:rsidR="008B25F1">
        <w:rPr>
          <w:rFonts w:ascii="Arial" w:hAnsi="Arial"/>
          <w:sz w:val="24"/>
          <w:szCs w:val="24"/>
        </w:rPr>
        <w:t xml:space="preserve">the </w:t>
      </w:r>
      <w:r w:rsidRPr="008C37F4">
        <w:rPr>
          <w:rFonts w:ascii="Arial" w:hAnsi="Arial"/>
          <w:sz w:val="24"/>
          <w:szCs w:val="24"/>
        </w:rPr>
        <w:t>Association has achieved a clean</w:t>
      </w:r>
      <w:r w:rsidR="004A2D85">
        <w:rPr>
          <w:rFonts w:ascii="Arial" w:hAnsi="Arial"/>
          <w:sz w:val="24"/>
          <w:szCs w:val="24"/>
        </w:rPr>
        <w:t xml:space="preserve"> unqualified opinion</w:t>
      </w:r>
      <w:r w:rsidRPr="008C37F4">
        <w:rPr>
          <w:rFonts w:ascii="Arial" w:hAnsi="Arial"/>
          <w:sz w:val="24"/>
          <w:szCs w:val="24"/>
        </w:rPr>
        <w:t xml:space="preserve"> audit report for th</w:t>
      </w:r>
      <w:r w:rsidR="008B25F1">
        <w:rPr>
          <w:rFonts w:ascii="Arial" w:hAnsi="Arial"/>
          <w:sz w:val="24"/>
          <w:szCs w:val="24"/>
        </w:rPr>
        <w:t>e year which complies</w:t>
      </w:r>
      <w:r w:rsidR="004A2D85">
        <w:rPr>
          <w:rFonts w:ascii="Arial" w:hAnsi="Arial"/>
          <w:sz w:val="24"/>
          <w:szCs w:val="24"/>
        </w:rPr>
        <w:t xml:space="preserve"> with audit legislation</w:t>
      </w:r>
      <w:r w:rsidR="008B25F1">
        <w:rPr>
          <w:rFonts w:ascii="Arial" w:hAnsi="Arial"/>
          <w:sz w:val="24"/>
          <w:szCs w:val="24"/>
        </w:rPr>
        <w:t>, with only min</w:t>
      </w:r>
      <w:r w:rsidR="004A2D85">
        <w:rPr>
          <w:rFonts w:ascii="Arial" w:hAnsi="Arial"/>
          <w:sz w:val="24"/>
          <w:szCs w:val="24"/>
        </w:rPr>
        <w:t xml:space="preserve">or issues to note. </w:t>
      </w:r>
      <w:r w:rsidRPr="00412F0E">
        <w:rPr>
          <w:rFonts w:ascii="Arial" w:hAnsi="Arial"/>
          <w:sz w:val="24"/>
          <w:szCs w:val="24"/>
        </w:rPr>
        <w:t xml:space="preserve"> </w:t>
      </w:r>
    </w:p>
    <w:p w:rsidR="00B25394" w:rsidRDefault="00B25394" w:rsidP="00B25394">
      <w:pPr>
        <w:ind w:left="720"/>
        <w:jc w:val="both"/>
        <w:rPr>
          <w:rFonts w:ascii="Arial" w:hAnsi="Arial"/>
          <w:sz w:val="24"/>
          <w:szCs w:val="24"/>
        </w:rPr>
      </w:pPr>
    </w:p>
    <w:p w:rsidR="00B25394" w:rsidRDefault="00B25394" w:rsidP="00B25394">
      <w:pPr>
        <w:ind w:left="720" w:hanging="720"/>
        <w:jc w:val="both"/>
        <w:rPr>
          <w:rFonts w:ascii="Arial" w:hAnsi="Arial"/>
          <w:sz w:val="24"/>
          <w:szCs w:val="24"/>
        </w:rPr>
      </w:pPr>
      <w:r>
        <w:rPr>
          <w:rFonts w:ascii="Arial" w:hAnsi="Arial"/>
          <w:sz w:val="24"/>
          <w:szCs w:val="24"/>
        </w:rPr>
        <w:t>5.1.5</w:t>
      </w:r>
      <w:r>
        <w:rPr>
          <w:rFonts w:ascii="Arial" w:hAnsi="Arial"/>
          <w:sz w:val="24"/>
          <w:szCs w:val="24"/>
        </w:rPr>
        <w:tab/>
      </w:r>
      <w:r w:rsidRPr="00412F0E">
        <w:rPr>
          <w:rFonts w:ascii="Arial" w:hAnsi="Arial"/>
          <w:sz w:val="24"/>
          <w:szCs w:val="24"/>
        </w:rPr>
        <w:t xml:space="preserve">Taking each </w:t>
      </w:r>
      <w:r>
        <w:rPr>
          <w:rFonts w:ascii="Arial" w:hAnsi="Arial"/>
          <w:sz w:val="24"/>
          <w:szCs w:val="24"/>
        </w:rPr>
        <w:t>section</w:t>
      </w:r>
      <w:r w:rsidRPr="00412F0E">
        <w:rPr>
          <w:rFonts w:ascii="Arial" w:hAnsi="Arial"/>
          <w:sz w:val="24"/>
          <w:szCs w:val="24"/>
        </w:rPr>
        <w:t xml:space="preserve"> in turn, the Externa</w:t>
      </w:r>
      <w:r w:rsidR="004A2D85">
        <w:rPr>
          <w:rFonts w:ascii="Arial" w:hAnsi="Arial"/>
          <w:sz w:val="24"/>
          <w:szCs w:val="24"/>
        </w:rPr>
        <w:t xml:space="preserve">l Auditor discussed the </w:t>
      </w:r>
      <w:r w:rsidR="00135EA2">
        <w:rPr>
          <w:rFonts w:ascii="Arial" w:hAnsi="Arial"/>
          <w:sz w:val="24"/>
          <w:szCs w:val="24"/>
        </w:rPr>
        <w:t>content in</w:t>
      </w:r>
      <w:r w:rsidR="000B438B">
        <w:rPr>
          <w:rFonts w:ascii="Arial" w:hAnsi="Arial"/>
          <w:sz w:val="24"/>
          <w:szCs w:val="24"/>
        </w:rPr>
        <w:t xml:space="preserve"> detail, i</w:t>
      </w:r>
      <w:r w:rsidRPr="00412F0E">
        <w:rPr>
          <w:rFonts w:ascii="Arial" w:hAnsi="Arial"/>
          <w:sz w:val="24"/>
          <w:szCs w:val="24"/>
        </w:rPr>
        <w:t>n particular, d</w:t>
      </w:r>
      <w:r>
        <w:rPr>
          <w:rFonts w:ascii="Arial" w:hAnsi="Arial"/>
          <w:sz w:val="24"/>
          <w:szCs w:val="24"/>
        </w:rPr>
        <w:t>ra</w:t>
      </w:r>
      <w:r w:rsidRPr="00412F0E">
        <w:rPr>
          <w:rFonts w:ascii="Arial" w:hAnsi="Arial"/>
          <w:sz w:val="24"/>
          <w:szCs w:val="24"/>
        </w:rPr>
        <w:t>w</w:t>
      </w:r>
      <w:r>
        <w:rPr>
          <w:rFonts w:ascii="Arial" w:hAnsi="Arial"/>
          <w:sz w:val="24"/>
          <w:szCs w:val="24"/>
        </w:rPr>
        <w:t>ing</w:t>
      </w:r>
      <w:r w:rsidRPr="00412F0E">
        <w:rPr>
          <w:rFonts w:ascii="Arial" w:hAnsi="Arial"/>
          <w:sz w:val="24"/>
          <w:szCs w:val="24"/>
        </w:rPr>
        <w:t xml:space="preserve"> Members attention to the following key areas:</w:t>
      </w:r>
    </w:p>
    <w:p w:rsidR="00B25394" w:rsidRPr="003D5EC4" w:rsidRDefault="00B25394" w:rsidP="00B25394">
      <w:pPr>
        <w:ind w:left="720"/>
        <w:jc w:val="both"/>
        <w:rPr>
          <w:rFonts w:ascii="Arial" w:hAnsi="Arial"/>
          <w:sz w:val="24"/>
          <w:szCs w:val="24"/>
        </w:rPr>
      </w:pPr>
    </w:p>
    <w:p w:rsidR="00B25394" w:rsidRDefault="00B25394" w:rsidP="008B25F1">
      <w:pPr>
        <w:pStyle w:val="ListParagraph"/>
        <w:numPr>
          <w:ilvl w:val="0"/>
          <w:numId w:val="2"/>
        </w:numPr>
        <w:jc w:val="both"/>
        <w:rPr>
          <w:rFonts w:ascii="Arial" w:hAnsi="Arial"/>
          <w:sz w:val="24"/>
          <w:szCs w:val="24"/>
        </w:rPr>
      </w:pPr>
      <w:r w:rsidRPr="00412F0E">
        <w:rPr>
          <w:rFonts w:ascii="Arial" w:hAnsi="Arial"/>
          <w:sz w:val="24"/>
          <w:szCs w:val="24"/>
        </w:rPr>
        <w:t>G</w:t>
      </w:r>
      <w:r>
        <w:rPr>
          <w:rFonts w:ascii="Arial" w:hAnsi="Arial"/>
          <w:sz w:val="24"/>
          <w:szCs w:val="24"/>
        </w:rPr>
        <w:t xml:space="preserve">ovan </w:t>
      </w:r>
      <w:r w:rsidRPr="00412F0E">
        <w:rPr>
          <w:rFonts w:ascii="Arial" w:hAnsi="Arial"/>
          <w:sz w:val="24"/>
          <w:szCs w:val="24"/>
        </w:rPr>
        <w:t>H</w:t>
      </w:r>
      <w:r>
        <w:rPr>
          <w:rFonts w:ascii="Arial" w:hAnsi="Arial"/>
          <w:sz w:val="24"/>
          <w:szCs w:val="24"/>
        </w:rPr>
        <w:t xml:space="preserve">ousing </w:t>
      </w:r>
      <w:r w:rsidRPr="00412F0E">
        <w:rPr>
          <w:rFonts w:ascii="Arial" w:hAnsi="Arial"/>
          <w:sz w:val="24"/>
          <w:szCs w:val="24"/>
        </w:rPr>
        <w:t>A</w:t>
      </w:r>
      <w:r>
        <w:rPr>
          <w:rFonts w:ascii="Arial" w:hAnsi="Arial"/>
          <w:sz w:val="24"/>
          <w:szCs w:val="24"/>
        </w:rPr>
        <w:t>ssociation Draft Financial Statement</w:t>
      </w:r>
    </w:p>
    <w:p w:rsidR="00B25394" w:rsidRDefault="00B25394" w:rsidP="008B25F1">
      <w:pPr>
        <w:pStyle w:val="ListParagraph"/>
        <w:numPr>
          <w:ilvl w:val="0"/>
          <w:numId w:val="2"/>
        </w:numPr>
        <w:jc w:val="both"/>
        <w:rPr>
          <w:rFonts w:ascii="Arial" w:hAnsi="Arial"/>
          <w:sz w:val="24"/>
          <w:szCs w:val="24"/>
        </w:rPr>
      </w:pPr>
      <w:r w:rsidRPr="00412F0E">
        <w:rPr>
          <w:rFonts w:ascii="Arial" w:hAnsi="Arial"/>
          <w:sz w:val="24"/>
          <w:szCs w:val="24"/>
        </w:rPr>
        <w:t>G</w:t>
      </w:r>
      <w:r>
        <w:rPr>
          <w:rFonts w:ascii="Arial" w:hAnsi="Arial"/>
          <w:sz w:val="24"/>
          <w:szCs w:val="24"/>
        </w:rPr>
        <w:t xml:space="preserve">ovan </w:t>
      </w:r>
      <w:r w:rsidRPr="00412F0E">
        <w:rPr>
          <w:rFonts w:ascii="Arial" w:hAnsi="Arial"/>
          <w:sz w:val="24"/>
          <w:szCs w:val="24"/>
        </w:rPr>
        <w:t>H</w:t>
      </w:r>
      <w:r>
        <w:rPr>
          <w:rFonts w:ascii="Arial" w:hAnsi="Arial"/>
          <w:sz w:val="24"/>
          <w:szCs w:val="24"/>
        </w:rPr>
        <w:t xml:space="preserve">ousing </w:t>
      </w:r>
      <w:r w:rsidRPr="00412F0E">
        <w:rPr>
          <w:rFonts w:ascii="Arial" w:hAnsi="Arial"/>
          <w:sz w:val="24"/>
          <w:szCs w:val="24"/>
        </w:rPr>
        <w:t>A</w:t>
      </w:r>
      <w:r>
        <w:rPr>
          <w:rFonts w:ascii="Arial" w:hAnsi="Arial"/>
          <w:sz w:val="24"/>
          <w:szCs w:val="24"/>
        </w:rPr>
        <w:t>ssociation Audit Findings</w:t>
      </w:r>
    </w:p>
    <w:p w:rsidR="00B25394" w:rsidRDefault="00B25394" w:rsidP="008B25F1">
      <w:pPr>
        <w:pStyle w:val="ListParagraph"/>
        <w:numPr>
          <w:ilvl w:val="0"/>
          <w:numId w:val="2"/>
        </w:numPr>
        <w:jc w:val="both"/>
        <w:rPr>
          <w:rFonts w:ascii="Arial" w:hAnsi="Arial"/>
          <w:sz w:val="24"/>
          <w:szCs w:val="24"/>
        </w:rPr>
      </w:pPr>
      <w:r w:rsidRPr="00412F0E">
        <w:rPr>
          <w:rFonts w:ascii="Arial" w:hAnsi="Arial"/>
          <w:sz w:val="24"/>
          <w:szCs w:val="24"/>
        </w:rPr>
        <w:t>G</w:t>
      </w:r>
      <w:r>
        <w:rPr>
          <w:rFonts w:ascii="Arial" w:hAnsi="Arial"/>
          <w:sz w:val="24"/>
          <w:szCs w:val="24"/>
        </w:rPr>
        <w:t xml:space="preserve">ovan </w:t>
      </w:r>
      <w:r w:rsidRPr="00412F0E">
        <w:rPr>
          <w:rFonts w:ascii="Arial" w:hAnsi="Arial"/>
          <w:sz w:val="24"/>
          <w:szCs w:val="24"/>
        </w:rPr>
        <w:t>H</w:t>
      </w:r>
      <w:r>
        <w:rPr>
          <w:rFonts w:ascii="Arial" w:hAnsi="Arial"/>
          <w:sz w:val="24"/>
          <w:szCs w:val="24"/>
        </w:rPr>
        <w:t xml:space="preserve">ousing </w:t>
      </w:r>
      <w:r w:rsidRPr="00412F0E">
        <w:rPr>
          <w:rFonts w:ascii="Arial" w:hAnsi="Arial"/>
          <w:sz w:val="24"/>
          <w:szCs w:val="24"/>
        </w:rPr>
        <w:t>A</w:t>
      </w:r>
      <w:r>
        <w:rPr>
          <w:rFonts w:ascii="Arial" w:hAnsi="Arial"/>
          <w:sz w:val="24"/>
          <w:szCs w:val="24"/>
        </w:rPr>
        <w:t>ssociation</w:t>
      </w:r>
      <w:r w:rsidRPr="00412F0E">
        <w:rPr>
          <w:rFonts w:ascii="Arial" w:hAnsi="Arial"/>
          <w:sz w:val="24"/>
          <w:szCs w:val="24"/>
        </w:rPr>
        <w:t xml:space="preserve"> Letter of Representation </w:t>
      </w:r>
    </w:p>
    <w:p w:rsidR="00B25394" w:rsidRPr="008C37F4" w:rsidRDefault="00B25394" w:rsidP="008B25F1">
      <w:pPr>
        <w:pStyle w:val="ListParagraph"/>
        <w:numPr>
          <w:ilvl w:val="0"/>
          <w:numId w:val="2"/>
        </w:numPr>
        <w:jc w:val="both"/>
        <w:rPr>
          <w:rFonts w:ascii="Arial" w:hAnsi="Arial"/>
          <w:sz w:val="24"/>
          <w:szCs w:val="24"/>
        </w:rPr>
      </w:pPr>
      <w:r w:rsidRPr="00412F0E">
        <w:rPr>
          <w:rFonts w:ascii="Arial" w:hAnsi="Arial"/>
          <w:sz w:val="24"/>
          <w:szCs w:val="24"/>
        </w:rPr>
        <w:t>G</w:t>
      </w:r>
      <w:r>
        <w:rPr>
          <w:rFonts w:ascii="Arial" w:hAnsi="Arial"/>
          <w:sz w:val="24"/>
          <w:szCs w:val="24"/>
        </w:rPr>
        <w:t xml:space="preserve">ovan </w:t>
      </w:r>
      <w:r w:rsidRPr="00412F0E">
        <w:rPr>
          <w:rFonts w:ascii="Arial" w:hAnsi="Arial"/>
          <w:sz w:val="24"/>
          <w:szCs w:val="24"/>
        </w:rPr>
        <w:t>H</w:t>
      </w:r>
      <w:r>
        <w:rPr>
          <w:rFonts w:ascii="Arial" w:hAnsi="Arial"/>
          <w:sz w:val="24"/>
          <w:szCs w:val="24"/>
        </w:rPr>
        <w:t xml:space="preserve">ousing </w:t>
      </w:r>
      <w:r w:rsidRPr="00412F0E">
        <w:rPr>
          <w:rFonts w:ascii="Arial" w:hAnsi="Arial"/>
          <w:sz w:val="24"/>
          <w:szCs w:val="24"/>
        </w:rPr>
        <w:t>A</w:t>
      </w:r>
      <w:r>
        <w:rPr>
          <w:rFonts w:ascii="Arial" w:hAnsi="Arial"/>
          <w:sz w:val="24"/>
          <w:szCs w:val="24"/>
        </w:rPr>
        <w:t>ssociation</w:t>
      </w:r>
      <w:r w:rsidRPr="00412F0E">
        <w:rPr>
          <w:rFonts w:ascii="Arial" w:hAnsi="Arial"/>
          <w:sz w:val="24"/>
          <w:szCs w:val="24"/>
        </w:rPr>
        <w:t xml:space="preserve"> Letter of Su</w:t>
      </w:r>
      <w:r>
        <w:rPr>
          <w:rFonts w:ascii="Arial" w:hAnsi="Arial"/>
          <w:sz w:val="24"/>
          <w:szCs w:val="24"/>
        </w:rPr>
        <w:t xml:space="preserve">pport for Govan HOME Team </w:t>
      </w:r>
    </w:p>
    <w:p w:rsidR="00B25394" w:rsidRDefault="00B25394" w:rsidP="00B25394">
      <w:pPr>
        <w:jc w:val="both"/>
        <w:rPr>
          <w:rFonts w:ascii="Arial" w:hAnsi="Arial"/>
          <w:sz w:val="24"/>
          <w:szCs w:val="24"/>
        </w:rPr>
      </w:pP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0B438B" w:rsidRPr="005550B7" w:rsidRDefault="000B438B"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D77997">
        <w:rPr>
          <w:rFonts w:ascii="Arial" w:hAnsi="Arial"/>
          <w:sz w:val="24"/>
          <w:szCs w:val="24"/>
        </w:rPr>
        <w:t>Following consideration and discussion, Members approved the annual accounts and financial statements f</w:t>
      </w:r>
      <w:r>
        <w:rPr>
          <w:rFonts w:ascii="Arial" w:hAnsi="Arial"/>
          <w:sz w:val="24"/>
          <w:szCs w:val="24"/>
        </w:rPr>
        <w:t>or Govan Housing Association for the year ending 31 March 2022.</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Pr="00A17239" w:rsidRDefault="004C042A" w:rsidP="003F1E96">
      <w:pPr>
        <w:rPr>
          <w:rFonts w:ascii="Arial" w:hAnsi="Arial"/>
          <w:bCs/>
          <w:sz w:val="24"/>
          <w:szCs w:val="24"/>
        </w:rPr>
      </w:pPr>
    </w:p>
    <w:p w:rsidR="003F1E96" w:rsidRPr="00A17239" w:rsidRDefault="003F1E96" w:rsidP="003F1E96">
      <w:pPr>
        <w:ind w:left="720"/>
        <w:rPr>
          <w:rFonts w:ascii="Arial" w:hAnsi="Arial"/>
          <w:bCs/>
          <w:sz w:val="24"/>
          <w:szCs w:val="24"/>
        </w:rPr>
      </w:pPr>
    </w:p>
    <w:p w:rsidR="003F1E96" w:rsidRDefault="003F1E96" w:rsidP="003F1E96">
      <w:pPr>
        <w:pStyle w:val="ListParagraph"/>
        <w:ind w:left="1440"/>
        <w:rPr>
          <w:rFonts w:ascii="Arial" w:hAnsi="Arial"/>
          <w:bCs/>
          <w:sz w:val="24"/>
          <w:szCs w:val="24"/>
        </w:rPr>
      </w:pPr>
    </w:p>
    <w:p w:rsidR="00135EA2" w:rsidRPr="00AD0139" w:rsidRDefault="00135EA2" w:rsidP="003F1E96">
      <w:pPr>
        <w:pStyle w:val="ListParagraph"/>
        <w:ind w:left="1440"/>
        <w:rPr>
          <w:rFonts w:ascii="Arial" w:hAnsi="Arial"/>
          <w:bCs/>
          <w:sz w:val="24"/>
          <w:szCs w:val="24"/>
        </w:rPr>
      </w:pPr>
    </w:p>
    <w:p w:rsidR="003F1E96" w:rsidRDefault="003F1E96" w:rsidP="00520CC5">
      <w:pPr>
        <w:ind w:left="720" w:hanging="720"/>
        <w:rPr>
          <w:rFonts w:ascii="Arial" w:hAnsi="Arial"/>
          <w:bCs/>
          <w:sz w:val="24"/>
          <w:szCs w:val="24"/>
        </w:rPr>
      </w:pPr>
      <w:r>
        <w:rPr>
          <w:rFonts w:ascii="Arial" w:hAnsi="Arial"/>
          <w:bCs/>
          <w:sz w:val="24"/>
          <w:szCs w:val="24"/>
        </w:rPr>
        <w:t>5.2.</w:t>
      </w:r>
      <w:r w:rsidR="00520CC5">
        <w:rPr>
          <w:rFonts w:ascii="Arial" w:hAnsi="Arial"/>
          <w:bCs/>
          <w:sz w:val="24"/>
          <w:szCs w:val="24"/>
        </w:rPr>
        <w:tab/>
        <w:t>GHT Annual Accounts</w:t>
      </w:r>
    </w:p>
    <w:p w:rsidR="004A2D85" w:rsidRDefault="004A2D85" w:rsidP="004A2D85">
      <w:pPr>
        <w:rPr>
          <w:rFonts w:ascii="Arial" w:hAnsi="Arial"/>
          <w:bCs/>
          <w:sz w:val="24"/>
          <w:szCs w:val="24"/>
        </w:rPr>
      </w:pPr>
    </w:p>
    <w:p w:rsidR="004A2D85" w:rsidRDefault="004A2D85" w:rsidP="004A2D85">
      <w:pPr>
        <w:ind w:left="720" w:hanging="720"/>
        <w:jc w:val="both"/>
        <w:rPr>
          <w:rFonts w:ascii="Arial" w:hAnsi="Arial"/>
          <w:sz w:val="24"/>
          <w:szCs w:val="24"/>
        </w:rPr>
      </w:pPr>
      <w:r>
        <w:rPr>
          <w:rFonts w:ascii="Arial" w:hAnsi="Arial"/>
          <w:sz w:val="24"/>
          <w:szCs w:val="24"/>
        </w:rPr>
        <w:t>5.2.1</w:t>
      </w:r>
      <w:r>
        <w:rPr>
          <w:rFonts w:ascii="Arial" w:hAnsi="Arial"/>
          <w:sz w:val="24"/>
          <w:szCs w:val="24"/>
        </w:rPr>
        <w:tab/>
      </w:r>
      <w:r w:rsidRPr="008C37F4">
        <w:rPr>
          <w:rFonts w:ascii="Arial" w:hAnsi="Arial"/>
          <w:sz w:val="24"/>
          <w:szCs w:val="24"/>
        </w:rPr>
        <w:t>The External Auditor advised that the accounts had been presented in full detail</w:t>
      </w:r>
      <w:r>
        <w:rPr>
          <w:rFonts w:ascii="Arial" w:hAnsi="Arial"/>
          <w:sz w:val="24"/>
          <w:szCs w:val="24"/>
        </w:rPr>
        <w:t xml:space="preserve"> to the Home Team Board Meeting held on 22 August 2022 and today’s presentation would be a summary of the accounts. </w:t>
      </w:r>
      <w:r w:rsidRPr="008C37F4">
        <w:rPr>
          <w:rFonts w:ascii="Arial" w:hAnsi="Arial"/>
          <w:sz w:val="24"/>
          <w:szCs w:val="24"/>
        </w:rPr>
        <w:t xml:space="preserve"> </w:t>
      </w:r>
    </w:p>
    <w:p w:rsidR="004A2D85" w:rsidRDefault="004A2D85" w:rsidP="004A2D85">
      <w:pPr>
        <w:ind w:left="720"/>
        <w:jc w:val="both"/>
        <w:rPr>
          <w:rFonts w:ascii="Arial" w:hAnsi="Arial"/>
          <w:sz w:val="24"/>
          <w:szCs w:val="24"/>
        </w:rPr>
      </w:pPr>
    </w:p>
    <w:p w:rsidR="004A2D85" w:rsidRDefault="004A2D85" w:rsidP="004A2D85">
      <w:pPr>
        <w:ind w:left="720" w:hanging="720"/>
        <w:jc w:val="both"/>
        <w:rPr>
          <w:rFonts w:ascii="Arial" w:hAnsi="Arial"/>
          <w:sz w:val="24"/>
          <w:szCs w:val="24"/>
        </w:rPr>
      </w:pPr>
      <w:r>
        <w:rPr>
          <w:rFonts w:ascii="Arial" w:hAnsi="Arial"/>
          <w:sz w:val="24"/>
          <w:szCs w:val="24"/>
        </w:rPr>
        <w:t>5.2</w:t>
      </w:r>
      <w:r w:rsidR="004A5F5F">
        <w:rPr>
          <w:rFonts w:ascii="Arial" w:hAnsi="Arial"/>
          <w:sz w:val="24"/>
          <w:szCs w:val="24"/>
        </w:rPr>
        <w:t>.2</w:t>
      </w:r>
      <w:r>
        <w:rPr>
          <w:rFonts w:ascii="Arial" w:hAnsi="Arial"/>
          <w:sz w:val="24"/>
          <w:szCs w:val="24"/>
        </w:rPr>
        <w:tab/>
        <w:t>The External Auditor t</w:t>
      </w:r>
      <w:r w:rsidRPr="008C37F4">
        <w:rPr>
          <w:rFonts w:ascii="Arial" w:hAnsi="Arial"/>
          <w:sz w:val="24"/>
          <w:szCs w:val="24"/>
        </w:rPr>
        <w:t>hen proceeded take Members through  a summary of the key audit issues and financial statements for the year ending 31 March 202</w:t>
      </w:r>
      <w:r>
        <w:rPr>
          <w:rFonts w:ascii="Arial" w:hAnsi="Arial"/>
          <w:sz w:val="24"/>
          <w:szCs w:val="24"/>
        </w:rPr>
        <w:t>2</w:t>
      </w:r>
      <w:r w:rsidRPr="008C37F4">
        <w:rPr>
          <w:rFonts w:ascii="Arial" w:hAnsi="Arial"/>
          <w:sz w:val="24"/>
          <w:szCs w:val="24"/>
        </w:rPr>
        <w:t xml:space="preserve"> and confirmed they are a true and fair reflection of the state of the </w:t>
      </w:r>
      <w:r>
        <w:rPr>
          <w:rFonts w:ascii="Arial" w:hAnsi="Arial"/>
          <w:sz w:val="24"/>
          <w:szCs w:val="24"/>
        </w:rPr>
        <w:t xml:space="preserve">Home Team </w:t>
      </w:r>
      <w:r w:rsidRPr="008C37F4">
        <w:rPr>
          <w:rFonts w:ascii="Arial" w:hAnsi="Arial"/>
          <w:sz w:val="24"/>
          <w:szCs w:val="24"/>
        </w:rPr>
        <w:t>affairs.</w:t>
      </w:r>
      <w:r w:rsidRPr="00412F0E">
        <w:rPr>
          <w:rFonts w:ascii="Arial" w:hAnsi="Arial"/>
          <w:sz w:val="24"/>
          <w:szCs w:val="24"/>
        </w:rPr>
        <w:t xml:space="preserve">  </w:t>
      </w:r>
    </w:p>
    <w:p w:rsidR="004A2D85" w:rsidRDefault="004A2D85" w:rsidP="004A2D85">
      <w:pPr>
        <w:ind w:left="720"/>
        <w:jc w:val="both"/>
        <w:rPr>
          <w:rFonts w:ascii="Arial" w:hAnsi="Arial"/>
          <w:sz w:val="24"/>
          <w:szCs w:val="24"/>
        </w:rPr>
      </w:pPr>
    </w:p>
    <w:p w:rsidR="004A2D85" w:rsidRDefault="004A5F5F" w:rsidP="00E062DA">
      <w:pPr>
        <w:ind w:left="720" w:hanging="720"/>
        <w:jc w:val="both"/>
        <w:rPr>
          <w:rFonts w:ascii="Arial" w:hAnsi="Arial"/>
          <w:bCs/>
          <w:i/>
          <w:sz w:val="24"/>
          <w:szCs w:val="24"/>
        </w:rPr>
      </w:pPr>
      <w:r>
        <w:rPr>
          <w:rFonts w:ascii="Arial" w:hAnsi="Arial"/>
          <w:sz w:val="24"/>
          <w:szCs w:val="24"/>
        </w:rPr>
        <w:t>5.2.3</w:t>
      </w:r>
      <w:r w:rsidR="004A2D85">
        <w:rPr>
          <w:rFonts w:ascii="Arial" w:hAnsi="Arial"/>
          <w:sz w:val="24"/>
          <w:szCs w:val="24"/>
        </w:rPr>
        <w:tab/>
      </w:r>
      <w:r w:rsidR="00E062DA">
        <w:rPr>
          <w:rFonts w:ascii="Arial" w:hAnsi="Arial"/>
          <w:bCs/>
          <w:i/>
          <w:sz w:val="24"/>
          <w:szCs w:val="24"/>
        </w:rPr>
        <w:t>Redacted for confidentiality</w:t>
      </w:r>
    </w:p>
    <w:p w:rsidR="00E062DA" w:rsidRDefault="00E062DA" w:rsidP="00E062DA">
      <w:pPr>
        <w:ind w:left="720" w:hanging="720"/>
        <w:jc w:val="both"/>
        <w:rPr>
          <w:rFonts w:ascii="Arial" w:hAnsi="Arial"/>
          <w:sz w:val="24"/>
          <w:szCs w:val="24"/>
        </w:rPr>
      </w:pPr>
    </w:p>
    <w:p w:rsidR="004A2D85" w:rsidRDefault="004A5F5F" w:rsidP="004A2D85">
      <w:pPr>
        <w:ind w:left="720" w:hanging="720"/>
        <w:jc w:val="both"/>
        <w:rPr>
          <w:rFonts w:ascii="Arial" w:hAnsi="Arial"/>
          <w:sz w:val="24"/>
          <w:szCs w:val="24"/>
        </w:rPr>
      </w:pPr>
      <w:r>
        <w:rPr>
          <w:rFonts w:ascii="Arial" w:hAnsi="Arial"/>
          <w:sz w:val="24"/>
          <w:szCs w:val="24"/>
        </w:rPr>
        <w:t>5.2.4</w:t>
      </w:r>
      <w:r w:rsidR="004A2D85">
        <w:rPr>
          <w:rFonts w:ascii="Arial" w:hAnsi="Arial"/>
          <w:sz w:val="24"/>
          <w:szCs w:val="24"/>
        </w:rPr>
        <w:tab/>
      </w:r>
      <w:r w:rsidR="004A2D85" w:rsidRPr="00412F0E">
        <w:rPr>
          <w:rFonts w:ascii="Arial" w:hAnsi="Arial"/>
          <w:sz w:val="24"/>
          <w:szCs w:val="24"/>
        </w:rPr>
        <w:t xml:space="preserve">Taking each </w:t>
      </w:r>
      <w:r w:rsidR="004A2D85">
        <w:rPr>
          <w:rFonts w:ascii="Arial" w:hAnsi="Arial"/>
          <w:sz w:val="24"/>
          <w:szCs w:val="24"/>
        </w:rPr>
        <w:t>section</w:t>
      </w:r>
      <w:r w:rsidR="004A2D85" w:rsidRPr="00412F0E">
        <w:rPr>
          <w:rFonts w:ascii="Arial" w:hAnsi="Arial"/>
          <w:sz w:val="24"/>
          <w:szCs w:val="24"/>
        </w:rPr>
        <w:t xml:space="preserve"> in turn, the Externa</w:t>
      </w:r>
      <w:r w:rsidR="004A2D85">
        <w:rPr>
          <w:rFonts w:ascii="Arial" w:hAnsi="Arial"/>
          <w:sz w:val="24"/>
          <w:szCs w:val="24"/>
        </w:rPr>
        <w:t>l Auditor discussed the content in</w:t>
      </w:r>
      <w:r w:rsidR="004A2D85" w:rsidRPr="00412F0E">
        <w:rPr>
          <w:rFonts w:ascii="Arial" w:hAnsi="Arial"/>
          <w:sz w:val="24"/>
          <w:szCs w:val="24"/>
        </w:rPr>
        <w:t xml:space="preserve"> detail. In particular, d</w:t>
      </w:r>
      <w:r w:rsidR="004A2D85">
        <w:rPr>
          <w:rFonts w:ascii="Arial" w:hAnsi="Arial"/>
          <w:sz w:val="24"/>
          <w:szCs w:val="24"/>
        </w:rPr>
        <w:t>ra</w:t>
      </w:r>
      <w:r w:rsidR="004A2D85" w:rsidRPr="00412F0E">
        <w:rPr>
          <w:rFonts w:ascii="Arial" w:hAnsi="Arial"/>
          <w:sz w:val="24"/>
          <w:szCs w:val="24"/>
        </w:rPr>
        <w:t>w</w:t>
      </w:r>
      <w:r w:rsidR="004A2D85">
        <w:rPr>
          <w:rFonts w:ascii="Arial" w:hAnsi="Arial"/>
          <w:sz w:val="24"/>
          <w:szCs w:val="24"/>
        </w:rPr>
        <w:t>ing</w:t>
      </w:r>
      <w:r w:rsidR="004A2D85" w:rsidRPr="00412F0E">
        <w:rPr>
          <w:rFonts w:ascii="Arial" w:hAnsi="Arial"/>
          <w:sz w:val="24"/>
          <w:szCs w:val="24"/>
        </w:rPr>
        <w:t xml:space="preserve"> Members attention to the following key area</w:t>
      </w:r>
      <w:r w:rsidR="00027ECF">
        <w:rPr>
          <w:rFonts w:ascii="Arial" w:hAnsi="Arial"/>
          <w:sz w:val="24"/>
          <w:szCs w:val="24"/>
        </w:rPr>
        <w:t>s</w:t>
      </w:r>
      <w:r w:rsidR="004A2D85" w:rsidRPr="00412F0E">
        <w:rPr>
          <w:rFonts w:ascii="Arial" w:hAnsi="Arial"/>
          <w:sz w:val="24"/>
          <w:szCs w:val="24"/>
        </w:rPr>
        <w:t>:</w:t>
      </w:r>
    </w:p>
    <w:p w:rsidR="004A2D85" w:rsidRPr="003D5EC4" w:rsidRDefault="004A2D85" w:rsidP="004A2D85">
      <w:pPr>
        <w:ind w:left="720"/>
        <w:jc w:val="both"/>
        <w:rPr>
          <w:rFonts w:ascii="Arial" w:hAnsi="Arial"/>
          <w:sz w:val="24"/>
          <w:szCs w:val="24"/>
        </w:rPr>
      </w:pPr>
    </w:p>
    <w:p w:rsidR="004A2D85" w:rsidRDefault="004A2D85" w:rsidP="008B25F1">
      <w:pPr>
        <w:pStyle w:val="ListParagraph"/>
        <w:numPr>
          <w:ilvl w:val="0"/>
          <w:numId w:val="2"/>
        </w:numPr>
        <w:jc w:val="both"/>
        <w:rPr>
          <w:rFonts w:ascii="Arial" w:hAnsi="Arial"/>
          <w:sz w:val="24"/>
          <w:szCs w:val="24"/>
        </w:rPr>
      </w:pPr>
      <w:r w:rsidRPr="00412F0E">
        <w:rPr>
          <w:rFonts w:ascii="Arial" w:hAnsi="Arial"/>
          <w:sz w:val="24"/>
          <w:szCs w:val="24"/>
        </w:rPr>
        <w:t>G</w:t>
      </w:r>
      <w:r>
        <w:rPr>
          <w:rFonts w:ascii="Arial" w:hAnsi="Arial"/>
          <w:sz w:val="24"/>
          <w:szCs w:val="24"/>
        </w:rPr>
        <w:t xml:space="preserve">ovan </w:t>
      </w:r>
      <w:r w:rsidRPr="00412F0E">
        <w:rPr>
          <w:rFonts w:ascii="Arial" w:hAnsi="Arial"/>
          <w:sz w:val="24"/>
          <w:szCs w:val="24"/>
        </w:rPr>
        <w:t>H</w:t>
      </w:r>
      <w:r w:rsidR="004A5F5F">
        <w:rPr>
          <w:rFonts w:ascii="Arial" w:hAnsi="Arial"/>
          <w:sz w:val="24"/>
          <w:szCs w:val="24"/>
        </w:rPr>
        <w:t>ome Team Draft Financial Statement</w:t>
      </w:r>
    </w:p>
    <w:p w:rsidR="004A2D85" w:rsidRDefault="004A2D85" w:rsidP="008B25F1">
      <w:pPr>
        <w:pStyle w:val="ListParagraph"/>
        <w:numPr>
          <w:ilvl w:val="0"/>
          <w:numId w:val="2"/>
        </w:numPr>
        <w:jc w:val="both"/>
        <w:rPr>
          <w:rFonts w:ascii="Arial" w:hAnsi="Arial"/>
          <w:sz w:val="24"/>
          <w:szCs w:val="24"/>
        </w:rPr>
      </w:pPr>
      <w:r w:rsidRPr="00412F0E">
        <w:rPr>
          <w:rFonts w:ascii="Arial" w:hAnsi="Arial"/>
          <w:sz w:val="24"/>
          <w:szCs w:val="24"/>
        </w:rPr>
        <w:t>G</w:t>
      </w:r>
      <w:r>
        <w:rPr>
          <w:rFonts w:ascii="Arial" w:hAnsi="Arial"/>
          <w:sz w:val="24"/>
          <w:szCs w:val="24"/>
        </w:rPr>
        <w:t xml:space="preserve">ovan </w:t>
      </w:r>
      <w:r w:rsidRPr="00412F0E">
        <w:rPr>
          <w:rFonts w:ascii="Arial" w:hAnsi="Arial"/>
          <w:sz w:val="24"/>
          <w:szCs w:val="24"/>
        </w:rPr>
        <w:t>H</w:t>
      </w:r>
      <w:r w:rsidR="004A5F5F">
        <w:rPr>
          <w:rFonts w:ascii="Arial" w:hAnsi="Arial"/>
          <w:sz w:val="24"/>
          <w:szCs w:val="24"/>
        </w:rPr>
        <w:t>ome Team</w:t>
      </w:r>
      <w:r>
        <w:rPr>
          <w:rFonts w:ascii="Arial" w:hAnsi="Arial"/>
          <w:sz w:val="24"/>
          <w:szCs w:val="24"/>
        </w:rPr>
        <w:t xml:space="preserve"> Audit Findings</w:t>
      </w:r>
    </w:p>
    <w:p w:rsidR="004A2D85" w:rsidRDefault="004A2D85" w:rsidP="008B25F1">
      <w:pPr>
        <w:pStyle w:val="ListParagraph"/>
        <w:numPr>
          <w:ilvl w:val="0"/>
          <w:numId w:val="2"/>
        </w:numPr>
        <w:jc w:val="both"/>
        <w:rPr>
          <w:rFonts w:ascii="Arial" w:hAnsi="Arial"/>
          <w:sz w:val="24"/>
          <w:szCs w:val="24"/>
        </w:rPr>
      </w:pPr>
      <w:r w:rsidRPr="00412F0E">
        <w:rPr>
          <w:rFonts w:ascii="Arial" w:hAnsi="Arial"/>
          <w:sz w:val="24"/>
          <w:szCs w:val="24"/>
        </w:rPr>
        <w:t>G</w:t>
      </w:r>
      <w:r>
        <w:rPr>
          <w:rFonts w:ascii="Arial" w:hAnsi="Arial"/>
          <w:sz w:val="24"/>
          <w:szCs w:val="24"/>
        </w:rPr>
        <w:t>ovan</w:t>
      </w:r>
      <w:r w:rsidR="00027ECF">
        <w:rPr>
          <w:rFonts w:ascii="Arial" w:hAnsi="Arial"/>
          <w:sz w:val="24"/>
          <w:szCs w:val="24"/>
        </w:rPr>
        <w:t xml:space="preserve"> Home Team</w:t>
      </w:r>
      <w:r w:rsidRPr="00412F0E">
        <w:rPr>
          <w:rFonts w:ascii="Arial" w:hAnsi="Arial"/>
          <w:sz w:val="24"/>
          <w:szCs w:val="24"/>
        </w:rPr>
        <w:t xml:space="preserve"> Letter of Representation </w:t>
      </w:r>
    </w:p>
    <w:p w:rsidR="004A2D85" w:rsidRDefault="004A2D85" w:rsidP="004A2D85">
      <w:pPr>
        <w:jc w:val="both"/>
        <w:rPr>
          <w:rFonts w:ascii="Arial" w:hAnsi="Arial"/>
          <w:sz w:val="24"/>
          <w:szCs w:val="24"/>
        </w:rPr>
      </w:pPr>
    </w:p>
    <w:p w:rsidR="004A2D85" w:rsidRPr="00A17239" w:rsidRDefault="00027ECF" w:rsidP="00027ECF">
      <w:pPr>
        <w:ind w:left="720" w:hanging="720"/>
        <w:rPr>
          <w:rFonts w:ascii="Arial" w:hAnsi="Arial"/>
          <w:bCs/>
          <w:sz w:val="24"/>
          <w:szCs w:val="24"/>
        </w:rPr>
      </w:pPr>
      <w:r w:rsidRPr="00D271D6">
        <w:rPr>
          <w:rFonts w:ascii="Arial" w:hAnsi="Arial"/>
          <w:bCs/>
          <w:sz w:val="24"/>
          <w:szCs w:val="24"/>
        </w:rPr>
        <w:t>5.2.5</w:t>
      </w:r>
      <w:r w:rsidRPr="00D271D6">
        <w:rPr>
          <w:rFonts w:ascii="Arial" w:hAnsi="Arial"/>
          <w:bCs/>
          <w:sz w:val="24"/>
          <w:szCs w:val="24"/>
        </w:rPr>
        <w:tab/>
        <w:t xml:space="preserve">The External Auditor advised she will be recording her presentation for the AGM being held </w:t>
      </w:r>
      <w:r w:rsidR="00D271D6" w:rsidRPr="00D271D6">
        <w:rPr>
          <w:rFonts w:ascii="Arial" w:hAnsi="Arial"/>
          <w:bCs/>
          <w:sz w:val="24"/>
          <w:szCs w:val="24"/>
        </w:rPr>
        <w:t>on</w:t>
      </w:r>
      <w:r w:rsidRPr="00D271D6">
        <w:rPr>
          <w:rFonts w:ascii="Arial" w:hAnsi="Arial"/>
          <w:bCs/>
          <w:sz w:val="24"/>
          <w:szCs w:val="24"/>
        </w:rPr>
        <w:t xml:space="preserve"> 8 September 2022.</w:t>
      </w:r>
      <w:r>
        <w:rPr>
          <w:rFonts w:ascii="Arial" w:hAnsi="Arial"/>
          <w:bCs/>
          <w:sz w:val="24"/>
          <w:szCs w:val="24"/>
        </w:rPr>
        <w:t xml:space="preserve"> </w:t>
      </w:r>
    </w:p>
    <w:p w:rsidR="003F1E96" w:rsidRDefault="003F1E96" w:rsidP="003F1E96">
      <w:pPr>
        <w:rPr>
          <w:rFonts w:ascii="Arial" w:hAnsi="Arial"/>
          <w:bCs/>
          <w:sz w:val="24"/>
          <w:szCs w:val="24"/>
        </w:rPr>
      </w:pP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135EA2" w:rsidRPr="00135EA2" w:rsidRDefault="004C042A"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C042A" w:rsidRPr="005550B7" w:rsidRDefault="00A5225C"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Following consideration and discussion, Members approved the annual accounts and financial statements for Govan HOME Team for the year ending 31 March 2022.</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920A61">
        <w:rPr>
          <w:rFonts w:ascii="Arial" w:hAnsi="Arial"/>
          <w:sz w:val="24"/>
          <w:szCs w:val="24"/>
        </w:rPr>
        <w:t xml:space="preserve">Point </w:t>
      </w:r>
      <w:r w:rsidR="00E062DA">
        <w:rPr>
          <w:rFonts w:ascii="Arial" w:hAnsi="Arial"/>
          <w:sz w:val="24"/>
          <w:szCs w:val="24"/>
        </w:rPr>
        <w:t>5.2.3</w:t>
      </w:r>
    </w:p>
    <w:p w:rsidR="004C042A" w:rsidRDefault="004C042A" w:rsidP="003F1E96">
      <w:pPr>
        <w:rPr>
          <w:rFonts w:ascii="Arial" w:hAnsi="Arial"/>
          <w:bCs/>
          <w:sz w:val="24"/>
          <w:szCs w:val="24"/>
        </w:rPr>
      </w:pPr>
    </w:p>
    <w:p w:rsidR="004C042A" w:rsidRDefault="004C042A" w:rsidP="003F1E96">
      <w:pPr>
        <w:rPr>
          <w:rFonts w:ascii="Arial" w:hAnsi="Arial"/>
          <w:bCs/>
          <w:sz w:val="24"/>
          <w:szCs w:val="24"/>
        </w:rPr>
      </w:pPr>
    </w:p>
    <w:p w:rsidR="003F1E96" w:rsidRDefault="003F1E96" w:rsidP="003F1E96">
      <w:pPr>
        <w:ind w:left="720" w:hanging="720"/>
        <w:jc w:val="both"/>
        <w:rPr>
          <w:rFonts w:ascii="Arial" w:hAnsi="Arial"/>
          <w:sz w:val="24"/>
          <w:szCs w:val="24"/>
        </w:rPr>
      </w:pPr>
      <w:r>
        <w:rPr>
          <w:rFonts w:ascii="Arial" w:hAnsi="Arial"/>
          <w:sz w:val="24"/>
          <w:szCs w:val="24"/>
        </w:rPr>
        <w:t>5.</w:t>
      </w:r>
      <w:r w:rsidR="00520CC5">
        <w:rPr>
          <w:rFonts w:ascii="Arial" w:hAnsi="Arial"/>
          <w:sz w:val="24"/>
          <w:szCs w:val="24"/>
        </w:rPr>
        <w:t>3</w:t>
      </w:r>
      <w:r w:rsidR="00520CC5">
        <w:rPr>
          <w:rFonts w:ascii="Arial" w:hAnsi="Arial"/>
          <w:sz w:val="24"/>
          <w:szCs w:val="24"/>
        </w:rPr>
        <w:tab/>
        <w:t>Annual Accounts Management Report</w:t>
      </w:r>
    </w:p>
    <w:p w:rsidR="00281A61" w:rsidRDefault="00281A61" w:rsidP="003F1E96">
      <w:pPr>
        <w:ind w:left="720" w:hanging="720"/>
        <w:jc w:val="both"/>
        <w:rPr>
          <w:rFonts w:ascii="Arial" w:hAnsi="Arial"/>
          <w:sz w:val="24"/>
          <w:szCs w:val="24"/>
        </w:rPr>
      </w:pPr>
    </w:p>
    <w:p w:rsidR="000233D6" w:rsidRDefault="000233D6" w:rsidP="000233D6">
      <w:pPr>
        <w:ind w:left="720" w:hanging="720"/>
        <w:jc w:val="both"/>
        <w:rPr>
          <w:rFonts w:ascii="Arial" w:hAnsi="Arial"/>
          <w:sz w:val="24"/>
          <w:szCs w:val="24"/>
        </w:rPr>
      </w:pPr>
      <w:r>
        <w:rPr>
          <w:rFonts w:ascii="Arial" w:hAnsi="Arial"/>
          <w:sz w:val="24"/>
          <w:szCs w:val="24"/>
        </w:rPr>
        <w:t>5.3.1</w:t>
      </w:r>
      <w:r>
        <w:rPr>
          <w:rFonts w:ascii="Arial" w:hAnsi="Arial"/>
          <w:sz w:val="24"/>
          <w:szCs w:val="24"/>
        </w:rPr>
        <w:tab/>
      </w:r>
      <w:r w:rsidRPr="00003B30">
        <w:rPr>
          <w:rFonts w:ascii="Arial" w:hAnsi="Arial"/>
          <w:sz w:val="24"/>
          <w:szCs w:val="24"/>
        </w:rPr>
        <w:t xml:space="preserve">The </w:t>
      </w:r>
      <w:r>
        <w:rPr>
          <w:rFonts w:ascii="Arial" w:hAnsi="Arial"/>
          <w:sz w:val="24"/>
          <w:szCs w:val="24"/>
        </w:rPr>
        <w:t>DOCS/DCEO presented a detailed account of the recommendation noted in point 2 of the report, seeking approval for the inclusion within the Annual Accounts of the reports contained in the following appendixes:-</w:t>
      </w:r>
    </w:p>
    <w:p w:rsidR="000233D6" w:rsidRDefault="000233D6" w:rsidP="000233D6">
      <w:pPr>
        <w:ind w:left="720"/>
        <w:jc w:val="both"/>
        <w:rPr>
          <w:rFonts w:ascii="Arial" w:hAnsi="Arial"/>
          <w:sz w:val="24"/>
          <w:szCs w:val="24"/>
        </w:rPr>
      </w:pPr>
    </w:p>
    <w:p w:rsidR="000233D6" w:rsidRDefault="000233D6" w:rsidP="008B25F1">
      <w:pPr>
        <w:pStyle w:val="ListParagraph"/>
        <w:numPr>
          <w:ilvl w:val="0"/>
          <w:numId w:val="3"/>
        </w:numPr>
        <w:jc w:val="both"/>
        <w:rPr>
          <w:rFonts w:ascii="Arial" w:hAnsi="Arial"/>
          <w:sz w:val="24"/>
          <w:szCs w:val="24"/>
        </w:rPr>
      </w:pPr>
      <w:r>
        <w:rPr>
          <w:rFonts w:ascii="Arial" w:hAnsi="Arial"/>
          <w:sz w:val="24"/>
          <w:szCs w:val="24"/>
        </w:rPr>
        <w:t>Appendix: 1 Report of the Management Committee</w:t>
      </w:r>
    </w:p>
    <w:p w:rsidR="000233D6" w:rsidRDefault="000233D6" w:rsidP="008B25F1">
      <w:pPr>
        <w:pStyle w:val="ListParagraph"/>
        <w:numPr>
          <w:ilvl w:val="0"/>
          <w:numId w:val="3"/>
        </w:numPr>
        <w:jc w:val="both"/>
        <w:rPr>
          <w:rFonts w:ascii="Arial" w:hAnsi="Arial"/>
          <w:sz w:val="24"/>
          <w:szCs w:val="24"/>
        </w:rPr>
      </w:pPr>
      <w:r>
        <w:rPr>
          <w:rFonts w:ascii="Arial" w:hAnsi="Arial"/>
          <w:sz w:val="24"/>
          <w:szCs w:val="24"/>
        </w:rPr>
        <w:t>Appendix: 2 Statement of Financial Control</w:t>
      </w:r>
    </w:p>
    <w:p w:rsidR="00281A61" w:rsidRDefault="00281A61" w:rsidP="003F1E96">
      <w:pPr>
        <w:ind w:left="720" w:hanging="720"/>
        <w:jc w:val="both"/>
        <w:rPr>
          <w:rFonts w:ascii="Arial" w:hAnsi="Arial"/>
          <w:sz w:val="24"/>
          <w:szCs w:val="24"/>
        </w:rPr>
      </w:pPr>
    </w:p>
    <w:p w:rsidR="006C18F7" w:rsidRDefault="006C18F7" w:rsidP="003F1E96">
      <w:pPr>
        <w:ind w:left="720" w:hanging="720"/>
        <w:jc w:val="both"/>
        <w:rPr>
          <w:rFonts w:ascii="Arial" w:hAnsi="Arial"/>
          <w:sz w:val="24"/>
          <w:szCs w:val="24"/>
        </w:rPr>
      </w:pPr>
    </w:p>
    <w:p w:rsidR="004C042A" w:rsidRDefault="004C042A" w:rsidP="004C042A">
      <w:pPr>
        <w:ind w:left="720" w:hanging="720"/>
        <w:jc w:val="both"/>
        <w:rPr>
          <w:rFonts w:ascii="Arial" w:eastAsiaTheme="minorHAnsi" w:hAnsi="Arial"/>
          <w:sz w:val="24"/>
          <w:szCs w:val="24"/>
        </w:rPr>
      </w:pPr>
    </w:p>
    <w:p w:rsidR="00135EA2" w:rsidRDefault="00135EA2"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135EA2" w:rsidRPr="00135EA2" w:rsidRDefault="004C042A"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C042A" w:rsidRPr="00135EA2" w:rsidRDefault="00135EA2"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135EA2">
        <w:rPr>
          <w:rFonts w:ascii="Arial" w:hAnsi="Arial"/>
          <w:sz w:val="24"/>
          <w:szCs w:val="24"/>
        </w:rPr>
        <w:lastRenderedPageBreak/>
        <w:t>Following consideration and discussion, Members approved the Report of the Management Committee and Statement of Financial Control for additional to the Annual Accounts.</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Default="004C042A" w:rsidP="003F1E96">
      <w:pPr>
        <w:ind w:left="720" w:hanging="720"/>
        <w:jc w:val="both"/>
        <w:rPr>
          <w:rFonts w:ascii="Arial" w:hAnsi="Arial"/>
          <w:sz w:val="24"/>
          <w:szCs w:val="24"/>
        </w:rPr>
      </w:pPr>
    </w:p>
    <w:p w:rsidR="003F1E96" w:rsidRDefault="003F1E96" w:rsidP="003F1E96">
      <w:pPr>
        <w:rPr>
          <w:rFonts w:ascii="Arial" w:hAnsi="Arial"/>
          <w:bCs/>
          <w:sz w:val="24"/>
          <w:szCs w:val="24"/>
        </w:rPr>
      </w:pPr>
    </w:p>
    <w:p w:rsidR="003F1E96" w:rsidRDefault="00520CC5" w:rsidP="003F1E96">
      <w:pPr>
        <w:rPr>
          <w:rFonts w:ascii="Arial" w:hAnsi="Arial"/>
          <w:bCs/>
          <w:sz w:val="24"/>
          <w:szCs w:val="24"/>
        </w:rPr>
      </w:pPr>
      <w:r>
        <w:rPr>
          <w:rFonts w:ascii="Arial" w:hAnsi="Arial"/>
          <w:bCs/>
          <w:sz w:val="24"/>
          <w:szCs w:val="24"/>
        </w:rPr>
        <w:t>5.4</w:t>
      </w:r>
      <w:r w:rsidR="003F1E96">
        <w:rPr>
          <w:rFonts w:ascii="Arial" w:hAnsi="Arial"/>
          <w:bCs/>
          <w:sz w:val="24"/>
          <w:szCs w:val="24"/>
        </w:rPr>
        <w:tab/>
      </w:r>
      <w:r>
        <w:rPr>
          <w:rFonts w:ascii="Arial" w:hAnsi="Arial"/>
          <w:bCs/>
          <w:sz w:val="24"/>
          <w:szCs w:val="24"/>
        </w:rPr>
        <w:t>Monthly Governance Report</w:t>
      </w:r>
    </w:p>
    <w:p w:rsidR="003B5E3F" w:rsidRDefault="003B5E3F" w:rsidP="003F1E96">
      <w:pPr>
        <w:rPr>
          <w:rFonts w:ascii="Arial" w:hAnsi="Arial"/>
          <w:bCs/>
          <w:sz w:val="24"/>
          <w:szCs w:val="24"/>
        </w:rPr>
      </w:pPr>
    </w:p>
    <w:p w:rsidR="00135EA2" w:rsidRDefault="003B5E3F" w:rsidP="00135EA2">
      <w:pPr>
        <w:ind w:left="720" w:hanging="720"/>
        <w:jc w:val="both"/>
        <w:rPr>
          <w:rFonts w:ascii="Arial" w:hAnsi="Arial"/>
          <w:sz w:val="24"/>
          <w:szCs w:val="24"/>
        </w:rPr>
      </w:pPr>
      <w:r>
        <w:rPr>
          <w:rFonts w:ascii="Arial" w:hAnsi="Arial"/>
          <w:sz w:val="24"/>
          <w:szCs w:val="24"/>
        </w:rPr>
        <w:t>5.4.1</w:t>
      </w:r>
      <w:r>
        <w:rPr>
          <w:rFonts w:ascii="Arial" w:hAnsi="Arial"/>
          <w:sz w:val="24"/>
          <w:szCs w:val="24"/>
        </w:rPr>
        <w:tab/>
      </w:r>
      <w:r w:rsidR="00135EA2">
        <w:rPr>
          <w:rFonts w:ascii="Arial" w:hAnsi="Arial"/>
          <w:sz w:val="24"/>
          <w:szCs w:val="24"/>
        </w:rPr>
        <w:t xml:space="preserve">The Director of Corporate Services/Deputy CEO </w:t>
      </w:r>
      <w:r w:rsidR="00135EA2" w:rsidRPr="0044786E">
        <w:rPr>
          <w:rFonts w:ascii="Arial" w:hAnsi="Arial"/>
          <w:sz w:val="24"/>
          <w:szCs w:val="24"/>
        </w:rPr>
        <w:t>hi</w:t>
      </w:r>
      <w:r w:rsidR="00135EA2">
        <w:rPr>
          <w:rFonts w:ascii="Arial" w:hAnsi="Arial"/>
          <w:sz w:val="24"/>
          <w:szCs w:val="24"/>
        </w:rPr>
        <w:t>ghlighted the following areas in the report:</w:t>
      </w:r>
    </w:p>
    <w:p w:rsidR="003B5E3F" w:rsidRPr="0044786E" w:rsidRDefault="003B5E3F" w:rsidP="003B5E3F">
      <w:pPr>
        <w:ind w:left="720" w:hanging="720"/>
        <w:jc w:val="both"/>
        <w:rPr>
          <w:rFonts w:ascii="Arial" w:hAnsi="Arial"/>
          <w:sz w:val="24"/>
          <w:szCs w:val="24"/>
        </w:rPr>
      </w:pPr>
      <w:r>
        <w:rPr>
          <w:rFonts w:ascii="Arial" w:hAnsi="Arial"/>
          <w:sz w:val="24"/>
          <w:szCs w:val="24"/>
        </w:rPr>
        <w:tab/>
      </w:r>
    </w:p>
    <w:p w:rsidR="003B5E3F" w:rsidRDefault="003B5E3F" w:rsidP="008B25F1">
      <w:pPr>
        <w:pStyle w:val="ListParagraph"/>
        <w:numPr>
          <w:ilvl w:val="0"/>
          <w:numId w:val="6"/>
        </w:numPr>
        <w:jc w:val="both"/>
        <w:rPr>
          <w:rFonts w:ascii="Arial" w:hAnsi="Arial"/>
          <w:sz w:val="24"/>
          <w:szCs w:val="24"/>
        </w:rPr>
      </w:pPr>
      <w:r>
        <w:rPr>
          <w:rFonts w:ascii="Arial" w:hAnsi="Arial"/>
          <w:sz w:val="24"/>
          <w:szCs w:val="24"/>
        </w:rPr>
        <w:t>Notifiable events as described in section 4 of the report;</w:t>
      </w:r>
    </w:p>
    <w:p w:rsidR="003B5E3F" w:rsidRDefault="003B5E3F" w:rsidP="008B25F1">
      <w:pPr>
        <w:pStyle w:val="ListParagraph"/>
        <w:numPr>
          <w:ilvl w:val="0"/>
          <w:numId w:val="6"/>
        </w:numPr>
        <w:jc w:val="both"/>
        <w:rPr>
          <w:rFonts w:ascii="Arial" w:hAnsi="Arial"/>
          <w:sz w:val="24"/>
          <w:szCs w:val="24"/>
        </w:rPr>
      </w:pPr>
      <w:r>
        <w:rPr>
          <w:rFonts w:ascii="Arial" w:hAnsi="Arial"/>
          <w:sz w:val="24"/>
          <w:szCs w:val="24"/>
        </w:rPr>
        <w:t>Complaints as mentioned in section 5 of the report;</w:t>
      </w:r>
    </w:p>
    <w:p w:rsidR="003B5E3F" w:rsidRDefault="003B5E3F" w:rsidP="008B25F1">
      <w:pPr>
        <w:pStyle w:val="ListParagraph"/>
        <w:numPr>
          <w:ilvl w:val="0"/>
          <w:numId w:val="6"/>
        </w:numPr>
        <w:jc w:val="both"/>
        <w:rPr>
          <w:rFonts w:ascii="Arial" w:hAnsi="Arial"/>
          <w:sz w:val="24"/>
          <w:szCs w:val="24"/>
        </w:rPr>
      </w:pPr>
      <w:r>
        <w:rPr>
          <w:rFonts w:ascii="Arial" w:hAnsi="Arial"/>
          <w:sz w:val="24"/>
          <w:szCs w:val="24"/>
        </w:rPr>
        <w:t>Governing Body Membership as advised in section 6 of the report.  Ms S Morton is on a Leave of Absence for personal reasons;</w:t>
      </w:r>
    </w:p>
    <w:p w:rsidR="00E062DA" w:rsidRPr="00E062DA" w:rsidRDefault="00E062DA" w:rsidP="008B25F1">
      <w:pPr>
        <w:pStyle w:val="ListParagraph"/>
        <w:numPr>
          <w:ilvl w:val="0"/>
          <w:numId w:val="6"/>
        </w:numPr>
        <w:jc w:val="both"/>
        <w:rPr>
          <w:rFonts w:ascii="Arial" w:hAnsi="Arial"/>
          <w:sz w:val="24"/>
          <w:szCs w:val="24"/>
        </w:rPr>
      </w:pPr>
      <w:r>
        <w:rPr>
          <w:rFonts w:ascii="Arial" w:hAnsi="Arial"/>
          <w:bCs/>
          <w:i/>
          <w:sz w:val="24"/>
          <w:szCs w:val="24"/>
        </w:rPr>
        <w:t>Redacted for confidentiality</w:t>
      </w:r>
    </w:p>
    <w:p w:rsidR="003B5E3F" w:rsidRDefault="003B5E3F" w:rsidP="008B25F1">
      <w:pPr>
        <w:pStyle w:val="ListParagraph"/>
        <w:numPr>
          <w:ilvl w:val="0"/>
          <w:numId w:val="6"/>
        </w:numPr>
        <w:jc w:val="both"/>
        <w:rPr>
          <w:rFonts w:ascii="Arial" w:hAnsi="Arial"/>
          <w:sz w:val="24"/>
          <w:szCs w:val="24"/>
        </w:rPr>
      </w:pPr>
      <w:r>
        <w:rPr>
          <w:rFonts w:ascii="Arial" w:hAnsi="Arial"/>
          <w:sz w:val="24"/>
          <w:szCs w:val="24"/>
        </w:rPr>
        <w:t>Health &amp; Safety Working Group as stated in section 9 of the report noting that the</w:t>
      </w:r>
      <w:r w:rsidR="007420CB">
        <w:rPr>
          <w:rFonts w:ascii="Arial" w:hAnsi="Arial"/>
          <w:sz w:val="24"/>
          <w:szCs w:val="24"/>
        </w:rPr>
        <w:t xml:space="preserve"> next meeting has yet to be agreed, however date will be set after AGM</w:t>
      </w:r>
      <w:r>
        <w:rPr>
          <w:rFonts w:ascii="Arial" w:hAnsi="Arial"/>
          <w:sz w:val="24"/>
          <w:szCs w:val="24"/>
        </w:rPr>
        <w:t>;</w:t>
      </w:r>
    </w:p>
    <w:p w:rsidR="003B5E3F" w:rsidRDefault="003B5E3F" w:rsidP="008B25F1">
      <w:pPr>
        <w:pStyle w:val="ListParagraph"/>
        <w:numPr>
          <w:ilvl w:val="0"/>
          <w:numId w:val="6"/>
        </w:numPr>
        <w:jc w:val="both"/>
        <w:rPr>
          <w:rFonts w:ascii="Arial" w:hAnsi="Arial"/>
          <w:sz w:val="24"/>
          <w:szCs w:val="24"/>
        </w:rPr>
      </w:pPr>
      <w:r>
        <w:rPr>
          <w:rFonts w:ascii="Arial" w:hAnsi="Arial"/>
          <w:sz w:val="24"/>
          <w:szCs w:val="24"/>
        </w:rPr>
        <w:t>Freedom of Information and Subject Access Requests as detailed in section 10 of the report;</w:t>
      </w:r>
    </w:p>
    <w:p w:rsidR="003B5E3F" w:rsidRDefault="003B5E3F" w:rsidP="008B25F1">
      <w:pPr>
        <w:pStyle w:val="ListParagraph"/>
        <w:numPr>
          <w:ilvl w:val="0"/>
          <w:numId w:val="6"/>
        </w:numPr>
        <w:jc w:val="both"/>
        <w:rPr>
          <w:rFonts w:ascii="Arial" w:hAnsi="Arial"/>
          <w:sz w:val="24"/>
          <w:szCs w:val="24"/>
        </w:rPr>
      </w:pPr>
      <w:r>
        <w:rPr>
          <w:rFonts w:ascii="Arial" w:hAnsi="Arial"/>
          <w:sz w:val="24"/>
          <w:szCs w:val="24"/>
        </w:rPr>
        <w:t>Annual assurance statement as noted in section 11 of the report;</w:t>
      </w:r>
    </w:p>
    <w:p w:rsidR="007420CB" w:rsidRDefault="007420CB" w:rsidP="008B25F1">
      <w:pPr>
        <w:pStyle w:val="ListParagraph"/>
        <w:numPr>
          <w:ilvl w:val="0"/>
          <w:numId w:val="6"/>
        </w:numPr>
        <w:jc w:val="both"/>
        <w:rPr>
          <w:rFonts w:ascii="Arial" w:hAnsi="Arial"/>
          <w:sz w:val="24"/>
          <w:szCs w:val="24"/>
        </w:rPr>
      </w:pPr>
      <w:r>
        <w:rPr>
          <w:rFonts w:ascii="Arial" w:hAnsi="Arial"/>
          <w:sz w:val="24"/>
          <w:szCs w:val="24"/>
        </w:rPr>
        <w:t>Use of Seal as noted in section 12 of the report, has been used once since the last meeting.</w:t>
      </w:r>
    </w:p>
    <w:p w:rsidR="003B5E3F" w:rsidRDefault="003B5E3F" w:rsidP="008B25F1">
      <w:pPr>
        <w:pStyle w:val="ListParagraph"/>
        <w:numPr>
          <w:ilvl w:val="0"/>
          <w:numId w:val="6"/>
        </w:numPr>
        <w:jc w:val="both"/>
        <w:rPr>
          <w:rFonts w:ascii="Arial" w:hAnsi="Arial"/>
          <w:sz w:val="24"/>
          <w:szCs w:val="24"/>
        </w:rPr>
      </w:pPr>
      <w:r>
        <w:rPr>
          <w:rFonts w:ascii="Arial" w:hAnsi="Arial"/>
          <w:sz w:val="24"/>
          <w:szCs w:val="24"/>
        </w:rPr>
        <w:t xml:space="preserve">Other governance matters as described in </w:t>
      </w:r>
      <w:r w:rsidR="007420CB">
        <w:rPr>
          <w:rFonts w:ascii="Arial" w:hAnsi="Arial"/>
          <w:sz w:val="24"/>
          <w:szCs w:val="24"/>
        </w:rPr>
        <w:t>section 14 of the report;</w:t>
      </w:r>
    </w:p>
    <w:p w:rsidR="007420CB" w:rsidRDefault="007420CB" w:rsidP="008B25F1">
      <w:pPr>
        <w:pStyle w:val="ListParagraph"/>
        <w:numPr>
          <w:ilvl w:val="0"/>
          <w:numId w:val="6"/>
        </w:numPr>
        <w:jc w:val="both"/>
        <w:rPr>
          <w:rFonts w:ascii="Arial" w:hAnsi="Arial"/>
          <w:sz w:val="24"/>
          <w:szCs w:val="24"/>
        </w:rPr>
      </w:pPr>
      <w:r>
        <w:rPr>
          <w:rFonts w:ascii="Arial" w:hAnsi="Arial"/>
          <w:sz w:val="24"/>
          <w:szCs w:val="24"/>
        </w:rPr>
        <w:t>EICRs Compliance – Annual Return on the Charter Amendment as mentioned in Section 14 of the report – Members were asked to ensure they had read this report fully;</w:t>
      </w:r>
    </w:p>
    <w:p w:rsidR="007420CB" w:rsidRDefault="007420CB" w:rsidP="008B25F1">
      <w:pPr>
        <w:pStyle w:val="ListParagraph"/>
        <w:numPr>
          <w:ilvl w:val="0"/>
          <w:numId w:val="6"/>
        </w:numPr>
        <w:jc w:val="both"/>
        <w:rPr>
          <w:rFonts w:ascii="Arial" w:hAnsi="Arial"/>
          <w:sz w:val="24"/>
          <w:szCs w:val="24"/>
        </w:rPr>
      </w:pPr>
      <w:r>
        <w:rPr>
          <w:rFonts w:ascii="Arial" w:hAnsi="Arial"/>
          <w:sz w:val="24"/>
          <w:szCs w:val="24"/>
        </w:rPr>
        <w:t>SHR Annual Assurance Statement 19/07/22  as detailed in Appendix 1 of the report;</w:t>
      </w:r>
    </w:p>
    <w:p w:rsidR="007420CB" w:rsidRPr="007420CB" w:rsidRDefault="007420CB" w:rsidP="008B25F1">
      <w:pPr>
        <w:pStyle w:val="ListParagraph"/>
        <w:numPr>
          <w:ilvl w:val="0"/>
          <w:numId w:val="6"/>
        </w:numPr>
        <w:jc w:val="both"/>
        <w:rPr>
          <w:rFonts w:ascii="Arial" w:hAnsi="Arial"/>
          <w:sz w:val="24"/>
          <w:szCs w:val="24"/>
        </w:rPr>
      </w:pPr>
      <w:r>
        <w:rPr>
          <w:rFonts w:ascii="Arial" w:hAnsi="Arial"/>
          <w:sz w:val="24"/>
          <w:szCs w:val="24"/>
        </w:rPr>
        <w:t xml:space="preserve">SHR Compliance Reviews – Lessons Learnt – July 2022 - </w:t>
      </w:r>
      <w:r w:rsidRPr="008E744C">
        <w:rPr>
          <w:rFonts w:ascii="Arial" w:hAnsi="Arial"/>
          <w:sz w:val="24"/>
          <w:szCs w:val="24"/>
        </w:rPr>
        <w:t>complaints relating to a Regulated Body</w:t>
      </w:r>
      <w:r>
        <w:rPr>
          <w:rFonts w:ascii="Arial" w:hAnsi="Arial"/>
          <w:sz w:val="24"/>
          <w:szCs w:val="24"/>
        </w:rPr>
        <w:t xml:space="preserve"> as detailed in Appendix 2 of the report.</w:t>
      </w:r>
    </w:p>
    <w:p w:rsidR="003B5E3F" w:rsidRDefault="003B5E3F" w:rsidP="003B5E3F">
      <w:pPr>
        <w:ind w:left="720" w:hanging="720"/>
        <w:jc w:val="both"/>
        <w:rPr>
          <w:rFonts w:ascii="Arial" w:hAnsi="Arial"/>
          <w:sz w:val="24"/>
          <w:szCs w:val="24"/>
        </w:rPr>
      </w:pPr>
    </w:p>
    <w:p w:rsidR="003B5E3F" w:rsidRDefault="003B5E3F" w:rsidP="003F1E96">
      <w:pPr>
        <w:rPr>
          <w:rFonts w:ascii="Arial" w:hAnsi="Arial"/>
          <w:bCs/>
          <w:sz w:val="24"/>
          <w:szCs w:val="24"/>
        </w:rPr>
      </w:pP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C042A" w:rsidRPr="005550B7"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E062DA">
        <w:rPr>
          <w:rFonts w:ascii="Arial" w:hAnsi="Arial"/>
          <w:sz w:val="24"/>
          <w:szCs w:val="24"/>
        </w:rPr>
        <w:t>Point 5.4.1 – point 4</w:t>
      </w:r>
    </w:p>
    <w:p w:rsidR="003F1E96" w:rsidRDefault="003F1E96" w:rsidP="003F1E96">
      <w:pPr>
        <w:rPr>
          <w:rFonts w:ascii="Arial" w:hAnsi="Arial"/>
          <w:bCs/>
          <w:sz w:val="24"/>
          <w:szCs w:val="24"/>
        </w:rPr>
      </w:pPr>
    </w:p>
    <w:p w:rsidR="00135EA2" w:rsidRDefault="00135EA2" w:rsidP="003F1E96">
      <w:pPr>
        <w:rPr>
          <w:rFonts w:ascii="Arial" w:hAnsi="Arial"/>
          <w:bCs/>
          <w:sz w:val="24"/>
          <w:szCs w:val="24"/>
        </w:rPr>
      </w:pPr>
    </w:p>
    <w:p w:rsidR="003F1E96" w:rsidRDefault="00520CC5" w:rsidP="003F1E96">
      <w:pPr>
        <w:ind w:left="720" w:hanging="720"/>
        <w:jc w:val="both"/>
        <w:rPr>
          <w:rFonts w:ascii="Arial" w:hAnsi="Arial"/>
          <w:bCs/>
          <w:sz w:val="24"/>
          <w:szCs w:val="24"/>
        </w:rPr>
      </w:pPr>
      <w:r>
        <w:rPr>
          <w:rFonts w:ascii="Arial" w:hAnsi="Arial"/>
          <w:bCs/>
          <w:sz w:val="24"/>
          <w:szCs w:val="24"/>
        </w:rPr>
        <w:t>5.5</w:t>
      </w:r>
      <w:r w:rsidR="003F1E96">
        <w:rPr>
          <w:rFonts w:ascii="Arial" w:hAnsi="Arial"/>
          <w:bCs/>
          <w:sz w:val="24"/>
          <w:szCs w:val="24"/>
        </w:rPr>
        <w:tab/>
      </w:r>
      <w:r>
        <w:rPr>
          <w:rFonts w:ascii="Arial" w:hAnsi="Arial"/>
          <w:bCs/>
          <w:sz w:val="24"/>
          <w:szCs w:val="24"/>
        </w:rPr>
        <w:t>Monthly Customer Service Report</w:t>
      </w:r>
    </w:p>
    <w:p w:rsidR="00DF6CB4" w:rsidRDefault="00DF6CB4" w:rsidP="00DF6CB4">
      <w:pPr>
        <w:ind w:left="720" w:hanging="720"/>
        <w:jc w:val="both"/>
        <w:rPr>
          <w:rFonts w:ascii="Arial" w:hAnsi="Arial"/>
          <w:sz w:val="24"/>
          <w:szCs w:val="24"/>
        </w:rPr>
      </w:pPr>
    </w:p>
    <w:p w:rsidR="00395401" w:rsidRDefault="00DF6CB4" w:rsidP="003F1E96">
      <w:pPr>
        <w:ind w:left="720" w:hanging="720"/>
        <w:jc w:val="both"/>
        <w:rPr>
          <w:rFonts w:ascii="Arial" w:hAnsi="Arial"/>
          <w:sz w:val="24"/>
          <w:szCs w:val="24"/>
        </w:rPr>
      </w:pPr>
      <w:r>
        <w:rPr>
          <w:rFonts w:ascii="Arial" w:hAnsi="Arial"/>
          <w:sz w:val="24"/>
          <w:szCs w:val="24"/>
        </w:rPr>
        <w:t>5.5.</w:t>
      </w:r>
      <w:r w:rsidRPr="0044786E">
        <w:rPr>
          <w:rFonts w:ascii="Arial" w:hAnsi="Arial"/>
          <w:sz w:val="24"/>
          <w:szCs w:val="24"/>
        </w:rPr>
        <w:t>1</w:t>
      </w:r>
      <w:r w:rsidRPr="0044786E">
        <w:rPr>
          <w:rFonts w:ascii="Arial" w:hAnsi="Arial"/>
          <w:sz w:val="24"/>
          <w:szCs w:val="24"/>
        </w:rPr>
        <w:tab/>
        <w:t xml:space="preserve">The </w:t>
      </w:r>
      <w:r>
        <w:rPr>
          <w:rFonts w:ascii="Arial" w:hAnsi="Arial"/>
          <w:sz w:val="24"/>
          <w:szCs w:val="24"/>
        </w:rPr>
        <w:t>Director of Customer Services presented the Monthly Customer Services r</w:t>
      </w:r>
      <w:r w:rsidR="00395401">
        <w:rPr>
          <w:rFonts w:ascii="Arial" w:hAnsi="Arial"/>
          <w:sz w:val="24"/>
          <w:szCs w:val="24"/>
        </w:rPr>
        <w:t>eport in depth and highlighted the following areas of the report:</w:t>
      </w:r>
    </w:p>
    <w:p w:rsidR="00395401" w:rsidRDefault="00395401" w:rsidP="003F1E96">
      <w:pPr>
        <w:ind w:left="720" w:hanging="720"/>
        <w:jc w:val="both"/>
        <w:rPr>
          <w:rFonts w:ascii="Arial" w:hAnsi="Arial"/>
          <w:sz w:val="24"/>
          <w:szCs w:val="24"/>
        </w:rPr>
      </w:pPr>
    </w:p>
    <w:p w:rsidR="00DF6CB4" w:rsidRDefault="00395401" w:rsidP="008B25F1">
      <w:pPr>
        <w:pStyle w:val="ListParagraph"/>
        <w:numPr>
          <w:ilvl w:val="0"/>
          <w:numId w:val="7"/>
        </w:numPr>
        <w:ind w:left="1418" w:hanging="284"/>
        <w:jc w:val="both"/>
        <w:rPr>
          <w:rFonts w:ascii="Arial" w:hAnsi="Arial"/>
          <w:sz w:val="24"/>
          <w:szCs w:val="24"/>
        </w:rPr>
      </w:pPr>
      <w:r>
        <w:rPr>
          <w:rFonts w:ascii="Arial" w:hAnsi="Arial"/>
          <w:sz w:val="24"/>
          <w:szCs w:val="24"/>
        </w:rPr>
        <w:lastRenderedPageBreak/>
        <w:t>Tenant  Safety, Outstanding action from section 4.1.2 have been completed;</w:t>
      </w:r>
    </w:p>
    <w:p w:rsidR="00395401" w:rsidRDefault="00395401" w:rsidP="008B25F1">
      <w:pPr>
        <w:pStyle w:val="ListParagraph"/>
        <w:numPr>
          <w:ilvl w:val="0"/>
          <w:numId w:val="7"/>
        </w:numPr>
        <w:ind w:left="1418" w:hanging="284"/>
        <w:jc w:val="both"/>
        <w:rPr>
          <w:rFonts w:ascii="Arial" w:hAnsi="Arial"/>
          <w:sz w:val="24"/>
          <w:szCs w:val="24"/>
        </w:rPr>
      </w:pPr>
      <w:r>
        <w:rPr>
          <w:rFonts w:ascii="Arial" w:hAnsi="Arial"/>
          <w:sz w:val="24"/>
          <w:szCs w:val="24"/>
        </w:rPr>
        <w:t xml:space="preserve">Fire Risk Assessment Update </w:t>
      </w:r>
      <w:r w:rsidR="00FC0EC8">
        <w:rPr>
          <w:rFonts w:ascii="Arial" w:hAnsi="Arial"/>
          <w:sz w:val="24"/>
          <w:szCs w:val="24"/>
        </w:rPr>
        <w:t>as noted in section 5 of the report;</w:t>
      </w:r>
    </w:p>
    <w:p w:rsidR="00FC0EC8" w:rsidRDefault="00FC0EC8" w:rsidP="008B25F1">
      <w:pPr>
        <w:pStyle w:val="ListParagraph"/>
        <w:numPr>
          <w:ilvl w:val="0"/>
          <w:numId w:val="7"/>
        </w:numPr>
        <w:ind w:left="1418" w:hanging="284"/>
        <w:jc w:val="both"/>
        <w:rPr>
          <w:rFonts w:ascii="Arial" w:hAnsi="Arial"/>
          <w:sz w:val="24"/>
          <w:szCs w:val="24"/>
        </w:rPr>
      </w:pPr>
      <w:r>
        <w:rPr>
          <w:rFonts w:ascii="Arial" w:hAnsi="Arial"/>
          <w:sz w:val="24"/>
          <w:szCs w:val="24"/>
        </w:rPr>
        <w:t>Scottish Housing Regulator Compliance Update noted in section 6 of the report</w:t>
      </w:r>
      <w:r w:rsidR="00414D9E">
        <w:rPr>
          <w:rFonts w:ascii="Arial" w:hAnsi="Arial"/>
          <w:sz w:val="24"/>
          <w:szCs w:val="24"/>
        </w:rPr>
        <w:t>;</w:t>
      </w:r>
    </w:p>
    <w:p w:rsidR="00414D9E" w:rsidRDefault="00414D9E" w:rsidP="008B25F1">
      <w:pPr>
        <w:pStyle w:val="ListParagraph"/>
        <w:numPr>
          <w:ilvl w:val="0"/>
          <w:numId w:val="7"/>
        </w:numPr>
        <w:ind w:left="1418" w:hanging="284"/>
        <w:jc w:val="both"/>
        <w:rPr>
          <w:rFonts w:ascii="Arial" w:hAnsi="Arial"/>
          <w:sz w:val="24"/>
          <w:szCs w:val="24"/>
        </w:rPr>
      </w:pPr>
      <w:r>
        <w:rPr>
          <w:rFonts w:ascii="Arial" w:hAnsi="Arial"/>
          <w:sz w:val="24"/>
          <w:szCs w:val="24"/>
        </w:rPr>
        <w:t>Customer Service Opening Hours Review as detailed in section 11 of the report;</w:t>
      </w:r>
    </w:p>
    <w:p w:rsidR="004432DB" w:rsidRDefault="004432DB" w:rsidP="008B25F1">
      <w:pPr>
        <w:pStyle w:val="ListParagraph"/>
        <w:numPr>
          <w:ilvl w:val="0"/>
          <w:numId w:val="7"/>
        </w:numPr>
        <w:ind w:left="1418" w:hanging="284"/>
        <w:jc w:val="both"/>
        <w:rPr>
          <w:rFonts w:ascii="Arial" w:hAnsi="Arial"/>
          <w:sz w:val="24"/>
          <w:szCs w:val="24"/>
        </w:rPr>
      </w:pPr>
      <w:r>
        <w:rPr>
          <w:rFonts w:ascii="Arial" w:hAnsi="Arial"/>
          <w:sz w:val="24"/>
          <w:szCs w:val="24"/>
        </w:rPr>
        <w:t>Factoring as detailed in section 12 of the report;</w:t>
      </w:r>
    </w:p>
    <w:p w:rsidR="004C042A" w:rsidRDefault="004C042A" w:rsidP="008B25F1">
      <w:pPr>
        <w:pStyle w:val="ListParagraph"/>
        <w:numPr>
          <w:ilvl w:val="0"/>
          <w:numId w:val="7"/>
        </w:numPr>
        <w:ind w:left="1418" w:hanging="284"/>
        <w:jc w:val="both"/>
        <w:rPr>
          <w:rFonts w:ascii="Arial" w:hAnsi="Arial"/>
          <w:sz w:val="24"/>
          <w:szCs w:val="24"/>
        </w:rPr>
      </w:pPr>
      <w:r>
        <w:rPr>
          <w:rFonts w:ascii="Arial" w:hAnsi="Arial"/>
          <w:sz w:val="24"/>
          <w:szCs w:val="24"/>
        </w:rPr>
        <w:t>Legal Change to Housing Actions Update as detailed in section 14 of the report;</w:t>
      </w:r>
    </w:p>
    <w:p w:rsidR="004C042A" w:rsidRDefault="004C042A" w:rsidP="008B25F1">
      <w:pPr>
        <w:pStyle w:val="ListParagraph"/>
        <w:numPr>
          <w:ilvl w:val="0"/>
          <w:numId w:val="7"/>
        </w:numPr>
        <w:ind w:left="1418" w:hanging="284"/>
        <w:jc w:val="both"/>
        <w:rPr>
          <w:rFonts w:ascii="Arial" w:hAnsi="Arial"/>
          <w:sz w:val="24"/>
          <w:szCs w:val="24"/>
        </w:rPr>
      </w:pPr>
      <w:r>
        <w:rPr>
          <w:rFonts w:ascii="Arial" w:hAnsi="Arial"/>
          <w:sz w:val="24"/>
          <w:szCs w:val="24"/>
        </w:rPr>
        <w:t>Staff Structure as detailed in Section 15 of the report;</w:t>
      </w:r>
    </w:p>
    <w:p w:rsidR="00DF6CB4" w:rsidRDefault="00DF6CB4" w:rsidP="004C042A">
      <w:pPr>
        <w:pStyle w:val="ListParagraph"/>
        <w:ind w:left="1418"/>
        <w:jc w:val="both"/>
        <w:rPr>
          <w:rFonts w:ascii="Arial" w:hAnsi="Arial"/>
          <w:sz w:val="24"/>
          <w:szCs w:val="24"/>
        </w:rPr>
      </w:pPr>
    </w:p>
    <w:p w:rsidR="004C042A" w:rsidRPr="004C042A" w:rsidRDefault="004C042A" w:rsidP="004C042A">
      <w:pPr>
        <w:pStyle w:val="ListParagraph"/>
        <w:ind w:left="1418"/>
        <w:jc w:val="both"/>
        <w:rPr>
          <w:rFonts w:ascii="Arial" w:hAnsi="Arial"/>
          <w:sz w:val="24"/>
          <w:szCs w:val="24"/>
        </w:rPr>
      </w:pPr>
    </w:p>
    <w:p w:rsidR="00135EA2" w:rsidRPr="00135EA2" w:rsidRDefault="00FC0EC8" w:rsidP="00135EA2">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Discussion points:</w:t>
      </w:r>
      <w:r>
        <w:rPr>
          <w:rFonts w:ascii="Arial" w:hAnsi="Arial"/>
          <w:b/>
          <w:sz w:val="24"/>
          <w:szCs w:val="24"/>
        </w:rPr>
        <w:t xml:space="preserve"> </w:t>
      </w:r>
      <w:r w:rsidR="00135EA2">
        <w:rPr>
          <w:rFonts w:ascii="Arial" w:hAnsi="Arial"/>
          <w:b/>
          <w:sz w:val="24"/>
          <w:szCs w:val="24"/>
        </w:rPr>
        <w:br/>
      </w:r>
      <w:r w:rsidR="00414D9E" w:rsidRPr="00135EA2">
        <w:rPr>
          <w:rFonts w:ascii="Arial" w:hAnsi="Arial"/>
          <w:sz w:val="24"/>
          <w:szCs w:val="24"/>
        </w:rPr>
        <w:t>Compliance with EICRs being completed and Lesson Learned.</w:t>
      </w:r>
      <w:r w:rsidR="00135EA2">
        <w:rPr>
          <w:rFonts w:ascii="Arial" w:hAnsi="Arial"/>
          <w:b/>
          <w:sz w:val="24"/>
          <w:szCs w:val="24"/>
        </w:rPr>
        <w:br/>
      </w:r>
      <w:r w:rsidR="00414D9E" w:rsidRPr="00135EA2">
        <w:rPr>
          <w:rFonts w:ascii="Arial" w:hAnsi="Arial"/>
          <w:sz w:val="24"/>
          <w:szCs w:val="24"/>
        </w:rPr>
        <w:t>Energy crisis and the effect of customers.</w:t>
      </w:r>
    </w:p>
    <w:p w:rsidR="00FC0EC8" w:rsidRPr="009360A1" w:rsidRDefault="00FC0EC8" w:rsidP="00FC0EC8">
      <w:pPr>
        <w:ind w:left="709"/>
        <w:jc w:val="both"/>
        <w:rPr>
          <w:rFonts w:ascii="Arial" w:hAnsi="Arial"/>
          <w:sz w:val="16"/>
          <w:szCs w:val="16"/>
        </w:rPr>
      </w:pPr>
    </w:p>
    <w:p w:rsidR="00135EA2" w:rsidRDefault="00FC0EC8"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Action notes:</w:t>
      </w:r>
    </w:p>
    <w:p w:rsidR="00414D9E" w:rsidRPr="00135EA2" w:rsidRDefault="00414D9E" w:rsidP="00135EA2">
      <w:pPr>
        <w:pStyle w:val="ListParagraph"/>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Director of Corporate Services/Deputy CEO will seek guidance from Scottish Housing Regulator regarding forced access in relation to EICRs.</w:t>
      </w:r>
      <w:r w:rsidR="00135EA2" w:rsidRPr="00135EA2">
        <w:rPr>
          <w:rFonts w:ascii="Arial" w:hAnsi="Arial"/>
          <w:sz w:val="24"/>
          <w:szCs w:val="24"/>
        </w:rPr>
        <w:br/>
      </w:r>
      <w:r w:rsidRPr="00135EA2">
        <w:rPr>
          <w:rFonts w:ascii="Arial" w:hAnsi="Arial"/>
          <w:sz w:val="24"/>
          <w:szCs w:val="24"/>
        </w:rPr>
        <w:t>Following discussion, Members noted the Monthly Customer Services report and approved the recommendations at section 11.10 of the report.</w:t>
      </w:r>
      <w:r w:rsidR="00135EA2" w:rsidRPr="00135EA2">
        <w:rPr>
          <w:rFonts w:ascii="Arial" w:hAnsi="Arial"/>
          <w:sz w:val="24"/>
          <w:szCs w:val="24"/>
        </w:rPr>
        <w:br/>
      </w:r>
      <w:r w:rsidR="004C042A" w:rsidRPr="00135EA2">
        <w:rPr>
          <w:rFonts w:ascii="Arial" w:hAnsi="Arial"/>
          <w:sz w:val="24"/>
          <w:szCs w:val="24"/>
        </w:rPr>
        <w:t xml:space="preserve">Director of Customer Services will update Management Committee on the outcome of the Factoring Review. </w:t>
      </w:r>
    </w:p>
    <w:p w:rsidR="00FC0EC8" w:rsidRPr="009360A1" w:rsidRDefault="00FC0EC8" w:rsidP="00FC0EC8">
      <w:pPr>
        <w:jc w:val="both"/>
        <w:rPr>
          <w:rFonts w:ascii="Arial" w:hAnsi="Arial"/>
          <w:b/>
          <w:sz w:val="16"/>
          <w:szCs w:val="16"/>
        </w:rPr>
      </w:pPr>
    </w:p>
    <w:p w:rsidR="00FC0EC8" w:rsidRPr="007F6FF7" w:rsidRDefault="00FC0EC8" w:rsidP="00FC0EC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DF6CB4" w:rsidRDefault="00DF6CB4" w:rsidP="003F1E96">
      <w:pPr>
        <w:ind w:left="720" w:hanging="720"/>
        <w:jc w:val="both"/>
        <w:rPr>
          <w:rFonts w:ascii="Arial" w:hAnsi="Arial"/>
          <w:bCs/>
          <w:sz w:val="24"/>
          <w:szCs w:val="24"/>
        </w:rPr>
      </w:pPr>
    </w:p>
    <w:p w:rsidR="00520CC5" w:rsidRDefault="00520CC5" w:rsidP="003F1E96">
      <w:pPr>
        <w:ind w:left="720" w:hanging="720"/>
        <w:jc w:val="both"/>
        <w:rPr>
          <w:rFonts w:ascii="Arial" w:hAnsi="Arial"/>
          <w:bCs/>
          <w:sz w:val="24"/>
          <w:szCs w:val="24"/>
        </w:rPr>
      </w:pPr>
    </w:p>
    <w:p w:rsidR="008E303A" w:rsidRDefault="00520CC5" w:rsidP="00520CC5">
      <w:pPr>
        <w:ind w:left="720" w:hanging="720"/>
        <w:jc w:val="both"/>
        <w:rPr>
          <w:rFonts w:ascii="Arial" w:hAnsi="Arial"/>
          <w:bCs/>
          <w:sz w:val="24"/>
          <w:szCs w:val="24"/>
        </w:rPr>
      </w:pPr>
      <w:r>
        <w:rPr>
          <w:rFonts w:ascii="Arial" w:hAnsi="Arial"/>
          <w:bCs/>
          <w:sz w:val="24"/>
          <w:szCs w:val="24"/>
        </w:rPr>
        <w:t>5.6</w:t>
      </w:r>
      <w:r>
        <w:rPr>
          <w:rFonts w:ascii="Arial" w:hAnsi="Arial"/>
          <w:bCs/>
          <w:sz w:val="24"/>
          <w:szCs w:val="24"/>
        </w:rPr>
        <w:tab/>
        <w:t>Secretary’s Report</w:t>
      </w:r>
    </w:p>
    <w:p w:rsidR="004C042A" w:rsidRDefault="004C042A" w:rsidP="00520CC5">
      <w:pPr>
        <w:ind w:left="720" w:hanging="720"/>
        <w:jc w:val="both"/>
        <w:rPr>
          <w:rFonts w:ascii="Arial" w:hAnsi="Arial"/>
          <w:bCs/>
          <w:sz w:val="24"/>
          <w:szCs w:val="24"/>
        </w:rPr>
      </w:pPr>
    </w:p>
    <w:p w:rsidR="0077592C" w:rsidRDefault="0077592C" w:rsidP="0077592C">
      <w:pPr>
        <w:ind w:left="720" w:hanging="720"/>
        <w:jc w:val="both"/>
        <w:rPr>
          <w:rFonts w:ascii="Arial" w:hAnsi="Arial"/>
          <w:sz w:val="24"/>
          <w:szCs w:val="24"/>
        </w:rPr>
      </w:pPr>
      <w:r>
        <w:rPr>
          <w:rFonts w:ascii="Arial" w:hAnsi="Arial"/>
          <w:bCs/>
          <w:sz w:val="24"/>
          <w:szCs w:val="24"/>
        </w:rPr>
        <w:t>5.6.1</w:t>
      </w:r>
      <w:r>
        <w:rPr>
          <w:rFonts w:ascii="Arial" w:hAnsi="Arial"/>
          <w:bCs/>
          <w:sz w:val="24"/>
          <w:szCs w:val="24"/>
        </w:rPr>
        <w:tab/>
      </w:r>
      <w:r w:rsidRPr="0044786E">
        <w:rPr>
          <w:rFonts w:ascii="Arial" w:hAnsi="Arial"/>
          <w:sz w:val="24"/>
          <w:szCs w:val="24"/>
        </w:rPr>
        <w:t xml:space="preserve">The </w:t>
      </w:r>
      <w:r>
        <w:rPr>
          <w:rFonts w:ascii="Arial" w:hAnsi="Arial"/>
          <w:sz w:val="24"/>
          <w:szCs w:val="24"/>
        </w:rPr>
        <w:t>Director of Corporate Services/Deputy CEO presented the Secretary’s Report in depth and highlighted the following areas of the report:</w:t>
      </w:r>
    </w:p>
    <w:p w:rsidR="0077592C" w:rsidRDefault="0077592C" w:rsidP="0077592C">
      <w:pPr>
        <w:ind w:left="720" w:hanging="720"/>
        <w:jc w:val="both"/>
        <w:rPr>
          <w:rFonts w:ascii="Arial" w:hAnsi="Arial"/>
          <w:sz w:val="24"/>
          <w:szCs w:val="24"/>
        </w:rPr>
      </w:pPr>
    </w:p>
    <w:p w:rsidR="00B439CC" w:rsidRPr="002520B8" w:rsidRDefault="00B439CC" w:rsidP="008B25F1">
      <w:pPr>
        <w:pStyle w:val="ListParagraph"/>
        <w:numPr>
          <w:ilvl w:val="0"/>
          <w:numId w:val="9"/>
        </w:numPr>
        <w:jc w:val="both"/>
        <w:rPr>
          <w:rFonts w:ascii="Arial" w:hAnsi="Arial"/>
          <w:sz w:val="24"/>
          <w:szCs w:val="24"/>
        </w:rPr>
      </w:pPr>
      <w:r>
        <w:rPr>
          <w:rFonts w:ascii="Arial" w:hAnsi="Arial"/>
          <w:sz w:val="24"/>
          <w:szCs w:val="24"/>
        </w:rPr>
        <w:t>Association’s Rules as outlined in section 3 of the</w:t>
      </w:r>
      <w:r w:rsidR="00AD2B80">
        <w:rPr>
          <w:rFonts w:ascii="Arial" w:hAnsi="Arial"/>
          <w:sz w:val="24"/>
          <w:szCs w:val="24"/>
        </w:rPr>
        <w:t xml:space="preserve"> report.</w:t>
      </w:r>
    </w:p>
    <w:p w:rsidR="0077592C" w:rsidRDefault="0077592C" w:rsidP="00520CC5">
      <w:pPr>
        <w:ind w:left="720" w:hanging="720"/>
        <w:jc w:val="both"/>
        <w:rPr>
          <w:rFonts w:ascii="Arial" w:hAnsi="Arial"/>
          <w:bCs/>
          <w:sz w:val="24"/>
          <w:szCs w:val="24"/>
        </w:rPr>
      </w:pPr>
    </w:p>
    <w:p w:rsidR="004C042A" w:rsidRDefault="004C042A" w:rsidP="004C042A">
      <w:pPr>
        <w:ind w:left="720" w:hanging="720"/>
        <w:jc w:val="both"/>
        <w:rPr>
          <w:rFonts w:ascii="Arial" w:eastAsiaTheme="minorHAnsi" w:hAnsi="Arial"/>
          <w:sz w:val="24"/>
          <w:szCs w:val="24"/>
        </w:rPr>
      </w:pPr>
    </w:p>
    <w:p w:rsidR="004C042A" w:rsidRPr="00AD2B80" w:rsidRDefault="004C042A" w:rsidP="00AD2B80">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2520B8">
        <w:rPr>
          <w:rFonts w:ascii="Arial" w:hAnsi="Arial"/>
          <w:b/>
          <w:sz w:val="24"/>
          <w:szCs w:val="24"/>
        </w:rPr>
        <w:t>Discussion points:</w:t>
      </w:r>
      <w:r w:rsidR="00AD2B80" w:rsidRPr="00AD2B80">
        <w:rPr>
          <w:rFonts w:ascii="Arial" w:hAnsi="Arial"/>
          <w:sz w:val="24"/>
          <w:szCs w:val="24"/>
        </w:rPr>
        <w:br/>
      </w:r>
      <w:r w:rsidR="00B439CC" w:rsidRPr="00AD2B80">
        <w:rPr>
          <w:rFonts w:ascii="Arial" w:hAnsi="Arial"/>
          <w:sz w:val="24"/>
          <w:szCs w:val="24"/>
        </w:rPr>
        <w:t>Confirmation that the Association has complied with the Rules.</w:t>
      </w:r>
      <w:r w:rsidR="00B439CC" w:rsidRPr="00AD2B80">
        <w:rPr>
          <w:rFonts w:ascii="Arial" w:hAnsi="Arial"/>
          <w:b/>
          <w:sz w:val="24"/>
          <w:szCs w:val="24"/>
        </w:rPr>
        <w:t xml:space="preserve">  </w:t>
      </w: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C042A" w:rsidRPr="005550B7"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Default="004C042A" w:rsidP="00520CC5">
      <w:pPr>
        <w:ind w:left="720" w:hanging="720"/>
        <w:jc w:val="both"/>
        <w:rPr>
          <w:rFonts w:ascii="Arial" w:hAnsi="Arial"/>
          <w:bCs/>
          <w:sz w:val="24"/>
          <w:szCs w:val="24"/>
        </w:rPr>
      </w:pPr>
    </w:p>
    <w:p w:rsidR="00135EA2" w:rsidRDefault="00135EA2" w:rsidP="00362103">
      <w:pPr>
        <w:ind w:left="720" w:hanging="720"/>
        <w:jc w:val="both"/>
        <w:rPr>
          <w:rFonts w:ascii="Arial" w:hAnsi="Arial"/>
          <w:sz w:val="24"/>
          <w:szCs w:val="24"/>
        </w:rPr>
      </w:pPr>
    </w:p>
    <w:p w:rsidR="00135EA2" w:rsidRDefault="00135EA2" w:rsidP="00362103">
      <w:pPr>
        <w:ind w:left="720" w:hanging="720"/>
        <w:jc w:val="both"/>
        <w:rPr>
          <w:rFonts w:ascii="Arial" w:hAnsi="Arial"/>
          <w:sz w:val="24"/>
          <w:szCs w:val="24"/>
        </w:rPr>
      </w:pPr>
    </w:p>
    <w:p w:rsidR="00135EA2" w:rsidRDefault="00135EA2" w:rsidP="00362103">
      <w:pPr>
        <w:ind w:left="720" w:hanging="720"/>
        <w:jc w:val="both"/>
        <w:rPr>
          <w:rFonts w:ascii="Arial" w:hAnsi="Arial"/>
          <w:sz w:val="24"/>
          <w:szCs w:val="24"/>
        </w:rPr>
      </w:pPr>
    </w:p>
    <w:p w:rsidR="006C18F7" w:rsidRDefault="006C18F7" w:rsidP="00362103">
      <w:pPr>
        <w:ind w:left="720" w:hanging="720"/>
        <w:jc w:val="both"/>
        <w:rPr>
          <w:rFonts w:ascii="Arial" w:hAnsi="Arial"/>
          <w:sz w:val="24"/>
          <w:szCs w:val="24"/>
        </w:rPr>
      </w:pPr>
    </w:p>
    <w:p w:rsidR="008E303A" w:rsidRDefault="004651DC" w:rsidP="00362103">
      <w:pPr>
        <w:ind w:left="720" w:hanging="720"/>
        <w:jc w:val="both"/>
        <w:rPr>
          <w:rFonts w:ascii="Arial" w:hAnsi="Arial"/>
          <w:sz w:val="24"/>
          <w:szCs w:val="24"/>
        </w:rPr>
      </w:pPr>
      <w:r>
        <w:rPr>
          <w:rFonts w:ascii="Arial" w:hAnsi="Arial"/>
          <w:sz w:val="24"/>
          <w:szCs w:val="24"/>
        </w:rPr>
        <w:t>5.7</w:t>
      </w:r>
      <w:r>
        <w:rPr>
          <w:rFonts w:ascii="Arial" w:hAnsi="Arial"/>
          <w:sz w:val="24"/>
          <w:szCs w:val="24"/>
        </w:rPr>
        <w:tab/>
      </w:r>
      <w:r w:rsidR="00520CC5">
        <w:rPr>
          <w:rFonts w:ascii="Arial" w:hAnsi="Arial"/>
          <w:sz w:val="24"/>
          <w:szCs w:val="24"/>
        </w:rPr>
        <w:t>Share Capital Report August 2022</w:t>
      </w:r>
      <w:r>
        <w:rPr>
          <w:rFonts w:ascii="Arial" w:hAnsi="Arial"/>
          <w:sz w:val="24"/>
          <w:szCs w:val="24"/>
        </w:rPr>
        <w:t xml:space="preserve"> </w:t>
      </w:r>
    </w:p>
    <w:p w:rsidR="004C042A" w:rsidRDefault="004C042A" w:rsidP="00362103">
      <w:pPr>
        <w:ind w:left="720" w:hanging="720"/>
        <w:jc w:val="both"/>
        <w:rPr>
          <w:rFonts w:ascii="Arial" w:hAnsi="Arial"/>
          <w:sz w:val="24"/>
          <w:szCs w:val="24"/>
        </w:rPr>
      </w:pPr>
    </w:p>
    <w:p w:rsidR="004C042A" w:rsidRDefault="002520B8" w:rsidP="004C042A">
      <w:pPr>
        <w:ind w:left="720" w:hanging="720"/>
        <w:jc w:val="both"/>
        <w:rPr>
          <w:rFonts w:ascii="Arial" w:hAnsi="Arial"/>
          <w:sz w:val="24"/>
          <w:szCs w:val="24"/>
        </w:rPr>
      </w:pPr>
      <w:r>
        <w:rPr>
          <w:rFonts w:ascii="Arial" w:hAnsi="Arial"/>
          <w:sz w:val="24"/>
          <w:szCs w:val="24"/>
        </w:rPr>
        <w:t>5.7.1</w:t>
      </w:r>
      <w:r>
        <w:rPr>
          <w:rFonts w:ascii="Arial" w:hAnsi="Arial"/>
          <w:sz w:val="24"/>
          <w:szCs w:val="24"/>
        </w:rPr>
        <w:tab/>
      </w:r>
      <w:r w:rsidR="0099753B" w:rsidRPr="0044786E">
        <w:rPr>
          <w:rFonts w:ascii="Arial" w:hAnsi="Arial"/>
          <w:sz w:val="24"/>
          <w:szCs w:val="24"/>
        </w:rPr>
        <w:t xml:space="preserve">The </w:t>
      </w:r>
      <w:r w:rsidR="0099753B">
        <w:rPr>
          <w:rFonts w:ascii="Arial" w:hAnsi="Arial"/>
          <w:sz w:val="24"/>
          <w:szCs w:val="24"/>
        </w:rPr>
        <w:t>Director of Corporate Services/Deputy CEO presented the Share Capital Report and highlighted the following areas of the report:</w:t>
      </w:r>
    </w:p>
    <w:p w:rsidR="0099753B" w:rsidRDefault="0099753B" w:rsidP="004C042A">
      <w:pPr>
        <w:ind w:left="720" w:hanging="720"/>
        <w:jc w:val="both"/>
        <w:rPr>
          <w:rFonts w:ascii="Arial" w:eastAsiaTheme="minorHAnsi" w:hAnsi="Arial"/>
          <w:sz w:val="24"/>
          <w:szCs w:val="24"/>
        </w:rPr>
      </w:pPr>
    </w:p>
    <w:p w:rsidR="009A7CB2" w:rsidRPr="009A7CB2" w:rsidRDefault="009A7CB2" w:rsidP="008B25F1">
      <w:pPr>
        <w:pStyle w:val="ListParagraph"/>
        <w:numPr>
          <w:ilvl w:val="0"/>
          <w:numId w:val="9"/>
        </w:numPr>
        <w:jc w:val="both"/>
        <w:rPr>
          <w:rFonts w:ascii="Arial" w:eastAsiaTheme="minorHAnsi" w:hAnsi="Arial"/>
          <w:sz w:val="24"/>
          <w:szCs w:val="24"/>
        </w:rPr>
      </w:pPr>
      <w:r>
        <w:rPr>
          <w:rFonts w:ascii="Arial" w:eastAsiaTheme="minorHAnsi" w:hAnsi="Arial"/>
          <w:sz w:val="24"/>
          <w:szCs w:val="24"/>
        </w:rPr>
        <w:t xml:space="preserve">Association </w:t>
      </w:r>
      <w:r w:rsidR="0099753B">
        <w:rPr>
          <w:rFonts w:ascii="Arial" w:eastAsiaTheme="minorHAnsi" w:hAnsi="Arial"/>
          <w:sz w:val="24"/>
          <w:szCs w:val="24"/>
        </w:rPr>
        <w:t xml:space="preserve">Rules as </w:t>
      </w:r>
      <w:r>
        <w:rPr>
          <w:rFonts w:ascii="Arial" w:eastAsiaTheme="minorHAnsi" w:hAnsi="Arial"/>
          <w:sz w:val="24"/>
          <w:szCs w:val="24"/>
        </w:rPr>
        <w:t>detailed in section 3 of the report;</w:t>
      </w:r>
    </w:p>
    <w:p w:rsidR="0099753B" w:rsidRDefault="009A7CB2" w:rsidP="008B25F1">
      <w:pPr>
        <w:pStyle w:val="ListParagraph"/>
        <w:numPr>
          <w:ilvl w:val="0"/>
          <w:numId w:val="9"/>
        </w:numPr>
        <w:jc w:val="both"/>
        <w:rPr>
          <w:rFonts w:ascii="Arial" w:eastAsiaTheme="minorHAnsi" w:hAnsi="Arial"/>
          <w:sz w:val="24"/>
          <w:szCs w:val="24"/>
        </w:rPr>
      </w:pPr>
      <w:r>
        <w:rPr>
          <w:rFonts w:ascii="Arial" w:eastAsiaTheme="minorHAnsi" w:hAnsi="Arial"/>
          <w:sz w:val="24"/>
          <w:szCs w:val="24"/>
        </w:rPr>
        <w:t>Management of Share Capital as detailed in section 4 of the report;</w:t>
      </w:r>
    </w:p>
    <w:p w:rsidR="009A7CB2" w:rsidRDefault="009A7CB2" w:rsidP="008B25F1">
      <w:pPr>
        <w:pStyle w:val="ListParagraph"/>
        <w:numPr>
          <w:ilvl w:val="0"/>
          <w:numId w:val="9"/>
        </w:numPr>
        <w:jc w:val="both"/>
        <w:rPr>
          <w:rFonts w:ascii="Arial" w:eastAsiaTheme="minorHAnsi" w:hAnsi="Arial"/>
          <w:sz w:val="24"/>
          <w:szCs w:val="24"/>
        </w:rPr>
      </w:pPr>
      <w:r>
        <w:rPr>
          <w:rFonts w:ascii="Arial" w:eastAsiaTheme="minorHAnsi" w:hAnsi="Arial"/>
          <w:sz w:val="24"/>
          <w:szCs w:val="24"/>
        </w:rPr>
        <w:t>Membership of the Association as detailed in section 5 of the report</w:t>
      </w:r>
      <w:r w:rsidR="00135EA2">
        <w:rPr>
          <w:rFonts w:ascii="Arial" w:eastAsiaTheme="minorHAnsi" w:hAnsi="Arial"/>
          <w:sz w:val="24"/>
          <w:szCs w:val="24"/>
        </w:rPr>
        <w:t>.</w:t>
      </w:r>
    </w:p>
    <w:p w:rsidR="009A7CB2" w:rsidRDefault="009A7CB2" w:rsidP="00135EA2">
      <w:pPr>
        <w:pStyle w:val="ListParagraph"/>
        <w:ind w:left="1800"/>
        <w:jc w:val="both"/>
        <w:rPr>
          <w:rFonts w:ascii="Arial" w:eastAsiaTheme="minorHAnsi" w:hAnsi="Arial"/>
          <w:sz w:val="24"/>
          <w:szCs w:val="24"/>
        </w:rPr>
      </w:pPr>
    </w:p>
    <w:p w:rsidR="00135EA2" w:rsidRPr="0099753B" w:rsidRDefault="00135EA2" w:rsidP="00135EA2">
      <w:pPr>
        <w:pStyle w:val="ListParagraph"/>
        <w:ind w:left="1800"/>
        <w:jc w:val="both"/>
        <w:rPr>
          <w:rFonts w:ascii="Arial" w:eastAsiaTheme="minorHAnsi" w:hAnsi="Arial"/>
          <w:sz w:val="24"/>
          <w:szCs w:val="24"/>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CE232A" w:rsidRDefault="00CE23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4C042A" w:rsidRPr="009360A1" w:rsidRDefault="004C042A" w:rsidP="004C042A">
      <w:pPr>
        <w:ind w:left="709"/>
        <w:jc w:val="both"/>
        <w:rPr>
          <w:rFonts w:ascii="Arial" w:hAnsi="Arial"/>
          <w:sz w:val="16"/>
          <w:szCs w:val="16"/>
        </w:rPr>
      </w:pPr>
    </w:p>
    <w:p w:rsidR="004C042A" w:rsidRPr="00135EA2" w:rsidRDefault="004C042A"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Action notes:</w:t>
      </w:r>
      <w:r w:rsidR="00135EA2">
        <w:rPr>
          <w:rFonts w:ascii="Arial" w:hAnsi="Arial"/>
          <w:b/>
          <w:sz w:val="24"/>
          <w:szCs w:val="24"/>
        </w:rPr>
        <w:br/>
      </w:r>
      <w:r w:rsidR="0099753B" w:rsidRPr="00135EA2">
        <w:rPr>
          <w:rFonts w:ascii="Arial" w:hAnsi="Arial"/>
          <w:sz w:val="24"/>
          <w:szCs w:val="24"/>
        </w:rPr>
        <w:t>The Committee noted the number of members required for the AGM to have a quorum and they are encouraged to invite existing and prospective members to the AGM.</w:t>
      </w:r>
      <w:r w:rsidR="00135EA2" w:rsidRPr="00135EA2">
        <w:rPr>
          <w:rFonts w:ascii="Arial" w:hAnsi="Arial"/>
          <w:sz w:val="24"/>
          <w:szCs w:val="24"/>
        </w:rPr>
        <w:br/>
      </w:r>
      <w:r w:rsidR="0099753B" w:rsidRPr="00135EA2">
        <w:rPr>
          <w:rFonts w:ascii="Arial" w:hAnsi="Arial"/>
          <w:sz w:val="24"/>
          <w:szCs w:val="24"/>
        </w:rPr>
        <w:t>Committee approved the removal of share members in accordance with Rule 11, 17.1 and 11.1.3 of the Association Rules.</w:t>
      </w:r>
      <w:r w:rsidR="00135EA2" w:rsidRPr="00135EA2">
        <w:rPr>
          <w:rFonts w:ascii="Arial" w:hAnsi="Arial"/>
          <w:sz w:val="24"/>
          <w:szCs w:val="24"/>
        </w:rPr>
        <w:br/>
      </w:r>
      <w:r w:rsidR="0099753B" w:rsidRPr="00135EA2">
        <w:rPr>
          <w:rFonts w:ascii="Arial" w:hAnsi="Arial"/>
          <w:sz w:val="24"/>
          <w:szCs w:val="24"/>
        </w:rPr>
        <w:t>Director of Customer Services/Deputy CEO will clarify address of member 692.</w:t>
      </w:r>
      <w:r w:rsidR="0099753B" w:rsidRPr="00135EA2">
        <w:rPr>
          <w:rFonts w:ascii="Arial" w:hAnsi="Arial"/>
          <w:b/>
          <w:sz w:val="24"/>
          <w:szCs w:val="24"/>
        </w:rPr>
        <w:t xml:space="preserve"> </w:t>
      </w:r>
    </w:p>
    <w:p w:rsidR="004C042A" w:rsidRPr="009360A1" w:rsidRDefault="004C042A" w:rsidP="004C042A">
      <w:pPr>
        <w:jc w:val="both"/>
        <w:rPr>
          <w:rFonts w:ascii="Arial" w:hAnsi="Arial"/>
          <w:b/>
          <w:sz w:val="16"/>
          <w:szCs w:val="16"/>
        </w:rPr>
      </w:pPr>
    </w:p>
    <w:p w:rsidR="004C042A"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Default="004C042A" w:rsidP="00362103">
      <w:pPr>
        <w:ind w:left="720" w:hanging="720"/>
        <w:jc w:val="both"/>
        <w:rPr>
          <w:rFonts w:ascii="Arial" w:hAnsi="Arial"/>
          <w:sz w:val="24"/>
          <w:szCs w:val="24"/>
        </w:rPr>
      </w:pPr>
    </w:p>
    <w:p w:rsidR="00520CC5" w:rsidRDefault="00520CC5" w:rsidP="00362103">
      <w:pPr>
        <w:ind w:left="720" w:hanging="720"/>
        <w:jc w:val="both"/>
        <w:rPr>
          <w:rFonts w:ascii="Arial" w:hAnsi="Arial"/>
          <w:sz w:val="24"/>
          <w:szCs w:val="24"/>
        </w:rPr>
      </w:pPr>
    </w:p>
    <w:p w:rsidR="00520CC5" w:rsidRDefault="00520CC5" w:rsidP="00362103">
      <w:pPr>
        <w:ind w:left="720" w:hanging="720"/>
        <w:jc w:val="both"/>
        <w:rPr>
          <w:rFonts w:ascii="Arial" w:hAnsi="Arial"/>
          <w:sz w:val="24"/>
          <w:szCs w:val="24"/>
        </w:rPr>
      </w:pPr>
      <w:r>
        <w:rPr>
          <w:rFonts w:ascii="Arial" w:hAnsi="Arial"/>
          <w:sz w:val="24"/>
          <w:szCs w:val="24"/>
        </w:rPr>
        <w:t>5.8</w:t>
      </w:r>
      <w:r>
        <w:rPr>
          <w:rFonts w:ascii="Arial" w:hAnsi="Arial"/>
          <w:sz w:val="24"/>
          <w:szCs w:val="24"/>
        </w:rPr>
        <w:tab/>
        <w:t>709 Govan Road – Design, Repairs, Insurance</w:t>
      </w:r>
    </w:p>
    <w:p w:rsidR="009A7CB2" w:rsidRDefault="009A7CB2" w:rsidP="00362103">
      <w:pPr>
        <w:ind w:left="720" w:hanging="720"/>
        <w:jc w:val="both"/>
        <w:rPr>
          <w:rFonts w:ascii="Arial" w:hAnsi="Arial"/>
          <w:sz w:val="24"/>
          <w:szCs w:val="24"/>
        </w:rPr>
      </w:pPr>
    </w:p>
    <w:p w:rsidR="009A7CB2" w:rsidRDefault="009A7CB2" w:rsidP="009A7CB2">
      <w:pPr>
        <w:ind w:left="720" w:hanging="720"/>
        <w:jc w:val="both"/>
        <w:rPr>
          <w:rFonts w:ascii="Arial" w:hAnsi="Arial"/>
          <w:sz w:val="24"/>
          <w:szCs w:val="24"/>
        </w:rPr>
      </w:pPr>
      <w:r>
        <w:rPr>
          <w:rFonts w:ascii="Arial" w:hAnsi="Arial"/>
          <w:sz w:val="24"/>
          <w:szCs w:val="24"/>
        </w:rPr>
        <w:t>5.8.1</w:t>
      </w:r>
      <w:r>
        <w:rPr>
          <w:rFonts w:ascii="Arial" w:hAnsi="Arial"/>
          <w:sz w:val="24"/>
          <w:szCs w:val="24"/>
        </w:rPr>
        <w:tab/>
        <w:t>Director of Corporate Services/Deputy CEO gave a verbal update regarding 709 Govan Road.</w:t>
      </w:r>
    </w:p>
    <w:p w:rsidR="009A7CB2" w:rsidRDefault="009A7CB2" w:rsidP="009A7CB2">
      <w:pPr>
        <w:ind w:left="720" w:hanging="720"/>
        <w:jc w:val="both"/>
        <w:rPr>
          <w:rFonts w:ascii="Arial" w:hAnsi="Arial"/>
          <w:sz w:val="24"/>
          <w:szCs w:val="24"/>
        </w:rPr>
      </w:pPr>
    </w:p>
    <w:p w:rsidR="00CB1068" w:rsidRDefault="009A7CB2" w:rsidP="009A7CB2">
      <w:pPr>
        <w:ind w:left="720" w:hanging="720"/>
        <w:jc w:val="both"/>
        <w:rPr>
          <w:rFonts w:ascii="Arial" w:hAnsi="Arial"/>
          <w:sz w:val="24"/>
          <w:szCs w:val="24"/>
        </w:rPr>
      </w:pPr>
      <w:r>
        <w:rPr>
          <w:rFonts w:ascii="Arial" w:hAnsi="Arial"/>
          <w:sz w:val="24"/>
          <w:szCs w:val="24"/>
        </w:rPr>
        <w:t>5.8.2</w:t>
      </w:r>
      <w:r>
        <w:rPr>
          <w:rFonts w:ascii="Arial" w:hAnsi="Arial"/>
          <w:sz w:val="24"/>
          <w:szCs w:val="24"/>
        </w:rPr>
        <w:tab/>
        <w:t xml:space="preserve"> </w:t>
      </w:r>
      <w:r w:rsidR="00CB1068">
        <w:rPr>
          <w:rFonts w:ascii="Arial" w:hAnsi="Arial"/>
          <w:sz w:val="24"/>
          <w:szCs w:val="24"/>
        </w:rPr>
        <w:t xml:space="preserve">The property was designed by Collective Architecture and built by Crudens. </w:t>
      </w:r>
      <w:r w:rsidR="00FB5A0A">
        <w:rPr>
          <w:rFonts w:ascii="Arial" w:hAnsi="Arial"/>
          <w:sz w:val="24"/>
          <w:szCs w:val="24"/>
        </w:rPr>
        <w:t xml:space="preserve">The property has owners in the top two floors, the rest is owed by the Association. </w:t>
      </w:r>
    </w:p>
    <w:p w:rsidR="00CB1068" w:rsidRDefault="00CB1068" w:rsidP="009A7CB2">
      <w:pPr>
        <w:ind w:left="720" w:hanging="720"/>
        <w:jc w:val="both"/>
        <w:rPr>
          <w:rFonts w:ascii="Arial" w:hAnsi="Arial"/>
          <w:sz w:val="24"/>
          <w:szCs w:val="24"/>
        </w:rPr>
      </w:pPr>
    </w:p>
    <w:p w:rsidR="009A7CB2" w:rsidRDefault="00CB1068" w:rsidP="009A7CB2">
      <w:pPr>
        <w:ind w:left="720" w:hanging="720"/>
        <w:jc w:val="both"/>
        <w:rPr>
          <w:rFonts w:ascii="Arial" w:hAnsi="Arial"/>
          <w:sz w:val="24"/>
          <w:szCs w:val="24"/>
        </w:rPr>
      </w:pPr>
      <w:r>
        <w:rPr>
          <w:rFonts w:ascii="Arial" w:hAnsi="Arial"/>
          <w:sz w:val="24"/>
          <w:szCs w:val="24"/>
        </w:rPr>
        <w:t>5.8.3</w:t>
      </w:r>
      <w:r>
        <w:rPr>
          <w:rFonts w:ascii="Arial" w:hAnsi="Arial"/>
          <w:sz w:val="24"/>
          <w:szCs w:val="24"/>
        </w:rPr>
        <w:tab/>
      </w:r>
      <w:r w:rsidR="00FB5A0A">
        <w:rPr>
          <w:rFonts w:ascii="Arial" w:hAnsi="Arial"/>
          <w:sz w:val="24"/>
          <w:szCs w:val="24"/>
        </w:rPr>
        <w:t>Low level water ingress (‘rising damp’)</w:t>
      </w:r>
      <w:r>
        <w:rPr>
          <w:rFonts w:ascii="Arial" w:hAnsi="Arial"/>
          <w:sz w:val="24"/>
          <w:szCs w:val="24"/>
        </w:rPr>
        <w:t xml:space="preserve"> started 3/4 years after construction. The fault was identified as being due to the design of the deck access area, which Collective Architecture has admitted liability for. </w:t>
      </w:r>
    </w:p>
    <w:p w:rsidR="00CB1068" w:rsidRDefault="00CB1068" w:rsidP="009A7CB2">
      <w:pPr>
        <w:ind w:left="720" w:hanging="720"/>
        <w:jc w:val="both"/>
        <w:rPr>
          <w:rFonts w:ascii="Arial" w:hAnsi="Arial"/>
          <w:sz w:val="24"/>
          <w:szCs w:val="24"/>
        </w:rPr>
      </w:pPr>
    </w:p>
    <w:p w:rsidR="00CB1068" w:rsidRDefault="00CB1068" w:rsidP="00E062DA">
      <w:pPr>
        <w:ind w:left="720" w:hanging="720"/>
        <w:rPr>
          <w:rFonts w:ascii="Arial" w:hAnsi="Arial"/>
          <w:sz w:val="24"/>
          <w:szCs w:val="24"/>
        </w:rPr>
      </w:pPr>
      <w:r>
        <w:rPr>
          <w:rFonts w:ascii="Arial" w:hAnsi="Arial"/>
          <w:sz w:val="24"/>
          <w:szCs w:val="24"/>
        </w:rPr>
        <w:t>5.8.4</w:t>
      </w:r>
      <w:r>
        <w:rPr>
          <w:rFonts w:ascii="Arial" w:hAnsi="Arial"/>
          <w:sz w:val="24"/>
          <w:szCs w:val="24"/>
        </w:rPr>
        <w:tab/>
      </w:r>
      <w:r w:rsidR="00E062DA">
        <w:rPr>
          <w:rFonts w:ascii="Arial" w:hAnsi="Arial"/>
          <w:bCs/>
          <w:i/>
          <w:sz w:val="24"/>
          <w:szCs w:val="24"/>
        </w:rPr>
        <w:t>Redacted for confidentiality</w:t>
      </w:r>
      <w:r w:rsidR="005F2BDA">
        <w:rPr>
          <w:rFonts w:ascii="Arial" w:hAnsi="Arial"/>
          <w:sz w:val="24"/>
          <w:szCs w:val="24"/>
        </w:rPr>
        <w:br/>
      </w:r>
      <w:r>
        <w:rPr>
          <w:rFonts w:ascii="Arial" w:hAnsi="Arial"/>
          <w:sz w:val="24"/>
          <w:szCs w:val="24"/>
        </w:rPr>
        <w:t xml:space="preserve"> </w:t>
      </w:r>
    </w:p>
    <w:p w:rsidR="00CB1068" w:rsidRDefault="00CB1068" w:rsidP="009A7CB2">
      <w:pPr>
        <w:ind w:left="720" w:hanging="720"/>
        <w:jc w:val="both"/>
        <w:rPr>
          <w:rFonts w:ascii="Arial" w:hAnsi="Arial"/>
          <w:sz w:val="24"/>
          <w:szCs w:val="24"/>
        </w:rPr>
      </w:pPr>
      <w:r>
        <w:rPr>
          <w:rFonts w:ascii="Arial" w:hAnsi="Arial"/>
          <w:sz w:val="24"/>
          <w:szCs w:val="24"/>
        </w:rPr>
        <w:t>5.8.5</w:t>
      </w:r>
      <w:r>
        <w:rPr>
          <w:rFonts w:ascii="Arial" w:hAnsi="Arial"/>
          <w:sz w:val="24"/>
          <w:szCs w:val="24"/>
        </w:rPr>
        <w:tab/>
      </w:r>
      <w:r w:rsidR="00E062DA">
        <w:rPr>
          <w:rFonts w:ascii="Arial" w:hAnsi="Arial"/>
          <w:bCs/>
          <w:i/>
          <w:sz w:val="24"/>
          <w:szCs w:val="24"/>
        </w:rPr>
        <w:t>Redacted for confidentiality</w:t>
      </w:r>
    </w:p>
    <w:p w:rsidR="005F2BDA" w:rsidRDefault="005F2BDA" w:rsidP="009A7CB2">
      <w:pPr>
        <w:ind w:left="720" w:hanging="720"/>
        <w:jc w:val="both"/>
        <w:rPr>
          <w:rFonts w:ascii="Arial" w:hAnsi="Arial"/>
          <w:sz w:val="24"/>
          <w:szCs w:val="24"/>
        </w:rPr>
      </w:pPr>
    </w:p>
    <w:p w:rsidR="005F2BDA" w:rsidRDefault="005F2BDA" w:rsidP="009A7CB2">
      <w:pPr>
        <w:ind w:left="720" w:hanging="720"/>
        <w:jc w:val="both"/>
        <w:rPr>
          <w:rFonts w:ascii="Arial" w:hAnsi="Arial"/>
          <w:sz w:val="24"/>
          <w:szCs w:val="24"/>
        </w:rPr>
      </w:pPr>
      <w:r>
        <w:rPr>
          <w:rFonts w:ascii="Arial" w:hAnsi="Arial"/>
          <w:sz w:val="24"/>
          <w:szCs w:val="24"/>
        </w:rPr>
        <w:t>5.8.6</w:t>
      </w:r>
      <w:r>
        <w:rPr>
          <w:rFonts w:ascii="Arial" w:hAnsi="Arial"/>
          <w:sz w:val="24"/>
          <w:szCs w:val="24"/>
        </w:rPr>
        <w:tab/>
      </w:r>
      <w:r w:rsidR="00E062DA">
        <w:rPr>
          <w:rFonts w:ascii="Arial" w:hAnsi="Arial"/>
          <w:bCs/>
          <w:i/>
          <w:sz w:val="24"/>
          <w:szCs w:val="24"/>
        </w:rPr>
        <w:t>Redacted for confidentiality</w:t>
      </w: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5F2BDA" w:rsidRPr="00135EA2" w:rsidRDefault="004C042A"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Action notes</w:t>
      </w:r>
      <w:r w:rsidR="005F2BDA">
        <w:rPr>
          <w:rFonts w:ascii="Arial" w:hAnsi="Arial"/>
          <w:b/>
          <w:sz w:val="24"/>
          <w:szCs w:val="24"/>
        </w:rPr>
        <w:t>:</w:t>
      </w:r>
      <w:r w:rsidR="00135EA2">
        <w:rPr>
          <w:rFonts w:ascii="Arial" w:hAnsi="Arial"/>
          <w:b/>
          <w:sz w:val="24"/>
          <w:szCs w:val="24"/>
        </w:rPr>
        <w:br/>
      </w:r>
      <w:r w:rsidR="005F2BDA" w:rsidRPr="00135EA2">
        <w:rPr>
          <w:rFonts w:ascii="Arial" w:hAnsi="Arial"/>
          <w:sz w:val="24"/>
          <w:szCs w:val="24"/>
        </w:rPr>
        <w:t>Committee to be aware of potential issue of reputational damage</w:t>
      </w:r>
      <w:r w:rsidR="00135EA2" w:rsidRPr="00135EA2">
        <w:rPr>
          <w:rFonts w:ascii="Arial" w:hAnsi="Arial"/>
          <w:sz w:val="24"/>
          <w:szCs w:val="24"/>
        </w:rPr>
        <w:t>.</w:t>
      </w:r>
      <w:r w:rsidR="005F2BDA" w:rsidRPr="00135EA2">
        <w:rPr>
          <w:rFonts w:ascii="Arial" w:hAnsi="Arial"/>
          <w:b/>
          <w:sz w:val="24"/>
          <w:szCs w:val="24"/>
        </w:rPr>
        <w:t xml:space="preserve"> </w:t>
      </w:r>
    </w:p>
    <w:p w:rsidR="004C042A" w:rsidRPr="009360A1" w:rsidRDefault="004C042A" w:rsidP="004C042A">
      <w:pPr>
        <w:jc w:val="both"/>
        <w:rPr>
          <w:rFonts w:ascii="Arial" w:hAnsi="Arial"/>
          <w:b/>
          <w:sz w:val="16"/>
          <w:szCs w:val="16"/>
        </w:rPr>
      </w:pPr>
    </w:p>
    <w:p w:rsidR="00E062DA"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E062DA">
        <w:rPr>
          <w:rFonts w:ascii="Arial" w:hAnsi="Arial"/>
          <w:sz w:val="24"/>
          <w:szCs w:val="24"/>
        </w:rPr>
        <w:t xml:space="preserve">Point 5.8.4 </w:t>
      </w:r>
    </w:p>
    <w:p w:rsidR="00E062DA" w:rsidRDefault="00E062D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 xml:space="preserve">Point 5.8.5 </w:t>
      </w:r>
    </w:p>
    <w:p w:rsidR="004C042A" w:rsidRPr="007F6FF7" w:rsidRDefault="00E062D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Point 5.8.6</w:t>
      </w:r>
    </w:p>
    <w:p w:rsidR="004C042A" w:rsidRDefault="004C042A" w:rsidP="00362103">
      <w:pPr>
        <w:ind w:left="720" w:hanging="720"/>
        <w:jc w:val="both"/>
        <w:rPr>
          <w:rFonts w:ascii="Arial" w:hAnsi="Arial"/>
          <w:sz w:val="24"/>
          <w:szCs w:val="24"/>
        </w:rPr>
      </w:pPr>
    </w:p>
    <w:p w:rsidR="004651DC" w:rsidRDefault="004651DC" w:rsidP="0091390B">
      <w:pPr>
        <w:jc w:val="both"/>
        <w:rPr>
          <w:rFonts w:ascii="Arial" w:hAnsi="Arial"/>
          <w:sz w:val="24"/>
          <w:szCs w:val="24"/>
        </w:rPr>
      </w:pPr>
    </w:p>
    <w:p w:rsidR="004C042A" w:rsidRDefault="00520CC5" w:rsidP="005F2BDA">
      <w:pPr>
        <w:jc w:val="both"/>
        <w:rPr>
          <w:rFonts w:ascii="Arial" w:hAnsi="Arial"/>
          <w:sz w:val="24"/>
          <w:szCs w:val="24"/>
        </w:rPr>
      </w:pPr>
      <w:r>
        <w:rPr>
          <w:rFonts w:ascii="Arial" w:hAnsi="Arial"/>
          <w:sz w:val="24"/>
          <w:szCs w:val="24"/>
        </w:rPr>
        <w:t>5.9</w:t>
      </w:r>
      <w:r>
        <w:rPr>
          <w:rFonts w:ascii="Arial" w:hAnsi="Arial"/>
          <w:sz w:val="24"/>
          <w:szCs w:val="24"/>
        </w:rPr>
        <w:tab/>
        <w:t>Policy Report</w:t>
      </w:r>
    </w:p>
    <w:p w:rsidR="005F2BDA" w:rsidRDefault="005F2BDA" w:rsidP="005F2BDA">
      <w:pPr>
        <w:jc w:val="both"/>
        <w:rPr>
          <w:rFonts w:ascii="Arial" w:hAnsi="Arial"/>
          <w:sz w:val="24"/>
          <w:szCs w:val="24"/>
        </w:rPr>
      </w:pPr>
    </w:p>
    <w:p w:rsidR="005F2BDA" w:rsidRDefault="005F2BDA" w:rsidP="005F2BDA">
      <w:pPr>
        <w:ind w:left="709" w:hanging="709"/>
        <w:jc w:val="both"/>
        <w:rPr>
          <w:rFonts w:ascii="Arial" w:hAnsi="Arial"/>
          <w:sz w:val="24"/>
          <w:szCs w:val="24"/>
        </w:rPr>
      </w:pPr>
      <w:r>
        <w:rPr>
          <w:rFonts w:ascii="Arial" w:hAnsi="Arial"/>
          <w:sz w:val="24"/>
          <w:szCs w:val="24"/>
        </w:rPr>
        <w:t>5.9.1</w:t>
      </w:r>
      <w:r>
        <w:rPr>
          <w:rFonts w:ascii="Arial" w:hAnsi="Arial"/>
          <w:sz w:val="24"/>
          <w:szCs w:val="24"/>
        </w:rPr>
        <w:tab/>
      </w:r>
      <w:r w:rsidRPr="0044786E">
        <w:rPr>
          <w:rFonts w:ascii="Arial" w:hAnsi="Arial"/>
          <w:sz w:val="24"/>
          <w:szCs w:val="24"/>
        </w:rPr>
        <w:t xml:space="preserve">The </w:t>
      </w:r>
      <w:r>
        <w:rPr>
          <w:rFonts w:ascii="Arial" w:hAnsi="Arial"/>
          <w:sz w:val="24"/>
          <w:szCs w:val="24"/>
        </w:rPr>
        <w:t>Director of Corporate Services/Deputy CEO presented the Policy Report</w:t>
      </w:r>
      <w:r w:rsidR="00C65B44">
        <w:rPr>
          <w:rFonts w:ascii="Arial" w:hAnsi="Arial"/>
          <w:sz w:val="24"/>
          <w:szCs w:val="24"/>
        </w:rPr>
        <w:t xml:space="preserve"> and highlighted the following areas:</w:t>
      </w:r>
    </w:p>
    <w:p w:rsidR="00C65B44" w:rsidRDefault="00C65B44" w:rsidP="005F2BDA">
      <w:pPr>
        <w:ind w:left="709" w:hanging="709"/>
        <w:jc w:val="both"/>
        <w:rPr>
          <w:rFonts w:ascii="Arial" w:hAnsi="Arial"/>
          <w:sz w:val="24"/>
          <w:szCs w:val="24"/>
        </w:rPr>
      </w:pPr>
    </w:p>
    <w:p w:rsidR="00C65B44" w:rsidRDefault="00C65B44" w:rsidP="008B25F1">
      <w:pPr>
        <w:pStyle w:val="ListParagraph"/>
        <w:numPr>
          <w:ilvl w:val="0"/>
          <w:numId w:val="13"/>
        </w:numPr>
        <w:jc w:val="both"/>
        <w:rPr>
          <w:rFonts w:ascii="Arial" w:hAnsi="Arial"/>
          <w:sz w:val="24"/>
          <w:szCs w:val="24"/>
        </w:rPr>
      </w:pPr>
      <w:r>
        <w:rPr>
          <w:rFonts w:ascii="Arial" w:hAnsi="Arial"/>
          <w:sz w:val="24"/>
          <w:szCs w:val="24"/>
        </w:rPr>
        <w:t>Existing Polices with or without Amendments for Approval as detailed in section 4;</w:t>
      </w:r>
    </w:p>
    <w:p w:rsidR="00CA4CAB" w:rsidRPr="00CA4CAB" w:rsidRDefault="00C65B44" w:rsidP="008B25F1">
      <w:pPr>
        <w:pStyle w:val="ListParagraph"/>
        <w:numPr>
          <w:ilvl w:val="0"/>
          <w:numId w:val="13"/>
        </w:numPr>
        <w:jc w:val="both"/>
        <w:rPr>
          <w:rFonts w:ascii="Arial" w:hAnsi="Arial"/>
          <w:sz w:val="24"/>
          <w:szCs w:val="24"/>
        </w:rPr>
      </w:pPr>
      <w:r>
        <w:rPr>
          <w:rFonts w:ascii="Arial" w:hAnsi="Arial"/>
          <w:sz w:val="24"/>
          <w:szCs w:val="24"/>
        </w:rPr>
        <w:t>Financial implications as detailed in section 7.</w:t>
      </w:r>
      <w:r w:rsidR="00CA4CAB" w:rsidRPr="00CA4CAB">
        <w:rPr>
          <w:rFonts w:ascii="Arial" w:hAnsi="Arial"/>
          <w:sz w:val="24"/>
          <w:szCs w:val="24"/>
        </w:rPr>
        <w:t xml:space="preserve"> </w:t>
      </w:r>
    </w:p>
    <w:p w:rsidR="005F2BDA" w:rsidRDefault="005F2BDA" w:rsidP="005F2BDA">
      <w:pPr>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C65B44" w:rsidRPr="00135EA2" w:rsidRDefault="00C65B44" w:rsidP="00C65B4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Following discussion, Members noted the Policy Report and approved:</w:t>
      </w:r>
    </w:p>
    <w:p w:rsidR="00C65B44" w:rsidRPr="00135EA2" w:rsidRDefault="00C65B44" w:rsidP="00C65B4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Change of job title for Head of Finance &amp; IT to Head of Finance &amp; Corporate Service;</w:t>
      </w:r>
    </w:p>
    <w:p w:rsidR="00C65B44" w:rsidRPr="00135EA2" w:rsidRDefault="00C65B44" w:rsidP="00C65B4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Adding Depute Chief Executive Officer to existing Director of Corporate Services title;</w:t>
      </w:r>
    </w:p>
    <w:p w:rsidR="00C65B44" w:rsidRPr="00135EA2" w:rsidRDefault="00C65B44" w:rsidP="00C65B4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Approval limit for Head of Home Team to be increased from £5,000 to £10,000;</w:t>
      </w:r>
    </w:p>
    <w:p w:rsidR="005F2BDA" w:rsidRPr="005550B7" w:rsidRDefault="00C65B44" w:rsidP="00AD2B8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 xml:space="preserve">Due diligence to be carried out for any new credit card requirements. </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Default="004C042A" w:rsidP="0091390B">
      <w:pPr>
        <w:jc w:val="both"/>
        <w:rPr>
          <w:rFonts w:ascii="Arial" w:hAnsi="Arial"/>
          <w:sz w:val="24"/>
          <w:szCs w:val="24"/>
        </w:rPr>
      </w:pPr>
    </w:p>
    <w:p w:rsidR="00520CC5" w:rsidRDefault="00520CC5" w:rsidP="0091390B">
      <w:pPr>
        <w:jc w:val="both"/>
        <w:rPr>
          <w:rFonts w:ascii="Arial" w:hAnsi="Arial"/>
          <w:sz w:val="24"/>
          <w:szCs w:val="24"/>
        </w:rPr>
      </w:pPr>
    </w:p>
    <w:p w:rsidR="00520CC5" w:rsidRDefault="00520CC5" w:rsidP="0091390B">
      <w:pPr>
        <w:jc w:val="both"/>
        <w:rPr>
          <w:rFonts w:ascii="Arial" w:hAnsi="Arial"/>
          <w:sz w:val="24"/>
          <w:szCs w:val="24"/>
        </w:rPr>
      </w:pPr>
      <w:r>
        <w:rPr>
          <w:rFonts w:ascii="Arial" w:hAnsi="Arial"/>
          <w:sz w:val="24"/>
          <w:szCs w:val="24"/>
        </w:rPr>
        <w:t>5.10</w:t>
      </w:r>
      <w:r>
        <w:rPr>
          <w:rFonts w:ascii="Arial" w:hAnsi="Arial"/>
          <w:sz w:val="24"/>
          <w:szCs w:val="24"/>
        </w:rPr>
        <w:tab/>
        <w:t>Insurance Renewal Report</w:t>
      </w:r>
    </w:p>
    <w:p w:rsidR="004C042A" w:rsidRDefault="004C042A" w:rsidP="0091390B">
      <w:pPr>
        <w:jc w:val="both"/>
        <w:rPr>
          <w:rFonts w:ascii="Arial" w:hAnsi="Arial"/>
          <w:sz w:val="24"/>
          <w:szCs w:val="24"/>
        </w:rPr>
      </w:pPr>
    </w:p>
    <w:p w:rsidR="00CA4CAB" w:rsidRDefault="00CA4CAB" w:rsidP="00CA4CAB">
      <w:pPr>
        <w:ind w:left="709" w:hanging="709"/>
        <w:jc w:val="both"/>
        <w:rPr>
          <w:rFonts w:ascii="Arial" w:hAnsi="Arial"/>
          <w:sz w:val="24"/>
          <w:szCs w:val="24"/>
        </w:rPr>
      </w:pPr>
      <w:r>
        <w:rPr>
          <w:rFonts w:ascii="Arial" w:hAnsi="Arial"/>
          <w:sz w:val="24"/>
          <w:szCs w:val="24"/>
        </w:rPr>
        <w:t>5.10.1</w:t>
      </w:r>
      <w:r>
        <w:rPr>
          <w:rFonts w:ascii="Arial" w:hAnsi="Arial"/>
          <w:sz w:val="24"/>
          <w:szCs w:val="24"/>
        </w:rPr>
        <w:tab/>
      </w:r>
      <w:r w:rsidRPr="0044786E">
        <w:rPr>
          <w:rFonts w:ascii="Arial" w:hAnsi="Arial"/>
          <w:sz w:val="24"/>
          <w:szCs w:val="24"/>
        </w:rPr>
        <w:t xml:space="preserve">The </w:t>
      </w:r>
      <w:r>
        <w:rPr>
          <w:rFonts w:ascii="Arial" w:hAnsi="Arial"/>
          <w:sz w:val="24"/>
          <w:szCs w:val="24"/>
        </w:rPr>
        <w:t>Director of Corporate Services/Deputy CEO presented the Insurance Renewal Report and highlighted the following areas:</w:t>
      </w:r>
    </w:p>
    <w:p w:rsidR="00DE5BDD" w:rsidRDefault="00DE5BDD" w:rsidP="00CA4CAB">
      <w:pPr>
        <w:ind w:left="709" w:hanging="709"/>
        <w:jc w:val="both"/>
        <w:rPr>
          <w:rFonts w:ascii="Arial" w:hAnsi="Arial"/>
          <w:sz w:val="24"/>
          <w:szCs w:val="24"/>
        </w:rPr>
      </w:pPr>
    </w:p>
    <w:p w:rsidR="00DE5BDD" w:rsidRDefault="00DE5BDD" w:rsidP="008B25F1">
      <w:pPr>
        <w:pStyle w:val="ListParagraph"/>
        <w:numPr>
          <w:ilvl w:val="0"/>
          <w:numId w:val="14"/>
        </w:numPr>
        <w:jc w:val="both"/>
        <w:rPr>
          <w:rFonts w:ascii="Arial" w:hAnsi="Arial"/>
          <w:sz w:val="24"/>
          <w:szCs w:val="24"/>
        </w:rPr>
      </w:pPr>
      <w:r>
        <w:rPr>
          <w:rFonts w:ascii="Arial" w:hAnsi="Arial"/>
          <w:sz w:val="24"/>
          <w:szCs w:val="24"/>
        </w:rPr>
        <w:t>Appendix 1 – analysis of cost;</w:t>
      </w:r>
    </w:p>
    <w:p w:rsidR="00DE5BDD" w:rsidRDefault="00DE5BDD" w:rsidP="008B25F1">
      <w:pPr>
        <w:pStyle w:val="ListParagraph"/>
        <w:numPr>
          <w:ilvl w:val="0"/>
          <w:numId w:val="14"/>
        </w:numPr>
        <w:jc w:val="both"/>
        <w:rPr>
          <w:rFonts w:ascii="Arial" w:hAnsi="Arial"/>
          <w:sz w:val="24"/>
          <w:szCs w:val="24"/>
        </w:rPr>
      </w:pPr>
      <w:r>
        <w:rPr>
          <w:rFonts w:ascii="Arial" w:hAnsi="Arial"/>
          <w:sz w:val="24"/>
          <w:szCs w:val="24"/>
        </w:rPr>
        <w:t xml:space="preserve">Reasons for </w:t>
      </w:r>
      <w:r w:rsidR="00E64E29">
        <w:rPr>
          <w:rFonts w:ascii="Arial" w:hAnsi="Arial"/>
          <w:sz w:val="24"/>
          <w:szCs w:val="24"/>
        </w:rPr>
        <w:t>significant</w:t>
      </w:r>
      <w:r>
        <w:rPr>
          <w:rFonts w:ascii="Arial" w:hAnsi="Arial"/>
          <w:sz w:val="24"/>
          <w:szCs w:val="24"/>
        </w:rPr>
        <w:t xml:space="preserve"> increase as details in section 3.</w:t>
      </w:r>
    </w:p>
    <w:p w:rsidR="00DE5BDD" w:rsidRDefault="00DE5BDD" w:rsidP="00DE5BDD">
      <w:pPr>
        <w:jc w:val="both"/>
        <w:rPr>
          <w:rFonts w:ascii="Arial" w:hAnsi="Arial"/>
          <w:sz w:val="24"/>
          <w:szCs w:val="24"/>
        </w:rPr>
      </w:pPr>
    </w:p>
    <w:p w:rsidR="00DE5BDD" w:rsidRPr="00DE5BDD" w:rsidRDefault="00DE5BDD" w:rsidP="00AD2B80">
      <w:pPr>
        <w:rPr>
          <w:rFonts w:ascii="Arial" w:hAnsi="Arial"/>
          <w:i/>
          <w:sz w:val="24"/>
          <w:szCs w:val="24"/>
        </w:rPr>
      </w:pPr>
      <w:r>
        <w:rPr>
          <w:rFonts w:ascii="Arial" w:hAnsi="Arial"/>
          <w:i/>
          <w:sz w:val="24"/>
          <w:szCs w:val="24"/>
        </w:rPr>
        <w:t>At this point in meeting, Chair requested permission to run over time, which was agreed by members.</w:t>
      </w:r>
      <w:r w:rsidR="00AD2B80">
        <w:rPr>
          <w:rFonts w:ascii="Arial" w:hAnsi="Arial"/>
          <w:i/>
          <w:sz w:val="24"/>
          <w:szCs w:val="24"/>
        </w:rPr>
        <w:br/>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DE5BDD" w:rsidRDefault="00DE5BDD"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D571A7" w:rsidRDefault="00D571A7" w:rsidP="0091390B">
      <w:pPr>
        <w:jc w:val="both"/>
        <w:rPr>
          <w:rFonts w:ascii="Arial" w:hAnsi="Arial"/>
          <w:sz w:val="24"/>
          <w:szCs w:val="24"/>
        </w:rPr>
      </w:pPr>
      <w:r>
        <w:rPr>
          <w:rFonts w:ascii="Arial" w:hAnsi="Arial"/>
          <w:sz w:val="24"/>
          <w:szCs w:val="24"/>
        </w:rPr>
        <w:t>5.11</w:t>
      </w:r>
      <w:r>
        <w:rPr>
          <w:rFonts w:ascii="Arial" w:hAnsi="Arial"/>
          <w:sz w:val="24"/>
          <w:szCs w:val="24"/>
        </w:rPr>
        <w:tab/>
        <w:t>Report on Glasgow University Leases</w:t>
      </w:r>
    </w:p>
    <w:p w:rsidR="00DE5BDD" w:rsidRDefault="00DE5BDD" w:rsidP="0091390B">
      <w:pPr>
        <w:jc w:val="both"/>
        <w:rPr>
          <w:rFonts w:ascii="Arial" w:hAnsi="Arial"/>
          <w:sz w:val="24"/>
          <w:szCs w:val="24"/>
        </w:rPr>
      </w:pPr>
    </w:p>
    <w:p w:rsidR="004C042A" w:rsidRDefault="00DE5BDD" w:rsidP="009B1E6C">
      <w:pPr>
        <w:ind w:left="709" w:hanging="709"/>
        <w:jc w:val="both"/>
        <w:rPr>
          <w:rFonts w:ascii="Arial" w:hAnsi="Arial"/>
          <w:sz w:val="24"/>
          <w:szCs w:val="24"/>
        </w:rPr>
      </w:pPr>
      <w:r>
        <w:rPr>
          <w:rFonts w:ascii="Arial" w:hAnsi="Arial"/>
          <w:sz w:val="24"/>
          <w:szCs w:val="24"/>
        </w:rPr>
        <w:t>5.11.1</w:t>
      </w:r>
      <w:r>
        <w:rPr>
          <w:rFonts w:ascii="Arial" w:hAnsi="Arial"/>
          <w:sz w:val="24"/>
          <w:szCs w:val="24"/>
        </w:rPr>
        <w:tab/>
      </w:r>
      <w:r w:rsidR="00920A61">
        <w:rPr>
          <w:rFonts w:ascii="Arial" w:hAnsi="Arial"/>
          <w:bCs/>
          <w:i/>
          <w:sz w:val="24"/>
          <w:szCs w:val="24"/>
        </w:rPr>
        <w:t>Redacted for confidentiality</w:t>
      </w: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DE5BDD" w:rsidRPr="00135EA2" w:rsidRDefault="00DE5BDD" w:rsidP="00DE5BDD">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Following discussion, Members noted the report and approved:</w:t>
      </w:r>
    </w:p>
    <w:p w:rsidR="00DE5BDD" w:rsidRPr="00135EA2" w:rsidRDefault="00DE5BDD" w:rsidP="00DE5BDD">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t>CEO has delegated authority to continue discussions with Glasgow University to lease up to 20 properties within low demand 2 apartment housing stock;</w:t>
      </w:r>
    </w:p>
    <w:p w:rsidR="004C042A" w:rsidRPr="005550B7" w:rsidRDefault="00DE5BDD"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135EA2">
        <w:rPr>
          <w:rFonts w:ascii="Arial" w:hAnsi="Arial"/>
          <w:sz w:val="24"/>
          <w:szCs w:val="24"/>
        </w:rPr>
        <w:lastRenderedPageBreak/>
        <w:t xml:space="preserve">CEO has delegated authority to negotiate the rent change, based on proposal of £450 - £650 </w:t>
      </w:r>
      <w:proofErr w:type="spellStart"/>
      <w:r w:rsidRPr="00135EA2">
        <w:rPr>
          <w:rFonts w:ascii="Arial" w:hAnsi="Arial"/>
          <w:sz w:val="24"/>
          <w:szCs w:val="24"/>
        </w:rPr>
        <w:t>pcm</w:t>
      </w:r>
      <w:proofErr w:type="spellEnd"/>
      <w:r w:rsidRPr="00135EA2">
        <w:rPr>
          <w:rFonts w:ascii="Arial" w:hAnsi="Arial"/>
          <w:sz w:val="24"/>
          <w:szCs w:val="24"/>
        </w:rPr>
        <w:t xml:space="preserve">.  </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920A61">
        <w:rPr>
          <w:rFonts w:ascii="Arial" w:hAnsi="Arial"/>
          <w:sz w:val="24"/>
          <w:szCs w:val="24"/>
        </w:rPr>
        <w:t>Point 5.11.1</w:t>
      </w:r>
    </w:p>
    <w:p w:rsidR="004C042A" w:rsidRPr="0091390B" w:rsidRDefault="004C042A" w:rsidP="0091390B">
      <w:pPr>
        <w:jc w:val="both"/>
        <w:rPr>
          <w:rFonts w:ascii="Arial" w:hAnsi="Arial"/>
          <w:sz w:val="24"/>
          <w:szCs w:val="24"/>
        </w:rPr>
      </w:pPr>
    </w:p>
    <w:p w:rsidR="00B1773F" w:rsidRDefault="00AE7857" w:rsidP="00362103">
      <w:pPr>
        <w:ind w:left="720" w:hanging="720"/>
        <w:jc w:val="both"/>
        <w:rPr>
          <w:rFonts w:ascii="Arial" w:hAnsi="Arial"/>
          <w:sz w:val="24"/>
          <w:szCs w:val="24"/>
        </w:rPr>
      </w:pPr>
      <w:r>
        <w:rPr>
          <w:rFonts w:ascii="Arial" w:hAnsi="Arial"/>
          <w:sz w:val="24"/>
          <w:szCs w:val="24"/>
        </w:rPr>
        <w:tab/>
      </w:r>
    </w:p>
    <w:p w:rsidR="000B3E65" w:rsidRPr="0044786E" w:rsidRDefault="000B3E65" w:rsidP="000B3E65">
      <w:pPr>
        <w:jc w:val="both"/>
        <w:rPr>
          <w:rFonts w:ascii="Arial" w:hAnsi="Arial"/>
          <w:b/>
          <w:sz w:val="24"/>
          <w:szCs w:val="24"/>
        </w:rPr>
      </w:pPr>
      <w:r>
        <w:rPr>
          <w:rFonts w:ascii="Arial" w:hAnsi="Arial"/>
          <w:b/>
          <w:sz w:val="24"/>
          <w:szCs w:val="24"/>
        </w:rPr>
        <w:t>6</w:t>
      </w:r>
      <w:r w:rsidRPr="0044786E">
        <w:rPr>
          <w:rFonts w:ascii="Arial" w:hAnsi="Arial"/>
          <w:b/>
          <w:sz w:val="24"/>
          <w:szCs w:val="24"/>
        </w:rPr>
        <w:t>.0</w:t>
      </w:r>
      <w:r w:rsidRPr="0044786E">
        <w:rPr>
          <w:rFonts w:ascii="Arial" w:hAnsi="Arial"/>
          <w:b/>
          <w:sz w:val="24"/>
          <w:szCs w:val="24"/>
        </w:rPr>
        <w:tab/>
        <w:t>Reports for Discussion/Information</w:t>
      </w:r>
    </w:p>
    <w:p w:rsidR="00515C90" w:rsidRDefault="00515C90" w:rsidP="00362103">
      <w:pPr>
        <w:ind w:left="720" w:hanging="720"/>
        <w:jc w:val="both"/>
        <w:rPr>
          <w:rFonts w:ascii="Arial" w:hAnsi="Arial"/>
          <w:sz w:val="24"/>
          <w:szCs w:val="24"/>
        </w:rPr>
      </w:pPr>
    </w:p>
    <w:p w:rsidR="0005204C" w:rsidRDefault="0005204C" w:rsidP="0005204C">
      <w:pPr>
        <w:ind w:left="720" w:hanging="720"/>
        <w:jc w:val="both"/>
        <w:rPr>
          <w:rFonts w:ascii="Arial" w:hAnsi="Arial"/>
          <w:sz w:val="24"/>
          <w:szCs w:val="24"/>
        </w:rPr>
      </w:pPr>
      <w:r>
        <w:rPr>
          <w:rFonts w:ascii="Arial" w:hAnsi="Arial"/>
          <w:sz w:val="24"/>
          <w:szCs w:val="24"/>
        </w:rPr>
        <w:t xml:space="preserve">6.1       </w:t>
      </w:r>
      <w:proofErr w:type="spellStart"/>
      <w:r>
        <w:rPr>
          <w:rFonts w:ascii="Arial" w:hAnsi="Arial"/>
          <w:sz w:val="24"/>
          <w:szCs w:val="24"/>
        </w:rPr>
        <w:t>Rathlin</w:t>
      </w:r>
      <w:proofErr w:type="spellEnd"/>
      <w:r>
        <w:rPr>
          <w:rFonts w:ascii="Arial" w:hAnsi="Arial"/>
          <w:sz w:val="24"/>
          <w:szCs w:val="24"/>
        </w:rPr>
        <w:t xml:space="preserve"> Street Roof</w:t>
      </w:r>
    </w:p>
    <w:p w:rsidR="0005204C" w:rsidRDefault="0005204C" w:rsidP="0005204C">
      <w:pPr>
        <w:ind w:left="720" w:hanging="720"/>
        <w:jc w:val="both"/>
        <w:rPr>
          <w:rFonts w:ascii="Arial" w:hAnsi="Arial"/>
          <w:sz w:val="24"/>
          <w:szCs w:val="24"/>
        </w:rPr>
      </w:pPr>
    </w:p>
    <w:p w:rsidR="0005204C" w:rsidRDefault="0005204C" w:rsidP="0005204C">
      <w:pPr>
        <w:ind w:left="851" w:hanging="851"/>
        <w:jc w:val="both"/>
        <w:rPr>
          <w:rFonts w:ascii="Arial" w:hAnsi="Arial"/>
          <w:sz w:val="24"/>
          <w:szCs w:val="24"/>
        </w:rPr>
      </w:pPr>
      <w:r>
        <w:rPr>
          <w:rFonts w:ascii="Arial" w:hAnsi="Arial"/>
          <w:sz w:val="24"/>
          <w:szCs w:val="24"/>
        </w:rPr>
        <w:t>6.1.1   The Development Consultant presented the report previous distributed. Discussion took place around the report.</w:t>
      </w:r>
    </w:p>
    <w:p w:rsidR="0005204C" w:rsidRDefault="0005204C" w:rsidP="0005204C">
      <w:pPr>
        <w:ind w:left="720" w:hanging="720"/>
        <w:jc w:val="both"/>
        <w:rPr>
          <w:rFonts w:ascii="Arial" w:hAnsi="Arial"/>
          <w:sz w:val="24"/>
          <w:szCs w:val="24"/>
        </w:rPr>
      </w:pPr>
    </w:p>
    <w:p w:rsidR="0005204C" w:rsidRDefault="0005204C" w:rsidP="00920A61">
      <w:pPr>
        <w:pStyle w:val="ListParagraph"/>
        <w:numPr>
          <w:ilvl w:val="2"/>
          <w:numId w:val="21"/>
        </w:numPr>
        <w:rPr>
          <w:rFonts w:ascii="Arial" w:hAnsi="Arial"/>
        </w:rPr>
      </w:pPr>
      <w:r w:rsidRPr="0005204C">
        <w:rPr>
          <w:rFonts w:ascii="Arial" w:hAnsi="Arial"/>
          <w:sz w:val="24"/>
          <w:szCs w:val="24"/>
        </w:rPr>
        <w:t xml:space="preserve">  </w:t>
      </w:r>
      <w:r w:rsidR="00920A61">
        <w:rPr>
          <w:rFonts w:ascii="Arial" w:hAnsi="Arial"/>
          <w:bCs/>
          <w:i/>
          <w:sz w:val="24"/>
          <w:szCs w:val="24"/>
        </w:rPr>
        <w:t>Redacted for confidentiality</w:t>
      </w:r>
    </w:p>
    <w:p w:rsidR="00135EA2" w:rsidRDefault="00135EA2" w:rsidP="00BF5FE0">
      <w:pPr>
        <w:ind w:left="720" w:hanging="720"/>
        <w:rPr>
          <w:rFonts w:ascii="Arial"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C042A" w:rsidRPr="005550B7"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920A61">
        <w:rPr>
          <w:rFonts w:ascii="Arial" w:hAnsi="Arial"/>
          <w:sz w:val="24"/>
          <w:szCs w:val="24"/>
        </w:rPr>
        <w:t>Point 6.1.2</w:t>
      </w:r>
    </w:p>
    <w:p w:rsidR="00AD2B80" w:rsidRDefault="00AD2B80" w:rsidP="00CB26F5">
      <w:pPr>
        <w:ind w:left="720" w:hanging="720"/>
        <w:jc w:val="both"/>
        <w:rPr>
          <w:rFonts w:ascii="Arial" w:hAnsi="Arial"/>
          <w:sz w:val="24"/>
          <w:szCs w:val="24"/>
        </w:rPr>
      </w:pPr>
    </w:p>
    <w:p w:rsidR="00D571A7" w:rsidRDefault="00AD2B80" w:rsidP="00CB26F5">
      <w:pPr>
        <w:ind w:left="720" w:hanging="720"/>
        <w:jc w:val="both"/>
        <w:rPr>
          <w:rFonts w:ascii="Arial" w:hAnsi="Arial"/>
          <w:sz w:val="24"/>
          <w:szCs w:val="24"/>
        </w:rPr>
      </w:pPr>
      <w:r>
        <w:rPr>
          <w:rFonts w:ascii="Arial" w:hAnsi="Arial"/>
          <w:sz w:val="24"/>
          <w:szCs w:val="24"/>
        </w:rPr>
        <w:t>6.2</w:t>
      </w:r>
      <w:r>
        <w:rPr>
          <w:rFonts w:ascii="Arial" w:hAnsi="Arial"/>
          <w:sz w:val="24"/>
          <w:szCs w:val="24"/>
        </w:rPr>
        <w:tab/>
      </w:r>
      <w:r w:rsidR="00D571A7">
        <w:rPr>
          <w:rFonts w:ascii="Arial" w:hAnsi="Arial"/>
          <w:sz w:val="24"/>
          <w:szCs w:val="24"/>
        </w:rPr>
        <w:t>Water Row Update</w:t>
      </w:r>
    </w:p>
    <w:p w:rsidR="00281A61" w:rsidRDefault="00281A61" w:rsidP="00CB26F5">
      <w:pPr>
        <w:ind w:left="720" w:hanging="720"/>
        <w:jc w:val="both"/>
        <w:rPr>
          <w:rFonts w:ascii="Arial" w:hAnsi="Arial"/>
          <w:sz w:val="24"/>
          <w:szCs w:val="24"/>
        </w:rPr>
      </w:pPr>
    </w:p>
    <w:p w:rsidR="00281A61" w:rsidRPr="00281A61" w:rsidRDefault="00281A61" w:rsidP="00281A61">
      <w:pPr>
        <w:ind w:left="720" w:hanging="720"/>
        <w:rPr>
          <w:rFonts w:ascii="Arial" w:hAnsi="Arial"/>
          <w:sz w:val="24"/>
          <w:szCs w:val="24"/>
        </w:rPr>
      </w:pPr>
      <w:r>
        <w:rPr>
          <w:rFonts w:ascii="Arial" w:hAnsi="Arial"/>
        </w:rPr>
        <w:t>6.2.1</w:t>
      </w:r>
      <w:r w:rsidRPr="00281A61">
        <w:rPr>
          <w:rFonts w:ascii="Arial" w:hAnsi="Arial"/>
          <w:sz w:val="24"/>
          <w:szCs w:val="24"/>
        </w:rPr>
        <w:tab/>
        <w:t>The Development Consultant presented the report previously distributed, highlighting and updated on the following sections of the report:</w:t>
      </w:r>
    </w:p>
    <w:p w:rsidR="00281A61" w:rsidRPr="00281A61" w:rsidRDefault="00281A61" w:rsidP="00281A61">
      <w:pPr>
        <w:ind w:left="720" w:hanging="720"/>
        <w:rPr>
          <w:rFonts w:ascii="Arial" w:hAnsi="Arial"/>
          <w:sz w:val="24"/>
          <w:szCs w:val="24"/>
        </w:rPr>
      </w:pPr>
    </w:p>
    <w:p w:rsidR="00281A61" w:rsidRPr="00C4087B" w:rsidRDefault="00281A61" w:rsidP="008B25F1">
      <w:pPr>
        <w:pStyle w:val="ListParagraph"/>
        <w:numPr>
          <w:ilvl w:val="0"/>
          <w:numId w:val="8"/>
        </w:numPr>
        <w:ind w:left="1440"/>
        <w:rPr>
          <w:rFonts w:ascii="Arial" w:hAnsi="Arial"/>
          <w:sz w:val="24"/>
          <w:szCs w:val="24"/>
        </w:rPr>
      </w:pPr>
      <w:r w:rsidRPr="00C4087B">
        <w:rPr>
          <w:rFonts w:ascii="Arial" w:hAnsi="Arial"/>
          <w:sz w:val="24"/>
          <w:szCs w:val="24"/>
        </w:rPr>
        <w:t>Section 6.5: Development Consultant confirmed that the issue of the rising inflation at the project had been raised with the funders at GCC. GCC have confirmed that they are scheduled to meet with the Scottish Government on 1</w:t>
      </w:r>
      <w:r w:rsidRPr="00C4087B">
        <w:rPr>
          <w:rFonts w:ascii="Arial" w:hAnsi="Arial"/>
          <w:sz w:val="24"/>
          <w:szCs w:val="24"/>
          <w:vertAlign w:val="superscript"/>
        </w:rPr>
        <w:t xml:space="preserve"> </w:t>
      </w:r>
      <w:r w:rsidRPr="00C4087B">
        <w:rPr>
          <w:rFonts w:ascii="Arial" w:hAnsi="Arial"/>
          <w:sz w:val="24"/>
          <w:szCs w:val="24"/>
        </w:rPr>
        <w:t>September to discuss the general problem that is being faced at all of the development sites within GCC development programme. Development Consultant confirmed that she will seek further feedback from the Council on the outcome of the meeting and will report back to the next Management Committee meeting.</w:t>
      </w:r>
    </w:p>
    <w:p w:rsidR="00281A61" w:rsidRPr="00281A61" w:rsidRDefault="00281A61" w:rsidP="00C4087B">
      <w:pPr>
        <w:pStyle w:val="ListParagraph"/>
        <w:ind w:left="2160"/>
        <w:contextualSpacing w:val="0"/>
        <w:rPr>
          <w:rFonts w:ascii="Arial" w:hAnsi="Arial"/>
          <w:sz w:val="24"/>
          <w:szCs w:val="24"/>
        </w:rPr>
      </w:pPr>
    </w:p>
    <w:p w:rsidR="00281A61" w:rsidRPr="00C4087B" w:rsidRDefault="00281A61" w:rsidP="008B25F1">
      <w:pPr>
        <w:pStyle w:val="ListParagraph"/>
        <w:numPr>
          <w:ilvl w:val="0"/>
          <w:numId w:val="8"/>
        </w:numPr>
        <w:ind w:left="1440"/>
        <w:rPr>
          <w:rFonts w:ascii="Arial" w:hAnsi="Arial"/>
          <w:sz w:val="24"/>
          <w:szCs w:val="24"/>
        </w:rPr>
      </w:pPr>
      <w:r w:rsidRPr="00C4087B">
        <w:rPr>
          <w:rFonts w:ascii="Arial" w:hAnsi="Arial"/>
          <w:sz w:val="24"/>
          <w:szCs w:val="24"/>
        </w:rPr>
        <w:t>Section 18: Development Consultant noted that the review of KPIs had identified two areas for improvement within the team which had now been addressed.</w:t>
      </w:r>
    </w:p>
    <w:p w:rsidR="00281A61" w:rsidRPr="00281A61" w:rsidRDefault="00281A61" w:rsidP="00C4087B">
      <w:pPr>
        <w:ind w:left="720"/>
        <w:rPr>
          <w:rFonts w:ascii="Arial" w:hAnsi="Arial"/>
          <w:sz w:val="24"/>
          <w:szCs w:val="24"/>
        </w:rPr>
      </w:pPr>
    </w:p>
    <w:p w:rsidR="00281A61" w:rsidRPr="00C4087B" w:rsidRDefault="00920A61" w:rsidP="008B25F1">
      <w:pPr>
        <w:pStyle w:val="ListParagraph"/>
        <w:numPr>
          <w:ilvl w:val="0"/>
          <w:numId w:val="8"/>
        </w:numPr>
        <w:ind w:left="1440"/>
        <w:rPr>
          <w:rFonts w:ascii="Arial" w:hAnsi="Arial"/>
          <w:sz w:val="24"/>
          <w:szCs w:val="24"/>
        </w:rPr>
      </w:pPr>
      <w:r>
        <w:rPr>
          <w:rFonts w:ascii="Arial" w:hAnsi="Arial"/>
          <w:bCs/>
          <w:i/>
          <w:sz w:val="24"/>
          <w:szCs w:val="24"/>
        </w:rPr>
        <w:t>Redacted for confidentiality</w:t>
      </w:r>
    </w:p>
    <w:p w:rsidR="00281A61" w:rsidRPr="00281A61" w:rsidRDefault="00281A61" w:rsidP="00C4087B">
      <w:pPr>
        <w:ind w:left="720"/>
        <w:rPr>
          <w:rFonts w:ascii="Arial" w:hAnsi="Arial"/>
          <w:sz w:val="24"/>
          <w:szCs w:val="24"/>
        </w:rPr>
      </w:pPr>
    </w:p>
    <w:p w:rsidR="00281A61" w:rsidRPr="00C4087B" w:rsidRDefault="00281A61" w:rsidP="008B25F1">
      <w:pPr>
        <w:pStyle w:val="ListParagraph"/>
        <w:numPr>
          <w:ilvl w:val="0"/>
          <w:numId w:val="8"/>
        </w:numPr>
        <w:ind w:left="1440"/>
        <w:rPr>
          <w:rFonts w:ascii="Arial" w:hAnsi="Arial"/>
          <w:sz w:val="24"/>
          <w:szCs w:val="24"/>
        </w:rPr>
      </w:pPr>
      <w:r w:rsidRPr="00C4087B">
        <w:rPr>
          <w:rFonts w:ascii="Arial" w:hAnsi="Arial"/>
          <w:sz w:val="24"/>
          <w:szCs w:val="24"/>
        </w:rPr>
        <w:t>Section 9.4: Dates are being reviewed to secure a Scottish Minister to attend a PR event at the site, now that the project is ‘out of the ground’.</w:t>
      </w:r>
    </w:p>
    <w:p w:rsidR="00281A61" w:rsidRDefault="00281A61" w:rsidP="00281A61">
      <w:pPr>
        <w:rPr>
          <w:rFonts w:ascii="Arial" w:hAnsi="Arial"/>
        </w:rPr>
      </w:pP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135EA2"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r w:rsidR="00C4087B">
        <w:rPr>
          <w:rFonts w:ascii="Arial" w:hAnsi="Arial"/>
          <w:b/>
          <w:sz w:val="24"/>
          <w:szCs w:val="24"/>
        </w:rPr>
        <w:t xml:space="preserve"> </w:t>
      </w:r>
    </w:p>
    <w:p w:rsidR="004C042A" w:rsidRPr="005550B7" w:rsidRDefault="00AD2B80"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lastRenderedPageBreak/>
        <w:t xml:space="preserve">The Committed approved </w:t>
      </w:r>
      <w:r w:rsidR="00C4087B" w:rsidRPr="00135EA2">
        <w:rPr>
          <w:rFonts w:ascii="Arial" w:hAnsi="Arial"/>
          <w:sz w:val="24"/>
          <w:szCs w:val="24"/>
        </w:rPr>
        <w:t xml:space="preserve">the recommendations of the report with the </w:t>
      </w:r>
      <w:r w:rsidR="0077592C" w:rsidRPr="00135EA2">
        <w:rPr>
          <w:rFonts w:ascii="Arial" w:hAnsi="Arial"/>
          <w:sz w:val="24"/>
          <w:szCs w:val="24"/>
        </w:rPr>
        <w:t>amendment</w:t>
      </w:r>
      <w:r w:rsidR="00C4087B" w:rsidRPr="00135EA2">
        <w:rPr>
          <w:rFonts w:ascii="Arial" w:hAnsi="Arial"/>
          <w:sz w:val="24"/>
          <w:szCs w:val="24"/>
        </w:rPr>
        <w:t xml:space="preserve"> of the lease to</w:t>
      </w:r>
      <w:r>
        <w:rPr>
          <w:rFonts w:ascii="Arial" w:hAnsi="Arial"/>
          <w:sz w:val="24"/>
          <w:szCs w:val="24"/>
        </w:rPr>
        <w:t xml:space="preserve"> EANL rather than sale of land.</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920A61">
        <w:rPr>
          <w:rFonts w:ascii="Arial" w:hAnsi="Arial"/>
          <w:sz w:val="24"/>
          <w:szCs w:val="24"/>
        </w:rPr>
        <w:t>Point 6.2.1, Point 3.</w:t>
      </w:r>
    </w:p>
    <w:p w:rsidR="004C042A" w:rsidRPr="00281A61" w:rsidRDefault="004C042A" w:rsidP="00281A61">
      <w:pPr>
        <w:rPr>
          <w:rFonts w:ascii="Arial" w:hAnsi="Arial"/>
          <w:sz w:val="24"/>
          <w:szCs w:val="24"/>
        </w:rPr>
      </w:pPr>
    </w:p>
    <w:p w:rsidR="00281A61" w:rsidRDefault="00281A61" w:rsidP="00281A61">
      <w:pPr>
        <w:rPr>
          <w:rFonts w:ascii="Arial" w:hAnsi="Arial"/>
        </w:rPr>
      </w:pPr>
    </w:p>
    <w:p w:rsidR="009B1E6C" w:rsidRDefault="004C042A" w:rsidP="004C042A">
      <w:pPr>
        <w:ind w:left="720" w:hanging="720"/>
        <w:jc w:val="both"/>
        <w:rPr>
          <w:rFonts w:ascii="Arial" w:hAnsi="Arial"/>
          <w:sz w:val="24"/>
          <w:szCs w:val="24"/>
        </w:rPr>
      </w:pPr>
      <w:r>
        <w:rPr>
          <w:rFonts w:ascii="Arial" w:hAnsi="Arial"/>
          <w:sz w:val="24"/>
          <w:szCs w:val="24"/>
        </w:rPr>
        <w:t>6.3</w:t>
      </w:r>
      <w:r w:rsidR="00D571A7">
        <w:rPr>
          <w:rFonts w:ascii="Arial" w:hAnsi="Arial"/>
          <w:sz w:val="24"/>
          <w:szCs w:val="24"/>
        </w:rPr>
        <w:tab/>
        <w:t>Association Financial Management Report</w:t>
      </w:r>
      <w:r w:rsidR="00C07DBD">
        <w:rPr>
          <w:rFonts w:ascii="Arial" w:hAnsi="Arial"/>
          <w:sz w:val="24"/>
          <w:szCs w:val="24"/>
        </w:rPr>
        <w:t xml:space="preserve"> for 4</w:t>
      </w:r>
      <w:r w:rsidR="00D571A7">
        <w:rPr>
          <w:rFonts w:ascii="Arial" w:hAnsi="Arial"/>
          <w:sz w:val="24"/>
          <w:szCs w:val="24"/>
        </w:rPr>
        <w:t xml:space="preserve"> mont</w:t>
      </w:r>
      <w:r w:rsidR="00C07DBD">
        <w:rPr>
          <w:rFonts w:ascii="Arial" w:hAnsi="Arial"/>
          <w:sz w:val="24"/>
          <w:szCs w:val="24"/>
        </w:rPr>
        <w:t>h</w:t>
      </w:r>
      <w:r w:rsidR="00D571A7">
        <w:rPr>
          <w:rFonts w:ascii="Arial" w:hAnsi="Arial"/>
          <w:sz w:val="24"/>
          <w:szCs w:val="24"/>
        </w:rPr>
        <w:t>s to July 2022</w:t>
      </w:r>
    </w:p>
    <w:p w:rsidR="009B1E6C" w:rsidRDefault="009B1E6C" w:rsidP="004C042A">
      <w:pPr>
        <w:ind w:left="720" w:hanging="720"/>
        <w:jc w:val="both"/>
        <w:rPr>
          <w:rFonts w:ascii="Arial" w:hAnsi="Arial"/>
          <w:sz w:val="24"/>
          <w:szCs w:val="24"/>
        </w:rPr>
      </w:pPr>
    </w:p>
    <w:p w:rsidR="009B1E6C" w:rsidRDefault="009B1E6C" w:rsidP="009B1E6C">
      <w:pPr>
        <w:ind w:left="720" w:hanging="720"/>
        <w:rPr>
          <w:rFonts w:ascii="Arial" w:hAnsi="Arial"/>
          <w:sz w:val="24"/>
          <w:szCs w:val="24"/>
        </w:rPr>
      </w:pPr>
      <w:r>
        <w:rPr>
          <w:rFonts w:ascii="Arial" w:hAnsi="Arial"/>
          <w:sz w:val="24"/>
          <w:szCs w:val="24"/>
        </w:rPr>
        <w:t>6.3.1</w:t>
      </w:r>
      <w:r>
        <w:rPr>
          <w:rFonts w:ascii="Arial" w:hAnsi="Arial"/>
          <w:sz w:val="24"/>
          <w:szCs w:val="24"/>
        </w:rPr>
        <w:tab/>
        <w:t xml:space="preserve">Director of Corporate Services/Deputy CEO </w:t>
      </w:r>
      <w:r w:rsidRPr="00281A61">
        <w:rPr>
          <w:rFonts w:ascii="Arial" w:hAnsi="Arial"/>
          <w:sz w:val="24"/>
          <w:szCs w:val="24"/>
        </w:rPr>
        <w:t>presented the report previously distributed, highlighting and updated on the following sections of the report:</w:t>
      </w:r>
      <w:r w:rsidR="00CB26F5">
        <w:rPr>
          <w:rFonts w:ascii="Arial" w:hAnsi="Arial"/>
          <w:sz w:val="24"/>
          <w:szCs w:val="24"/>
        </w:rPr>
        <w:t xml:space="preserve"> </w:t>
      </w:r>
    </w:p>
    <w:p w:rsidR="009B1E6C" w:rsidRDefault="009B1E6C" w:rsidP="009B1E6C">
      <w:pPr>
        <w:ind w:left="720" w:hanging="720"/>
        <w:rPr>
          <w:rFonts w:ascii="Arial" w:hAnsi="Arial"/>
          <w:sz w:val="24"/>
          <w:szCs w:val="24"/>
        </w:rPr>
      </w:pPr>
    </w:p>
    <w:p w:rsidR="009B1E6C" w:rsidRPr="009B1E6C" w:rsidRDefault="009B1E6C" w:rsidP="008B25F1">
      <w:pPr>
        <w:pStyle w:val="ListParagraph"/>
        <w:numPr>
          <w:ilvl w:val="0"/>
          <w:numId w:val="15"/>
        </w:numPr>
        <w:rPr>
          <w:rFonts w:ascii="Arial" w:hAnsi="Arial"/>
          <w:sz w:val="24"/>
          <w:szCs w:val="24"/>
        </w:rPr>
      </w:pPr>
      <w:r w:rsidRPr="009B1E6C">
        <w:rPr>
          <w:rFonts w:ascii="Arial" w:hAnsi="Arial"/>
          <w:b/>
          <w:sz w:val="24"/>
          <w:szCs w:val="24"/>
        </w:rPr>
        <w:t>Appendix 1</w:t>
      </w:r>
      <w:r w:rsidRPr="009B1E6C">
        <w:rPr>
          <w:rFonts w:ascii="Arial" w:hAnsi="Arial"/>
          <w:sz w:val="24"/>
          <w:szCs w:val="24"/>
        </w:rPr>
        <w:t>: Statement of Financial Position.</w:t>
      </w:r>
    </w:p>
    <w:p w:rsidR="009B1E6C" w:rsidRPr="009B1E6C" w:rsidRDefault="009B1E6C" w:rsidP="008B25F1">
      <w:pPr>
        <w:pStyle w:val="ListParagraph"/>
        <w:numPr>
          <w:ilvl w:val="0"/>
          <w:numId w:val="15"/>
        </w:numPr>
        <w:rPr>
          <w:rFonts w:ascii="Arial" w:hAnsi="Arial"/>
          <w:sz w:val="24"/>
          <w:szCs w:val="24"/>
        </w:rPr>
      </w:pPr>
      <w:r w:rsidRPr="009B1E6C">
        <w:rPr>
          <w:rFonts w:ascii="Arial" w:hAnsi="Arial"/>
          <w:b/>
          <w:sz w:val="24"/>
          <w:szCs w:val="24"/>
        </w:rPr>
        <w:t>Appendix 2</w:t>
      </w:r>
      <w:r w:rsidRPr="009B1E6C">
        <w:rPr>
          <w:rFonts w:ascii="Arial" w:hAnsi="Arial"/>
          <w:sz w:val="24"/>
          <w:szCs w:val="24"/>
        </w:rPr>
        <w:t>: Statement of Comprehensive Income.</w:t>
      </w:r>
    </w:p>
    <w:p w:rsidR="009B1E6C" w:rsidRPr="009B1E6C" w:rsidRDefault="009B1E6C" w:rsidP="008B25F1">
      <w:pPr>
        <w:pStyle w:val="ListParagraph"/>
        <w:numPr>
          <w:ilvl w:val="0"/>
          <w:numId w:val="15"/>
        </w:numPr>
        <w:rPr>
          <w:rFonts w:ascii="Arial" w:hAnsi="Arial"/>
          <w:sz w:val="24"/>
          <w:szCs w:val="24"/>
        </w:rPr>
      </w:pPr>
      <w:r w:rsidRPr="009B1E6C">
        <w:rPr>
          <w:rFonts w:ascii="Arial" w:hAnsi="Arial"/>
          <w:b/>
          <w:sz w:val="24"/>
          <w:szCs w:val="24"/>
        </w:rPr>
        <w:t>Appendix 3</w:t>
      </w:r>
      <w:r w:rsidRPr="009B1E6C">
        <w:rPr>
          <w:rFonts w:ascii="Arial" w:hAnsi="Arial"/>
          <w:sz w:val="24"/>
          <w:szCs w:val="24"/>
        </w:rPr>
        <w:t>: Office Overhead Breakdown.</w:t>
      </w:r>
    </w:p>
    <w:p w:rsidR="009B1E6C" w:rsidRPr="009B1E6C" w:rsidRDefault="009B1E6C" w:rsidP="008B25F1">
      <w:pPr>
        <w:pStyle w:val="ListParagraph"/>
        <w:numPr>
          <w:ilvl w:val="0"/>
          <w:numId w:val="15"/>
        </w:numPr>
        <w:rPr>
          <w:rFonts w:ascii="Arial" w:hAnsi="Arial"/>
          <w:sz w:val="24"/>
          <w:szCs w:val="24"/>
        </w:rPr>
      </w:pPr>
      <w:r w:rsidRPr="009B1E6C">
        <w:rPr>
          <w:rFonts w:ascii="Arial" w:hAnsi="Arial"/>
          <w:b/>
          <w:sz w:val="24"/>
          <w:szCs w:val="24"/>
        </w:rPr>
        <w:t>Appendix 4</w:t>
      </w:r>
      <w:r w:rsidRPr="009B1E6C">
        <w:rPr>
          <w:rFonts w:ascii="Arial" w:hAnsi="Arial"/>
          <w:sz w:val="24"/>
          <w:szCs w:val="24"/>
        </w:rPr>
        <w:t>: Key Finance Performance Indicators.</w:t>
      </w:r>
    </w:p>
    <w:p w:rsidR="004C042A" w:rsidRPr="009B1E6C" w:rsidRDefault="009B1E6C" w:rsidP="008B25F1">
      <w:pPr>
        <w:pStyle w:val="ListParagraph"/>
        <w:numPr>
          <w:ilvl w:val="0"/>
          <w:numId w:val="15"/>
        </w:numPr>
        <w:rPr>
          <w:rFonts w:ascii="Arial" w:eastAsiaTheme="minorHAnsi" w:hAnsi="Arial"/>
          <w:sz w:val="24"/>
          <w:szCs w:val="24"/>
        </w:rPr>
      </w:pPr>
      <w:r w:rsidRPr="009B1E6C">
        <w:rPr>
          <w:rFonts w:ascii="Arial" w:hAnsi="Arial"/>
          <w:b/>
          <w:sz w:val="24"/>
          <w:szCs w:val="24"/>
        </w:rPr>
        <w:t>Appendix 5</w:t>
      </w:r>
      <w:r w:rsidRPr="009B1E6C">
        <w:rPr>
          <w:rFonts w:ascii="Arial" w:hAnsi="Arial"/>
          <w:sz w:val="24"/>
          <w:szCs w:val="24"/>
        </w:rPr>
        <w:t>: Statement of Cash Flow.</w:t>
      </w:r>
      <w:r w:rsidR="004C042A" w:rsidRPr="009B1E6C">
        <w:rPr>
          <w:rFonts w:ascii="Arial" w:hAnsi="Arial"/>
          <w:sz w:val="24"/>
          <w:szCs w:val="24"/>
        </w:rPr>
        <w:br/>
      </w:r>
      <w:r w:rsidR="004C042A" w:rsidRPr="009B1E6C">
        <w:rPr>
          <w:rFonts w:ascii="Arial" w:hAnsi="Arial"/>
          <w:sz w:val="24"/>
          <w:szCs w:val="24"/>
        </w:rPr>
        <w:br/>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Pr="00135EA2" w:rsidRDefault="004C042A"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9B1E6C" w:rsidRPr="005550B7" w:rsidRDefault="009B1E6C" w:rsidP="00135EA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The Management Committee noted the contents of the report. </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8618E6" w:rsidRDefault="008618E6" w:rsidP="00CB26F5">
      <w:pPr>
        <w:ind w:left="720" w:hanging="720"/>
        <w:jc w:val="both"/>
        <w:rPr>
          <w:rFonts w:ascii="Arial" w:hAnsi="Arial"/>
          <w:sz w:val="24"/>
          <w:szCs w:val="24"/>
        </w:rPr>
      </w:pPr>
    </w:p>
    <w:p w:rsidR="009B1E6C" w:rsidRDefault="009B1E6C" w:rsidP="009B1E6C">
      <w:pPr>
        <w:rPr>
          <w:rFonts w:ascii="Arial" w:hAnsi="Arial"/>
          <w:sz w:val="24"/>
          <w:szCs w:val="24"/>
        </w:rPr>
      </w:pPr>
    </w:p>
    <w:p w:rsidR="009B1E6C" w:rsidRDefault="009B1E6C" w:rsidP="008B25F1">
      <w:pPr>
        <w:pStyle w:val="ListParagraph"/>
        <w:numPr>
          <w:ilvl w:val="1"/>
          <w:numId w:val="16"/>
        </w:numPr>
        <w:rPr>
          <w:rFonts w:ascii="Arial" w:hAnsi="Arial"/>
          <w:sz w:val="24"/>
          <w:szCs w:val="24"/>
        </w:rPr>
      </w:pPr>
      <w:r>
        <w:rPr>
          <w:rFonts w:ascii="Arial" w:hAnsi="Arial"/>
          <w:sz w:val="24"/>
          <w:szCs w:val="24"/>
        </w:rPr>
        <w:t xml:space="preserve">     </w:t>
      </w:r>
      <w:r w:rsidR="00C07DBD" w:rsidRPr="009B1E6C">
        <w:rPr>
          <w:rFonts w:ascii="Arial" w:hAnsi="Arial"/>
          <w:sz w:val="24"/>
          <w:szCs w:val="24"/>
        </w:rPr>
        <w:t xml:space="preserve">Govan Home Team Financial Management Report for the 4 months to July </w:t>
      </w:r>
      <w:r>
        <w:rPr>
          <w:rFonts w:ascii="Arial" w:hAnsi="Arial"/>
          <w:sz w:val="24"/>
          <w:szCs w:val="24"/>
        </w:rPr>
        <w:t xml:space="preserve">    </w:t>
      </w:r>
      <w:r>
        <w:rPr>
          <w:rFonts w:ascii="Arial" w:hAnsi="Arial"/>
          <w:sz w:val="24"/>
          <w:szCs w:val="24"/>
        </w:rPr>
        <w:br/>
        <w:t xml:space="preserve">     </w:t>
      </w:r>
      <w:r w:rsidR="00C07DBD" w:rsidRPr="009B1E6C">
        <w:rPr>
          <w:rFonts w:ascii="Arial" w:hAnsi="Arial"/>
          <w:sz w:val="24"/>
          <w:szCs w:val="24"/>
        </w:rPr>
        <w:t>2022 – for information</w:t>
      </w:r>
    </w:p>
    <w:p w:rsidR="009B1E6C" w:rsidRDefault="009B1E6C" w:rsidP="009B1E6C">
      <w:pPr>
        <w:pStyle w:val="ListParagraph"/>
        <w:ind w:left="360"/>
        <w:rPr>
          <w:rFonts w:ascii="Arial" w:hAnsi="Arial"/>
          <w:sz w:val="24"/>
          <w:szCs w:val="24"/>
        </w:rPr>
      </w:pPr>
    </w:p>
    <w:p w:rsidR="009B1E6C" w:rsidRPr="009B1E6C" w:rsidRDefault="009B1E6C" w:rsidP="008B25F1">
      <w:pPr>
        <w:pStyle w:val="ListParagraph"/>
        <w:numPr>
          <w:ilvl w:val="2"/>
          <w:numId w:val="16"/>
        </w:numPr>
        <w:rPr>
          <w:rFonts w:ascii="Arial" w:hAnsi="Arial"/>
          <w:sz w:val="24"/>
          <w:szCs w:val="24"/>
        </w:rPr>
      </w:pPr>
      <w:r w:rsidRPr="009B1E6C">
        <w:rPr>
          <w:rFonts w:ascii="Arial" w:hAnsi="Arial"/>
          <w:sz w:val="24"/>
          <w:szCs w:val="24"/>
        </w:rPr>
        <w:t xml:space="preserve">Director of Corporate Services/Deputy CEO presented the report previously distributed, highlighting and updated on the following sections of the report: </w:t>
      </w:r>
    </w:p>
    <w:p w:rsidR="009B1E6C" w:rsidRDefault="009B1E6C" w:rsidP="009B1E6C">
      <w:pPr>
        <w:pStyle w:val="ListParagraph"/>
        <w:ind w:left="360"/>
        <w:rPr>
          <w:rFonts w:ascii="Arial" w:hAnsi="Arial"/>
          <w:sz w:val="24"/>
          <w:szCs w:val="24"/>
        </w:rPr>
      </w:pPr>
    </w:p>
    <w:p w:rsidR="009B1E6C" w:rsidRPr="009B1E6C" w:rsidRDefault="009B1E6C" w:rsidP="008B25F1">
      <w:pPr>
        <w:pStyle w:val="ListParagraph"/>
        <w:numPr>
          <w:ilvl w:val="0"/>
          <w:numId w:val="17"/>
        </w:numPr>
        <w:rPr>
          <w:rFonts w:ascii="Arial" w:hAnsi="Arial"/>
          <w:sz w:val="24"/>
          <w:szCs w:val="24"/>
        </w:rPr>
      </w:pPr>
      <w:r w:rsidRPr="009B1E6C">
        <w:rPr>
          <w:rFonts w:ascii="Arial" w:hAnsi="Arial"/>
          <w:b/>
          <w:sz w:val="24"/>
          <w:szCs w:val="24"/>
        </w:rPr>
        <w:t>Appendix 1</w:t>
      </w:r>
      <w:r w:rsidRPr="009B1E6C">
        <w:rPr>
          <w:rFonts w:ascii="Arial" w:hAnsi="Arial"/>
          <w:sz w:val="24"/>
          <w:szCs w:val="24"/>
        </w:rPr>
        <w:t xml:space="preserve">: </w:t>
      </w:r>
      <w:r w:rsidR="00AD2B80">
        <w:rPr>
          <w:rFonts w:ascii="Arial" w:hAnsi="Arial"/>
          <w:sz w:val="24"/>
          <w:szCs w:val="24"/>
        </w:rPr>
        <w:t>Statement of Financial Position;</w:t>
      </w:r>
    </w:p>
    <w:p w:rsidR="009B1E6C" w:rsidRPr="009B1E6C" w:rsidRDefault="009B1E6C" w:rsidP="008B25F1">
      <w:pPr>
        <w:pStyle w:val="ListParagraph"/>
        <w:numPr>
          <w:ilvl w:val="0"/>
          <w:numId w:val="17"/>
        </w:numPr>
        <w:rPr>
          <w:rFonts w:ascii="Arial" w:hAnsi="Arial"/>
          <w:sz w:val="24"/>
          <w:szCs w:val="24"/>
        </w:rPr>
      </w:pPr>
      <w:r w:rsidRPr="009B1E6C">
        <w:rPr>
          <w:rFonts w:ascii="Arial" w:hAnsi="Arial"/>
          <w:b/>
          <w:sz w:val="24"/>
          <w:szCs w:val="24"/>
        </w:rPr>
        <w:t>Appendix 2</w:t>
      </w:r>
      <w:r w:rsidRPr="009B1E6C">
        <w:rPr>
          <w:rFonts w:ascii="Arial" w:hAnsi="Arial"/>
          <w:sz w:val="24"/>
          <w:szCs w:val="24"/>
        </w:rPr>
        <w:t>: St</w:t>
      </w:r>
      <w:r w:rsidR="00AD2B80">
        <w:rPr>
          <w:rFonts w:ascii="Arial" w:hAnsi="Arial"/>
          <w:sz w:val="24"/>
          <w:szCs w:val="24"/>
        </w:rPr>
        <w:t>atement of Comprehensive Income;</w:t>
      </w:r>
    </w:p>
    <w:p w:rsidR="009B1E6C" w:rsidRPr="009B1E6C" w:rsidRDefault="009B1E6C" w:rsidP="008B25F1">
      <w:pPr>
        <w:pStyle w:val="ListParagraph"/>
        <w:numPr>
          <w:ilvl w:val="0"/>
          <w:numId w:val="17"/>
        </w:numPr>
        <w:rPr>
          <w:rFonts w:ascii="Arial" w:hAnsi="Arial"/>
          <w:sz w:val="24"/>
          <w:szCs w:val="24"/>
        </w:rPr>
      </w:pPr>
      <w:r w:rsidRPr="009B1E6C">
        <w:rPr>
          <w:rFonts w:ascii="Arial" w:hAnsi="Arial"/>
          <w:b/>
          <w:sz w:val="24"/>
          <w:szCs w:val="24"/>
        </w:rPr>
        <w:t>Appendix 3</w:t>
      </w:r>
      <w:r w:rsidR="00AD2B80">
        <w:rPr>
          <w:rFonts w:ascii="Arial" w:hAnsi="Arial"/>
          <w:sz w:val="24"/>
          <w:szCs w:val="24"/>
        </w:rPr>
        <w:t>: Direct Maintenance Breakdown;</w:t>
      </w:r>
    </w:p>
    <w:p w:rsidR="009B1E6C" w:rsidRPr="009B1E6C" w:rsidRDefault="009B1E6C" w:rsidP="008B25F1">
      <w:pPr>
        <w:pStyle w:val="ListParagraph"/>
        <w:numPr>
          <w:ilvl w:val="0"/>
          <w:numId w:val="17"/>
        </w:numPr>
        <w:rPr>
          <w:rFonts w:ascii="Arial" w:hAnsi="Arial"/>
          <w:sz w:val="24"/>
          <w:szCs w:val="24"/>
        </w:rPr>
      </w:pPr>
      <w:r w:rsidRPr="009B1E6C">
        <w:rPr>
          <w:rFonts w:ascii="Arial" w:hAnsi="Arial"/>
          <w:b/>
          <w:sz w:val="24"/>
          <w:szCs w:val="24"/>
        </w:rPr>
        <w:t>Appendix 4</w:t>
      </w:r>
      <w:r w:rsidR="00AD2B80">
        <w:rPr>
          <w:rFonts w:ascii="Arial" w:hAnsi="Arial"/>
          <w:sz w:val="24"/>
          <w:szCs w:val="24"/>
        </w:rPr>
        <w:t>: Office Overhead Breakdown;</w:t>
      </w:r>
    </w:p>
    <w:p w:rsidR="009B1E6C" w:rsidRPr="009B1E6C" w:rsidRDefault="009B1E6C" w:rsidP="008B25F1">
      <w:pPr>
        <w:pStyle w:val="ListParagraph"/>
        <w:numPr>
          <w:ilvl w:val="0"/>
          <w:numId w:val="17"/>
        </w:numPr>
        <w:rPr>
          <w:rFonts w:ascii="Arial" w:hAnsi="Arial"/>
          <w:sz w:val="24"/>
          <w:szCs w:val="24"/>
        </w:rPr>
      </w:pPr>
      <w:r w:rsidRPr="009B1E6C">
        <w:rPr>
          <w:rFonts w:ascii="Arial" w:hAnsi="Arial"/>
          <w:b/>
          <w:sz w:val="24"/>
          <w:szCs w:val="24"/>
        </w:rPr>
        <w:t>Appendix 5</w:t>
      </w:r>
      <w:r w:rsidRPr="009B1E6C">
        <w:rPr>
          <w:rFonts w:ascii="Arial" w:hAnsi="Arial"/>
          <w:sz w:val="24"/>
          <w:szCs w:val="24"/>
        </w:rPr>
        <w:t xml:space="preserve">: Statement of Cash </w:t>
      </w:r>
      <w:r w:rsidR="00AD2B80">
        <w:rPr>
          <w:rFonts w:ascii="Arial" w:hAnsi="Arial"/>
          <w:sz w:val="24"/>
          <w:szCs w:val="24"/>
        </w:rPr>
        <w:t>Flow;</w:t>
      </w:r>
    </w:p>
    <w:p w:rsidR="004C042A" w:rsidRPr="004C042A" w:rsidRDefault="004C042A" w:rsidP="00610C85">
      <w:pPr>
        <w:rPr>
          <w:rFonts w:ascii="Arial" w:eastAsiaTheme="minorHAnsi" w:hAnsi="Arial"/>
          <w:sz w:val="24"/>
          <w:szCs w:val="24"/>
        </w:rPr>
      </w:pPr>
      <w:r w:rsidRPr="009B1E6C">
        <w:rPr>
          <w:rFonts w:ascii="Arial" w:hAnsi="Arial"/>
          <w:sz w:val="24"/>
          <w:szCs w:val="24"/>
        </w:rPr>
        <w:br/>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C042A" w:rsidRDefault="00AD2B80" w:rsidP="00AD2B8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The Management Committee</w:t>
      </w:r>
      <w:r w:rsidR="00610C85" w:rsidRPr="00135EA2">
        <w:rPr>
          <w:rFonts w:ascii="Arial" w:hAnsi="Arial"/>
          <w:sz w:val="24"/>
          <w:szCs w:val="24"/>
        </w:rPr>
        <w:t xml:space="preserve"> noted that a number of contracts that were due to start early in 2023 have been held up due to contract negotiations between Govan Housing and Home Team, resulting in a significant drop in income until they can finalise and work can commence. </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C07DBD" w:rsidRDefault="00C07DBD" w:rsidP="00CB26F5">
      <w:pPr>
        <w:ind w:left="720" w:hanging="720"/>
        <w:jc w:val="both"/>
        <w:rPr>
          <w:rFonts w:ascii="Arial" w:hAnsi="Arial"/>
          <w:sz w:val="24"/>
          <w:szCs w:val="24"/>
        </w:rPr>
      </w:pPr>
    </w:p>
    <w:p w:rsidR="00C07DBD" w:rsidRDefault="00610C85" w:rsidP="008B25F1">
      <w:pPr>
        <w:pStyle w:val="ListParagraph"/>
        <w:numPr>
          <w:ilvl w:val="1"/>
          <w:numId w:val="16"/>
        </w:numPr>
        <w:rPr>
          <w:rFonts w:ascii="Arial" w:hAnsi="Arial"/>
          <w:sz w:val="24"/>
          <w:szCs w:val="24"/>
        </w:rPr>
      </w:pPr>
      <w:r>
        <w:rPr>
          <w:rFonts w:ascii="Arial" w:hAnsi="Arial"/>
          <w:sz w:val="24"/>
          <w:szCs w:val="24"/>
        </w:rPr>
        <w:t xml:space="preserve">    </w:t>
      </w:r>
      <w:r w:rsidR="00C07DBD" w:rsidRPr="00610C85">
        <w:rPr>
          <w:rFonts w:ascii="Arial" w:hAnsi="Arial"/>
          <w:sz w:val="24"/>
          <w:szCs w:val="24"/>
        </w:rPr>
        <w:t xml:space="preserve">Govan Home Team Performance Management Framework July 2022 Report – </w:t>
      </w:r>
      <w:r>
        <w:rPr>
          <w:rFonts w:ascii="Arial" w:hAnsi="Arial"/>
          <w:sz w:val="24"/>
          <w:szCs w:val="24"/>
        </w:rPr>
        <w:t xml:space="preserve">    </w:t>
      </w:r>
      <w:r>
        <w:rPr>
          <w:rFonts w:ascii="Arial" w:hAnsi="Arial"/>
          <w:sz w:val="24"/>
          <w:szCs w:val="24"/>
        </w:rPr>
        <w:br/>
        <w:t xml:space="preserve">     </w:t>
      </w:r>
      <w:r w:rsidR="00C07DBD" w:rsidRPr="00610C85">
        <w:rPr>
          <w:rFonts w:ascii="Arial" w:hAnsi="Arial"/>
          <w:sz w:val="24"/>
          <w:szCs w:val="24"/>
        </w:rPr>
        <w:t>for information.</w:t>
      </w:r>
      <w:r>
        <w:rPr>
          <w:rFonts w:ascii="Arial" w:hAnsi="Arial"/>
          <w:sz w:val="24"/>
          <w:szCs w:val="24"/>
        </w:rPr>
        <w:br/>
      </w:r>
    </w:p>
    <w:p w:rsidR="00610C85" w:rsidRDefault="00610C85" w:rsidP="008B25F1">
      <w:pPr>
        <w:pStyle w:val="ListParagraph"/>
        <w:numPr>
          <w:ilvl w:val="2"/>
          <w:numId w:val="16"/>
        </w:numPr>
        <w:rPr>
          <w:rFonts w:ascii="Arial" w:hAnsi="Arial"/>
          <w:sz w:val="24"/>
          <w:szCs w:val="24"/>
        </w:rPr>
      </w:pPr>
      <w:r>
        <w:rPr>
          <w:rFonts w:ascii="Arial" w:hAnsi="Arial"/>
          <w:sz w:val="24"/>
          <w:szCs w:val="24"/>
        </w:rPr>
        <w:t>Director</w:t>
      </w:r>
      <w:r w:rsidR="00E64E29">
        <w:rPr>
          <w:rFonts w:ascii="Arial" w:hAnsi="Arial"/>
          <w:sz w:val="24"/>
          <w:szCs w:val="24"/>
        </w:rPr>
        <w:t xml:space="preserve"> of Customer Services</w:t>
      </w:r>
      <w:r>
        <w:rPr>
          <w:rFonts w:ascii="Arial" w:hAnsi="Arial"/>
          <w:sz w:val="24"/>
          <w:szCs w:val="24"/>
        </w:rPr>
        <w:t xml:space="preserve"> </w:t>
      </w:r>
      <w:r w:rsidRPr="009B1E6C">
        <w:rPr>
          <w:rFonts w:ascii="Arial" w:hAnsi="Arial"/>
          <w:sz w:val="24"/>
          <w:szCs w:val="24"/>
        </w:rPr>
        <w:t xml:space="preserve">presented the report previously distributed, highlighting and updated on the following sections of the report: </w:t>
      </w:r>
    </w:p>
    <w:p w:rsidR="00E64E29" w:rsidRDefault="00E64E29" w:rsidP="00E64E29">
      <w:pPr>
        <w:rPr>
          <w:rFonts w:ascii="Arial" w:hAnsi="Arial"/>
          <w:sz w:val="24"/>
          <w:szCs w:val="24"/>
        </w:rPr>
      </w:pPr>
    </w:p>
    <w:p w:rsidR="00E64E29" w:rsidRDefault="00E64E29" w:rsidP="008B25F1">
      <w:pPr>
        <w:pStyle w:val="ListParagraph"/>
        <w:numPr>
          <w:ilvl w:val="0"/>
          <w:numId w:val="18"/>
        </w:numPr>
        <w:rPr>
          <w:rFonts w:ascii="Arial" w:hAnsi="Arial"/>
          <w:sz w:val="24"/>
          <w:szCs w:val="24"/>
        </w:rPr>
      </w:pPr>
      <w:r>
        <w:rPr>
          <w:rFonts w:ascii="Arial" w:hAnsi="Arial"/>
          <w:sz w:val="24"/>
          <w:szCs w:val="24"/>
        </w:rPr>
        <w:t>Window replacement as detailed under section 4.3 of the report;</w:t>
      </w:r>
    </w:p>
    <w:p w:rsidR="00E64E29" w:rsidRDefault="00E64E29" w:rsidP="008B25F1">
      <w:pPr>
        <w:pStyle w:val="ListParagraph"/>
        <w:numPr>
          <w:ilvl w:val="0"/>
          <w:numId w:val="18"/>
        </w:numPr>
        <w:rPr>
          <w:rFonts w:ascii="Arial" w:hAnsi="Arial"/>
          <w:sz w:val="24"/>
          <w:szCs w:val="24"/>
        </w:rPr>
      </w:pPr>
      <w:r>
        <w:rPr>
          <w:rFonts w:ascii="Arial" w:hAnsi="Arial"/>
          <w:sz w:val="24"/>
          <w:szCs w:val="24"/>
        </w:rPr>
        <w:t>Bulk uplift as detailed in section 4.8 of the report. The Director of Customer Services advised that the deep clean has been cancelled by GCC;</w:t>
      </w:r>
    </w:p>
    <w:p w:rsidR="00E64E29" w:rsidRDefault="00E64E29" w:rsidP="008B25F1">
      <w:pPr>
        <w:pStyle w:val="ListParagraph"/>
        <w:numPr>
          <w:ilvl w:val="0"/>
          <w:numId w:val="18"/>
        </w:numPr>
        <w:rPr>
          <w:rFonts w:ascii="Arial" w:hAnsi="Arial"/>
          <w:sz w:val="24"/>
          <w:szCs w:val="24"/>
        </w:rPr>
      </w:pPr>
      <w:r>
        <w:rPr>
          <w:rFonts w:ascii="Arial" w:hAnsi="Arial"/>
          <w:sz w:val="24"/>
          <w:szCs w:val="24"/>
        </w:rPr>
        <w:t xml:space="preserve">Void repairs as detailed in 4.11 of the report.  </w:t>
      </w:r>
    </w:p>
    <w:p w:rsidR="004C042A" w:rsidRPr="00E64E29" w:rsidRDefault="004C042A" w:rsidP="00E64E29">
      <w:pPr>
        <w:jc w:val="both"/>
        <w:rPr>
          <w:rFonts w:ascii="Arial" w:hAnsi="Arial"/>
          <w:sz w:val="24"/>
          <w:szCs w:val="24"/>
        </w:rPr>
      </w:pP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Default="004C042A" w:rsidP="004C042A">
      <w:pPr>
        <w:ind w:left="709"/>
        <w:jc w:val="both"/>
        <w:rPr>
          <w:rFonts w:ascii="Arial" w:hAnsi="Arial"/>
          <w:sz w:val="16"/>
          <w:szCs w:val="16"/>
        </w:rPr>
      </w:pPr>
    </w:p>
    <w:p w:rsidR="00AD2B80" w:rsidRPr="009360A1" w:rsidRDefault="00AD2B80"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C042A" w:rsidRPr="005550B7"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Pr="004C042A" w:rsidRDefault="004C042A" w:rsidP="004C042A">
      <w:pPr>
        <w:pStyle w:val="ListParagraph"/>
        <w:ind w:left="660"/>
        <w:jc w:val="both"/>
        <w:rPr>
          <w:rFonts w:ascii="Arial" w:hAnsi="Arial"/>
          <w:sz w:val="24"/>
          <w:szCs w:val="24"/>
        </w:rPr>
      </w:pPr>
    </w:p>
    <w:p w:rsidR="005C1890" w:rsidRDefault="005C1890" w:rsidP="00362103">
      <w:pPr>
        <w:ind w:left="720" w:hanging="720"/>
        <w:jc w:val="both"/>
        <w:rPr>
          <w:rFonts w:ascii="Arial" w:hAnsi="Arial"/>
          <w:sz w:val="24"/>
          <w:szCs w:val="24"/>
        </w:rPr>
      </w:pPr>
    </w:p>
    <w:p w:rsidR="007D2DA0" w:rsidRDefault="000825BC" w:rsidP="007D2DA0">
      <w:pPr>
        <w:jc w:val="both"/>
        <w:rPr>
          <w:rFonts w:ascii="Arial" w:hAnsi="Arial"/>
          <w:b/>
          <w:sz w:val="24"/>
          <w:szCs w:val="24"/>
        </w:rPr>
      </w:pPr>
      <w:r>
        <w:rPr>
          <w:rFonts w:ascii="Arial" w:hAnsi="Arial"/>
          <w:b/>
          <w:sz w:val="24"/>
          <w:szCs w:val="24"/>
        </w:rPr>
        <w:t>7</w:t>
      </w:r>
      <w:r w:rsidR="007D2DA0" w:rsidRPr="0044786E">
        <w:rPr>
          <w:rFonts w:ascii="Arial" w:hAnsi="Arial"/>
          <w:b/>
          <w:sz w:val="24"/>
          <w:szCs w:val="24"/>
        </w:rPr>
        <w:t>.0</w:t>
      </w:r>
      <w:r w:rsidR="007D2DA0" w:rsidRPr="0044786E">
        <w:rPr>
          <w:rFonts w:ascii="Arial" w:hAnsi="Arial"/>
          <w:b/>
          <w:sz w:val="24"/>
          <w:szCs w:val="24"/>
        </w:rPr>
        <w:tab/>
        <w:t xml:space="preserve">Any Other Competent Business </w:t>
      </w:r>
    </w:p>
    <w:p w:rsidR="008B25F1" w:rsidRDefault="008B25F1" w:rsidP="007D2DA0">
      <w:pPr>
        <w:jc w:val="both"/>
        <w:rPr>
          <w:rFonts w:ascii="Arial" w:hAnsi="Arial"/>
          <w:b/>
          <w:sz w:val="24"/>
          <w:szCs w:val="24"/>
        </w:rPr>
      </w:pPr>
    </w:p>
    <w:p w:rsidR="008B25F1" w:rsidRPr="008B25F1" w:rsidRDefault="008B25F1" w:rsidP="008B25F1">
      <w:pPr>
        <w:ind w:left="709" w:hanging="709"/>
        <w:jc w:val="both"/>
        <w:rPr>
          <w:rFonts w:ascii="Arial" w:hAnsi="Arial"/>
          <w:sz w:val="24"/>
          <w:szCs w:val="24"/>
        </w:rPr>
      </w:pPr>
      <w:r>
        <w:rPr>
          <w:rFonts w:ascii="Arial" w:hAnsi="Arial"/>
          <w:b/>
          <w:sz w:val="24"/>
          <w:szCs w:val="24"/>
        </w:rPr>
        <w:t>7.1</w:t>
      </w:r>
      <w:r>
        <w:rPr>
          <w:rFonts w:ascii="Arial" w:hAnsi="Arial"/>
          <w:b/>
          <w:sz w:val="24"/>
          <w:szCs w:val="24"/>
        </w:rPr>
        <w:tab/>
      </w:r>
      <w:r>
        <w:rPr>
          <w:rFonts w:ascii="Arial" w:hAnsi="Arial"/>
          <w:sz w:val="24"/>
          <w:szCs w:val="24"/>
        </w:rPr>
        <w:t>CEO advised teambuilding will be taking place on 2 September and requests permission to close for afternoon for whole Group.</w:t>
      </w:r>
    </w:p>
    <w:p w:rsidR="001A455E" w:rsidRDefault="001A455E" w:rsidP="00C07DBD">
      <w:pPr>
        <w:jc w:val="both"/>
        <w:rPr>
          <w:rFonts w:ascii="Arial" w:hAnsi="Arial"/>
          <w:b/>
          <w:sz w:val="16"/>
          <w:szCs w:val="16"/>
        </w:rPr>
      </w:pPr>
    </w:p>
    <w:p w:rsidR="004C042A" w:rsidRDefault="004C042A"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Pr="00AD2B80" w:rsidRDefault="004C042A" w:rsidP="00AD2B80">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Action notes:</w:t>
      </w:r>
      <w:r w:rsidR="00AD2B80">
        <w:rPr>
          <w:rFonts w:ascii="Arial" w:hAnsi="Arial"/>
          <w:b/>
          <w:sz w:val="24"/>
          <w:szCs w:val="24"/>
        </w:rPr>
        <w:br/>
      </w:r>
      <w:r w:rsidR="008B25F1" w:rsidRPr="00AD2B80">
        <w:rPr>
          <w:rFonts w:ascii="Arial" w:hAnsi="Arial"/>
          <w:sz w:val="24"/>
          <w:szCs w:val="24"/>
        </w:rPr>
        <w:t>Approval given for Association and Home Team to close on afternoon of 2 September.</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Default="004C042A" w:rsidP="0038371F">
      <w:pPr>
        <w:jc w:val="both"/>
        <w:rPr>
          <w:rFonts w:ascii="Arial" w:hAnsi="Arial"/>
          <w:b/>
          <w:sz w:val="24"/>
          <w:szCs w:val="24"/>
        </w:rPr>
      </w:pPr>
    </w:p>
    <w:p w:rsidR="002253AE" w:rsidRPr="0044786E" w:rsidRDefault="00E60114" w:rsidP="0038371F">
      <w:pPr>
        <w:jc w:val="both"/>
        <w:rPr>
          <w:rFonts w:ascii="Arial" w:hAnsi="Arial"/>
          <w:b/>
          <w:sz w:val="24"/>
          <w:szCs w:val="24"/>
        </w:rPr>
      </w:pPr>
      <w:r>
        <w:rPr>
          <w:rFonts w:ascii="Arial" w:hAnsi="Arial"/>
          <w:b/>
          <w:sz w:val="24"/>
          <w:szCs w:val="24"/>
        </w:rPr>
        <w:t>8</w:t>
      </w:r>
      <w:r w:rsidR="002253AE" w:rsidRPr="0044786E">
        <w:rPr>
          <w:rFonts w:ascii="Arial" w:hAnsi="Arial"/>
          <w:b/>
          <w:sz w:val="24"/>
          <w:szCs w:val="24"/>
        </w:rPr>
        <w:t>.0</w:t>
      </w:r>
      <w:r w:rsidR="002253AE" w:rsidRPr="0044786E">
        <w:rPr>
          <w:rFonts w:ascii="Arial" w:hAnsi="Arial"/>
          <w:b/>
          <w:sz w:val="24"/>
          <w:szCs w:val="24"/>
        </w:rPr>
        <w:tab/>
        <w:t>Date of Next Meeting</w:t>
      </w:r>
    </w:p>
    <w:p w:rsidR="002253AE" w:rsidRPr="0044786E" w:rsidRDefault="002253AE" w:rsidP="0038371F">
      <w:pPr>
        <w:jc w:val="both"/>
        <w:rPr>
          <w:rFonts w:ascii="Arial" w:hAnsi="Arial"/>
          <w:sz w:val="24"/>
          <w:szCs w:val="24"/>
        </w:rPr>
      </w:pPr>
    </w:p>
    <w:p w:rsidR="00B73617" w:rsidRDefault="00E60114" w:rsidP="0010637C">
      <w:pPr>
        <w:ind w:left="720" w:hanging="720"/>
        <w:jc w:val="both"/>
        <w:rPr>
          <w:rFonts w:ascii="Arial" w:hAnsi="Arial"/>
          <w:sz w:val="24"/>
          <w:szCs w:val="24"/>
        </w:rPr>
      </w:pPr>
      <w:r>
        <w:rPr>
          <w:rFonts w:ascii="Arial" w:hAnsi="Arial"/>
          <w:sz w:val="24"/>
          <w:szCs w:val="24"/>
        </w:rPr>
        <w:t>8</w:t>
      </w:r>
      <w:r w:rsidR="0010637C" w:rsidRPr="0044786E">
        <w:rPr>
          <w:rFonts w:ascii="Arial" w:hAnsi="Arial"/>
          <w:sz w:val="24"/>
          <w:szCs w:val="24"/>
        </w:rPr>
        <w:t>.1</w:t>
      </w:r>
      <w:r w:rsidR="0010637C" w:rsidRPr="0044786E">
        <w:rPr>
          <w:rFonts w:ascii="Arial" w:hAnsi="Arial"/>
          <w:sz w:val="24"/>
          <w:szCs w:val="24"/>
        </w:rPr>
        <w:tab/>
      </w:r>
      <w:r w:rsidR="00785F46" w:rsidRPr="0044786E">
        <w:rPr>
          <w:rFonts w:ascii="Arial" w:hAnsi="Arial"/>
          <w:sz w:val="24"/>
          <w:szCs w:val="24"/>
        </w:rPr>
        <w:t xml:space="preserve">The </w:t>
      </w:r>
      <w:r w:rsidR="006A32EC" w:rsidRPr="0044786E">
        <w:rPr>
          <w:rFonts w:ascii="Arial" w:hAnsi="Arial"/>
          <w:sz w:val="24"/>
          <w:szCs w:val="24"/>
        </w:rPr>
        <w:t xml:space="preserve">date of the next </w:t>
      </w:r>
      <w:r w:rsidR="00305040">
        <w:rPr>
          <w:rFonts w:ascii="Arial" w:hAnsi="Arial"/>
          <w:sz w:val="24"/>
          <w:szCs w:val="24"/>
        </w:rPr>
        <w:t xml:space="preserve">full </w:t>
      </w:r>
      <w:r w:rsidR="006A32EC" w:rsidRPr="0044786E">
        <w:rPr>
          <w:rFonts w:ascii="Arial" w:hAnsi="Arial"/>
          <w:sz w:val="24"/>
          <w:szCs w:val="24"/>
        </w:rPr>
        <w:t xml:space="preserve">Management Committee meeting is Thursday </w:t>
      </w:r>
      <w:r w:rsidR="00C07DBD">
        <w:rPr>
          <w:rFonts w:ascii="Arial" w:hAnsi="Arial"/>
          <w:sz w:val="24"/>
          <w:szCs w:val="24"/>
        </w:rPr>
        <w:t>29</w:t>
      </w:r>
      <w:r w:rsidR="002943F2">
        <w:rPr>
          <w:rFonts w:ascii="Arial" w:hAnsi="Arial"/>
          <w:sz w:val="24"/>
          <w:szCs w:val="24"/>
        </w:rPr>
        <w:t xml:space="preserve"> </w:t>
      </w:r>
      <w:r w:rsidR="00C07DBD">
        <w:rPr>
          <w:rFonts w:ascii="Arial" w:hAnsi="Arial"/>
          <w:sz w:val="24"/>
          <w:szCs w:val="24"/>
        </w:rPr>
        <w:t xml:space="preserve">September </w:t>
      </w:r>
      <w:r w:rsidR="007B22CB">
        <w:rPr>
          <w:rFonts w:ascii="Arial" w:hAnsi="Arial"/>
          <w:sz w:val="24"/>
          <w:szCs w:val="24"/>
        </w:rPr>
        <w:t>2022</w:t>
      </w:r>
      <w:r w:rsidR="00513A2A" w:rsidRPr="0044786E">
        <w:rPr>
          <w:rFonts w:ascii="Arial" w:hAnsi="Arial"/>
          <w:sz w:val="24"/>
          <w:szCs w:val="24"/>
        </w:rPr>
        <w:t xml:space="preserve"> at 6.00pm.</w:t>
      </w:r>
      <w:r w:rsidR="00B73617">
        <w:rPr>
          <w:rFonts w:ascii="Arial" w:hAnsi="Arial"/>
          <w:sz w:val="24"/>
          <w:szCs w:val="24"/>
        </w:rPr>
        <w:t xml:space="preserve">  </w:t>
      </w:r>
    </w:p>
    <w:p w:rsidR="009432D6" w:rsidRDefault="009432D6" w:rsidP="0010637C">
      <w:pPr>
        <w:ind w:left="720" w:hanging="720"/>
        <w:jc w:val="both"/>
        <w:rPr>
          <w:rFonts w:ascii="Arial" w:hAnsi="Arial"/>
          <w:sz w:val="24"/>
          <w:szCs w:val="24"/>
        </w:rPr>
      </w:pPr>
    </w:p>
    <w:p w:rsidR="00C07DBD" w:rsidRDefault="00C07DBD" w:rsidP="0010637C">
      <w:pPr>
        <w:ind w:left="720" w:hanging="720"/>
        <w:jc w:val="both"/>
        <w:rPr>
          <w:rFonts w:ascii="Arial" w:hAnsi="Arial"/>
          <w:sz w:val="24"/>
          <w:szCs w:val="24"/>
        </w:rPr>
      </w:pPr>
    </w:p>
    <w:p w:rsidR="00F567E2" w:rsidRPr="0044786E" w:rsidRDefault="00B5420A" w:rsidP="00D7096D">
      <w:pPr>
        <w:rPr>
          <w:rFonts w:ascii="Arial" w:hAnsi="Arial"/>
          <w:noProof/>
          <w:sz w:val="24"/>
          <w:szCs w:val="24"/>
          <w:lang w:eastAsia="en-GB"/>
        </w:rPr>
      </w:pPr>
      <w:r w:rsidRPr="0044786E">
        <w:rPr>
          <w:rFonts w:ascii="Arial" w:hAnsi="Arial"/>
          <w:sz w:val="24"/>
          <w:szCs w:val="24"/>
        </w:rPr>
        <w:t>CHAIRPERSON’S SIGNATURE:</w:t>
      </w:r>
      <w:r w:rsidR="001C4846" w:rsidRPr="0044786E">
        <w:rPr>
          <w:rFonts w:ascii="Arial" w:eastAsia="Times New Roman" w:hAnsi="Arial"/>
          <w:snapToGrid w:val="0"/>
          <w:color w:val="000000"/>
          <w:w w:val="0"/>
          <w:sz w:val="24"/>
          <w:szCs w:val="24"/>
          <w:u w:color="000000"/>
          <w:bdr w:val="none" w:sz="0" w:space="0" w:color="000000"/>
          <w:shd w:val="clear" w:color="000000" w:fill="000000"/>
          <w:lang w:val="x-none" w:eastAsia="x-none" w:bidi="x-none"/>
        </w:rPr>
        <w:t xml:space="preserve"> </w:t>
      </w:r>
    </w:p>
    <w:p w:rsidR="00F567E2" w:rsidRDefault="00F567E2" w:rsidP="00D7096D">
      <w:pPr>
        <w:rPr>
          <w:rFonts w:ascii="Arial" w:hAnsi="Arial"/>
          <w:noProof/>
          <w:sz w:val="24"/>
          <w:szCs w:val="24"/>
          <w:lang w:eastAsia="en-GB"/>
        </w:rPr>
      </w:pPr>
    </w:p>
    <w:p w:rsidR="00F567E2" w:rsidRPr="0044786E" w:rsidRDefault="005805EF" w:rsidP="00E45DE6">
      <w:pPr>
        <w:jc w:val="center"/>
        <w:rPr>
          <w:rFonts w:ascii="Arial" w:hAnsi="Arial"/>
          <w:noProof/>
          <w:sz w:val="24"/>
          <w:szCs w:val="24"/>
          <w:lang w:eastAsia="en-GB"/>
        </w:rPr>
      </w:pPr>
      <w:r>
        <w:rPr>
          <w:noProof/>
          <w:lang w:eastAsia="en-GB"/>
        </w:rPr>
        <w:drawing>
          <wp:inline distT="0" distB="0" distL="0" distR="0" wp14:anchorId="02D20AB6" wp14:editId="4EF188DC">
            <wp:extent cx="1905000" cy="628650"/>
            <wp:effectExtent l="0" t="0" r="0" b="0"/>
            <wp:docPr id="1" name="Picture 1" descr="C:\Users\violet.marshall.GOVANHA\AppData\Local\Microsoft\Windows\Temporary Internet Files\Content.Outlook\8I13BVKY\G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marshall.GOVANHA\AppData\Local\Microsoft\Windows\Temporary Internet Files\Content.Outlook\8I13BVKY\Gary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4157" cy="628372"/>
                    </a:xfrm>
                    <a:prstGeom prst="rect">
                      <a:avLst/>
                    </a:prstGeom>
                    <a:noFill/>
                    <a:ln>
                      <a:noFill/>
                    </a:ln>
                  </pic:spPr>
                </pic:pic>
              </a:graphicData>
            </a:graphic>
          </wp:inline>
        </w:drawing>
      </w:r>
    </w:p>
    <w:p w:rsidR="004C76D0" w:rsidRPr="0044786E" w:rsidRDefault="004F6907" w:rsidP="00D7096D">
      <w:pPr>
        <w:rPr>
          <w:rFonts w:ascii="Arial" w:hAnsi="Arial"/>
          <w:noProof/>
          <w:sz w:val="24"/>
          <w:szCs w:val="24"/>
          <w:lang w:eastAsia="en-GB"/>
        </w:rPr>
      </w:pPr>
      <w:r w:rsidRPr="0044786E">
        <w:rPr>
          <w:rFonts w:ascii="Arial" w:hAnsi="Arial"/>
          <w:noProof/>
          <w:sz w:val="24"/>
          <w:szCs w:val="24"/>
          <w:lang w:eastAsia="en-GB"/>
        </w:rPr>
        <w:t>…………………………………………………………………………………………….</w:t>
      </w:r>
    </w:p>
    <w:p w:rsidR="005A59AF" w:rsidRPr="0044786E" w:rsidRDefault="005A59AF" w:rsidP="00D7096D">
      <w:pPr>
        <w:rPr>
          <w:rFonts w:ascii="Arial" w:hAnsi="Arial"/>
          <w:noProof/>
          <w:sz w:val="24"/>
          <w:szCs w:val="24"/>
          <w:lang w:eastAsia="en-GB"/>
        </w:rPr>
        <w:sectPr w:rsidR="005A59AF" w:rsidRPr="0044786E" w:rsidSect="003867E4">
          <w:footerReference w:type="default" r:id="rId10"/>
          <w:headerReference w:type="first" r:id="rId11"/>
          <w:footerReference w:type="first" r:id="rId12"/>
          <w:pgSz w:w="11906" w:h="16838"/>
          <w:pgMar w:top="851" w:right="1440" w:bottom="993" w:left="1440" w:header="709" w:footer="13" w:gutter="0"/>
          <w:cols w:space="708"/>
          <w:titlePg/>
          <w:docGrid w:linePitch="360"/>
        </w:sectPr>
      </w:pPr>
    </w:p>
    <w:p w:rsidR="000C59E4" w:rsidRPr="0044786E" w:rsidRDefault="000C59E4" w:rsidP="000C59E4">
      <w:pPr>
        <w:ind w:left="1440" w:firstLine="720"/>
        <w:rPr>
          <w:rFonts w:ascii="Arial" w:hAnsi="Arial"/>
          <w:b/>
          <w:color w:val="000000" w:themeColor="text1"/>
          <w:sz w:val="24"/>
          <w:szCs w:val="24"/>
        </w:rPr>
      </w:pPr>
      <w:r w:rsidRPr="0044786E">
        <w:rPr>
          <w:rFonts w:ascii="Arial" w:hAnsi="Arial"/>
          <w:b/>
          <w:color w:val="000000" w:themeColor="text1"/>
          <w:sz w:val="24"/>
          <w:szCs w:val="24"/>
        </w:rPr>
        <w:lastRenderedPageBreak/>
        <w:t>Action Plan from Management Committee Meetings from April</w:t>
      </w:r>
      <w:r w:rsidR="00E07FE8" w:rsidRPr="0044786E">
        <w:rPr>
          <w:rFonts w:ascii="Arial" w:hAnsi="Arial"/>
          <w:b/>
          <w:color w:val="000000" w:themeColor="text1"/>
          <w:sz w:val="24"/>
          <w:szCs w:val="24"/>
        </w:rPr>
        <w:t xml:space="preserve"> 202</w:t>
      </w:r>
      <w:r w:rsidR="005550B7">
        <w:rPr>
          <w:rFonts w:ascii="Arial" w:hAnsi="Arial"/>
          <w:b/>
          <w:color w:val="000000" w:themeColor="text1"/>
          <w:sz w:val="24"/>
          <w:szCs w:val="24"/>
        </w:rPr>
        <w:t>1 to 31 March 202</w:t>
      </w:r>
      <w:r w:rsidR="002943F2">
        <w:rPr>
          <w:rFonts w:ascii="Arial" w:hAnsi="Arial"/>
          <w:b/>
          <w:color w:val="000000" w:themeColor="text1"/>
          <w:sz w:val="24"/>
          <w:szCs w:val="24"/>
        </w:rPr>
        <w:t>3</w:t>
      </w:r>
    </w:p>
    <w:tbl>
      <w:tblPr>
        <w:tblStyle w:val="TableGrid1"/>
        <w:tblpPr w:leftFromText="180" w:rightFromText="180" w:vertAnchor="text" w:horzAnchor="margin" w:tblpXSpec="center" w:tblpY="2083"/>
        <w:tblOverlap w:val="never"/>
        <w:tblW w:w="0" w:type="auto"/>
        <w:tblLook w:val="04A0" w:firstRow="1" w:lastRow="0" w:firstColumn="1" w:lastColumn="0" w:noHBand="0" w:noVBand="1"/>
      </w:tblPr>
      <w:tblGrid>
        <w:gridCol w:w="1123"/>
        <w:gridCol w:w="1097"/>
        <w:gridCol w:w="2922"/>
        <w:gridCol w:w="1680"/>
        <w:gridCol w:w="1621"/>
        <w:gridCol w:w="1620"/>
        <w:gridCol w:w="1801"/>
        <w:gridCol w:w="2852"/>
      </w:tblGrid>
      <w:tr w:rsidR="00DF3A90" w:rsidRPr="0044786E" w:rsidTr="000A13CC">
        <w:trPr>
          <w:tblHeader/>
        </w:trPr>
        <w:tc>
          <w:tcPr>
            <w:tcW w:w="1123"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Action Plan  Number</w:t>
            </w:r>
          </w:p>
        </w:tc>
        <w:tc>
          <w:tcPr>
            <w:tcW w:w="1097"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Agenda item</w:t>
            </w:r>
          </w:p>
        </w:tc>
        <w:tc>
          <w:tcPr>
            <w:tcW w:w="292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Action</w:t>
            </w:r>
          </w:p>
        </w:tc>
        <w:tc>
          <w:tcPr>
            <w:tcW w:w="1680"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Officer Responsible</w:t>
            </w:r>
          </w:p>
        </w:tc>
        <w:tc>
          <w:tcPr>
            <w:tcW w:w="1621"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Original date for completion</w:t>
            </w:r>
          </w:p>
        </w:tc>
        <w:tc>
          <w:tcPr>
            <w:tcW w:w="1620"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Revised date for completion</w:t>
            </w:r>
          </w:p>
        </w:tc>
        <w:tc>
          <w:tcPr>
            <w:tcW w:w="1801"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Status</w:t>
            </w:r>
          </w:p>
        </w:tc>
        <w:tc>
          <w:tcPr>
            <w:tcW w:w="285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Comment</w:t>
            </w:r>
          </w:p>
        </w:tc>
      </w:tr>
      <w:tr w:rsidR="00294082" w:rsidRPr="0044786E" w:rsidTr="000A13CC">
        <w:trPr>
          <w:tblHeader/>
        </w:trPr>
        <w:tc>
          <w:tcPr>
            <w:tcW w:w="1123" w:type="dxa"/>
            <w:shd w:val="clear" w:color="auto" w:fill="auto"/>
            <w:vAlign w:val="center"/>
          </w:tcPr>
          <w:p w:rsidR="00294082" w:rsidRPr="00711135" w:rsidRDefault="00711135" w:rsidP="00294082">
            <w:pPr>
              <w:jc w:val="center"/>
              <w:rPr>
                <w:rFonts w:ascii="Arial" w:hAnsi="Arial"/>
                <w:sz w:val="24"/>
                <w:szCs w:val="24"/>
              </w:rPr>
            </w:pPr>
            <w:r w:rsidRPr="00711135">
              <w:rPr>
                <w:rFonts w:ascii="Arial" w:hAnsi="Arial"/>
                <w:sz w:val="24"/>
                <w:szCs w:val="24"/>
              </w:rPr>
              <w:t>1</w:t>
            </w:r>
          </w:p>
        </w:tc>
        <w:tc>
          <w:tcPr>
            <w:tcW w:w="1097" w:type="dxa"/>
            <w:shd w:val="clear" w:color="auto" w:fill="auto"/>
            <w:vAlign w:val="center"/>
          </w:tcPr>
          <w:p w:rsidR="00294082" w:rsidRDefault="00294082" w:rsidP="00294082">
            <w:pPr>
              <w:jc w:val="center"/>
            </w:pPr>
            <w:r>
              <w:rPr>
                <w:rFonts w:ascii="Arial" w:hAnsi="Arial"/>
                <w:sz w:val="24"/>
                <w:szCs w:val="24"/>
              </w:rPr>
              <w:t>7.6.6</w:t>
            </w:r>
          </w:p>
          <w:p w:rsidR="00294082" w:rsidRPr="00AF31A0" w:rsidRDefault="00294082" w:rsidP="00294082">
            <w:pPr>
              <w:jc w:val="center"/>
            </w:pPr>
          </w:p>
        </w:tc>
        <w:tc>
          <w:tcPr>
            <w:tcW w:w="2922"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 xml:space="preserve">Present GHT Management Accounts </w:t>
            </w:r>
            <w:r>
              <w:rPr>
                <w:rFonts w:ascii="Arial" w:hAnsi="Arial"/>
                <w:sz w:val="24"/>
                <w:szCs w:val="24"/>
              </w:rPr>
              <w:t xml:space="preserve">/Projections </w:t>
            </w:r>
            <w:r w:rsidRPr="00562BBF">
              <w:rPr>
                <w:rFonts w:ascii="Arial" w:hAnsi="Arial"/>
                <w:sz w:val="24"/>
                <w:szCs w:val="24"/>
              </w:rPr>
              <w:t>on a monthly basis</w:t>
            </w:r>
          </w:p>
        </w:tc>
        <w:tc>
          <w:tcPr>
            <w:tcW w:w="1680"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Head of Finance &amp; IT/CEO</w:t>
            </w:r>
          </w:p>
        </w:tc>
        <w:tc>
          <w:tcPr>
            <w:tcW w:w="1621" w:type="dxa"/>
            <w:shd w:val="clear" w:color="auto" w:fill="auto"/>
          </w:tcPr>
          <w:p w:rsidR="00294082" w:rsidRPr="00562BBF" w:rsidRDefault="00294082" w:rsidP="00294082">
            <w:pPr>
              <w:rPr>
                <w:rFonts w:ascii="Arial" w:hAnsi="Arial"/>
                <w:sz w:val="24"/>
                <w:szCs w:val="24"/>
              </w:rPr>
            </w:pPr>
          </w:p>
        </w:tc>
        <w:tc>
          <w:tcPr>
            <w:tcW w:w="1620" w:type="dxa"/>
            <w:shd w:val="clear" w:color="auto" w:fill="auto"/>
          </w:tcPr>
          <w:p w:rsidR="00294082" w:rsidRPr="00562BBF" w:rsidRDefault="00294082" w:rsidP="00294082">
            <w:pPr>
              <w:rPr>
                <w:rFonts w:ascii="Arial" w:hAnsi="Arial"/>
                <w:sz w:val="24"/>
                <w:szCs w:val="24"/>
              </w:rPr>
            </w:pPr>
          </w:p>
        </w:tc>
        <w:tc>
          <w:tcPr>
            <w:tcW w:w="1801" w:type="dxa"/>
            <w:tcBorders>
              <w:bottom w:val="single" w:sz="4" w:space="0" w:color="auto"/>
            </w:tcBorders>
            <w:shd w:val="clear" w:color="auto" w:fill="FF33CC"/>
          </w:tcPr>
          <w:p w:rsidR="00294082" w:rsidRPr="00562BBF" w:rsidRDefault="00294082" w:rsidP="00294082">
            <w:pPr>
              <w:jc w:val="center"/>
              <w:rPr>
                <w:rFonts w:ascii="Arial" w:hAnsi="Arial"/>
                <w:sz w:val="24"/>
                <w:szCs w:val="24"/>
              </w:rPr>
            </w:pPr>
            <w:r>
              <w:rPr>
                <w:rFonts w:ascii="Arial" w:hAnsi="Arial"/>
                <w:sz w:val="24"/>
                <w:szCs w:val="24"/>
              </w:rPr>
              <w:br/>
            </w:r>
            <w:r w:rsidRPr="00562BBF">
              <w:rPr>
                <w:rFonts w:ascii="Arial" w:hAnsi="Arial"/>
                <w:sz w:val="24"/>
                <w:szCs w:val="24"/>
              </w:rPr>
              <w:t>Ongoing</w:t>
            </w:r>
          </w:p>
        </w:tc>
        <w:tc>
          <w:tcPr>
            <w:tcW w:w="2852" w:type="dxa"/>
            <w:shd w:val="clear" w:color="auto" w:fill="auto"/>
          </w:tcPr>
          <w:p w:rsidR="00294082" w:rsidRPr="00562BBF" w:rsidRDefault="00294082" w:rsidP="00294082">
            <w:pPr>
              <w:rPr>
                <w:rFonts w:ascii="Arial" w:hAnsi="Arial"/>
                <w:sz w:val="24"/>
                <w:szCs w:val="24"/>
              </w:rPr>
            </w:pPr>
          </w:p>
        </w:tc>
      </w:tr>
      <w:tr w:rsidR="00294082" w:rsidRPr="0044786E" w:rsidTr="000A13CC">
        <w:tc>
          <w:tcPr>
            <w:tcW w:w="1123" w:type="dxa"/>
            <w:vAlign w:val="center"/>
          </w:tcPr>
          <w:p w:rsidR="00294082" w:rsidRPr="0044786E" w:rsidRDefault="00711135" w:rsidP="00294082">
            <w:pPr>
              <w:ind w:left="360"/>
              <w:rPr>
                <w:rFonts w:ascii="Arial" w:hAnsi="Arial"/>
                <w:sz w:val="24"/>
                <w:szCs w:val="24"/>
              </w:rPr>
            </w:pPr>
            <w:r>
              <w:rPr>
                <w:rFonts w:ascii="Arial" w:hAnsi="Arial"/>
                <w:sz w:val="24"/>
                <w:szCs w:val="24"/>
              </w:rPr>
              <w:t>2</w:t>
            </w:r>
          </w:p>
        </w:tc>
        <w:tc>
          <w:tcPr>
            <w:tcW w:w="1097" w:type="dxa"/>
            <w:vAlign w:val="center"/>
          </w:tcPr>
          <w:p w:rsidR="00294082" w:rsidRPr="0044786E" w:rsidRDefault="00294082" w:rsidP="00294082">
            <w:pPr>
              <w:jc w:val="center"/>
              <w:rPr>
                <w:rFonts w:ascii="Arial" w:hAnsi="Arial"/>
                <w:sz w:val="24"/>
                <w:szCs w:val="24"/>
              </w:rPr>
            </w:pPr>
            <w:r>
              <w:rPr>
                <w:rFonts w:ascii="Arial" w:hAnsi="Arial"/>
                <w:sz w:val="24"/>
                <w:szCs w:val="24"/>
              </w:rPr>
              <w:t>4.6</w:t>
            </w:r>
          </w:p>
        </w:tc>
        <w:tc>
          <w:tcPr>
            <w:tcW w:w="2922" w:type="dxa"/>
            <w:vAlign w:val="center"/>
          </w:tcPr>
          <w:p w:rsidR="00294082" w:rsidRPr="0044786E" w:rsidRDefault="00294082" w:rsidP="00294082">
            <w:pPr>
              <w:rPr>
                <w:rFonts w:ascii="Arial" w:hAnsi="Arial"/>
                <w:sz w:val="24"/>
                <w:szCs w:val="24"/>
              </w:rPr>
            </w:pPr>
            <w:r>
              <w:rPr>
                <w:rFonts w:ascii="Arial" w:hAnsi="Arial"/>
                <w:sz w:val="24"/>
                <w:szCs w:val="24"/>
              </w:rPr>
              <w:t xml:space="preserve">Joint GEL </w:t>
            </w:r>
            <w:r w:rsidRPr="0044786E">
              <w:rPr>
                <w:rFonts w:ascii="Arial" w:hAnsi="Arial"/>
                <w:sz w:val="24"/>
                <w:szCs w:val="24"/>
              </w:rPr>
              <w:t>Wider Role Strategic Review Report</w:t>
            </w:r>
            <w:r>
              <w:rPr>
                <w:rFonts w:ascii="Arial" w:hAnsi="Arial"/>
                <w:sz w:val="24"/>
                <w:szCs w:val="24"/>
              </w:rPr>
              <w:t xml:space="preserve"> </w:t>
            </w:r>
          </w:p>
        </w:tc>
        <w:tc>
          <w:tcPr>
            <w:tcW w:w="1680" w:type="dxa"/>
            <w:vAlign w:val="center"/>
          </w:tcPr>
          <w:p w:rsidR="00294082" w:rsidRPr="0044786E" w:rsidRDefault="00294082" w:rsidP="00294082">
            <w:pPr>
              <w:rPr>
                <w:rFonts w:ascii="Arial" w:hAnsi="Arial"/>
                <w:sz w:val="24"/>
                <w:szCs w:val="24"/>
              </w:rPr>
            </w:pPr>
            <w:r w:rsidRPr="0044786E">
              <w:rPr>
                <w:rFonts w:ascii="Arial" w:hAnsi="Arial"/>
                <w:sz w:val="24"/>
                <w:szCs w:val="24"/>
              </w:rPr>
              <w:t>CEO</w:t>
            </w:r>
          </w:p>
        </w:tc>
        <w:tc>
          <w:tcPr>
            <w:tcW w:w="1621" w:type="dxa"/>
            <w:vAlign w:val="center"/>
          </w:tcPr>
          <w:p w:rsidR="00294082" w:rsidRPr="0044786E" w:rsidRDefault="00294082" w:rsidP="00294082">
            <w:pPr>
              <w:jc w:val="center"/>
              <w:rPr>
                <w:rFonts w:ascii="Arial" w:hAnsi="Arial"/>
                <w:sz w:val="24"/>
                <w:szCs w:val="24"/>
              </w:rPr>
            </w:pPr>
          </w:p>
        </w:tc>
        <w:tc>
          <w:tcPr>
            <w:tcW w:w="1620" w:type="dxa"/>
            <w:shd w:val="clear" w:color="auto" w:fill="FFFFFF" w:themeFill="background1"/>
          </w:tcPr>
          <w:p w:rsidR="00294082" w:rsidRPr="0044786E" w:rsidRDefault="00294082" w:rsidP="00294082">
            <w:pPr>
              <w:jc w:val="both"/>
              <w:rPr>
                <w:rFonts w:ascii="Arial" w:hAnsi="Arial"/>
                <w:sz w:val="24"/>
                <w:szCs w:val="24"/>
              </w:rPr>
            </w:pPr>
          </w:p>
        </w:tc>
        <w:tc>
          <w:tcPr>
            <w:tcW w:w="1801" w:type="dxa"/>
            <w:tcBorders>
              <w:bottom w:val="single" w:sz="4" w:space="0" w:color="auto"/>
            </w:tcBorders>
            <w:shd w:val="clear" w:color="auto" w:fill="E36C0A" w:themeFill="accent6" w:themeFillShade="BF"/>
            <w:vAlign w:val="center"/>
          </w:tcPr>
          <w:p w:rsidR="00294082" w:rsidRPr="0044786E" w:rsidRDefault="00294082" w:rsidP="00294082">
            <w:pPr>
              <w:jc w:val="center"/>
              <w:rPr>
                <w:rFonts w:ascii="Arial" w:hAnsi="Arial"/>
                <w:sz w:val="24"/>
                <w:szCs w:val="24"/>
              </w:rPr>
            </w:pPr>
            <w:r w:rsidRPr="0044786E">
              <w:rPr>
                <w:rFonts w:ascii="Arial" w:hAnsi="Arial"/>
                <w:sz w:val="24"/>
                <w:szCs w:val="24"/>
              </w:rPr>
              <w:t>On hold</w:t>
            </w:r>
          </w:p>
        </w:tc>
        <w:tc>
          <w:tcPr>
            <w:tcW w:w="2852" w:type="dxa"/>
          </w:tcPr>
          <w:p w:rsidR="00294082" w:rsidRPr="0044786E" w:rsidRDefault="00294082" w:rsidP="00294082">
            <w:pPr>
              <w:jc w:val="both"/>
              <w:rPr>
                <w:rFonts w:ascii="Arial" w:hAnsi="Arial"/>
                <w:sz w:val="24"/>
                <w:szCs w:val="24"/>
              </w:rPr>
            </w:pPr>
          </w:p>
        </w:tc>
      </w:tr>
    </w:tbl>
    <w:p w:rsidR="000C59E4" w:rsidRDefault="00961B9D" w:rsidP="000C59E4">
      <w:pPr>
        <w:jc w:val="center"/>
        <w:rPr>
          <w:rFonts w:ascii="Arial" w:hAnsi="Arial"/>
          <w:sz w:val="24"/>
          <w:szCs w:val="24"/>
        </w:rPr>
      </w:pPr>
      <w:r w:rsidRPr="0044786E">
        <w:rPr>
          <w:rFonts w:ascii="Arial" w:hAnsi="Arial"/>
          <w:sz w:val="24"/>
          <w:szCs w:val="24"/>
        </w:rPr>
        <w:br w:type="textWrapping" w:clear="all"/>
      </w:r>
    </w:p>
    <w:p w:rsidR="000A13CC" w:rsidRPr="000A13CC" w:rsidRDefault="000A13CC" w:rsidP="000A13CC">
      <w:pPr>
        <w:ind w:firstLine="720"/>
        <w:jc w:val="both"/>
        <w:rPr>
          <w:rFonts w:ascii="Arial" w:hAnsi="Arial"/>
          <w:b/>
          <w:sz w:val="24"/>
          <w:szCs w:val="24"/>
        </w:rPr>
      </w:pPr>
      <w:r w:rsidRPr="000A13CC">
        <w:rPr>
          <w:rFonts w:ascii="Arial" w:hAnsi="Arial"/>
          <w:b/>
          <w:sz w:val="24"/>
          <w:szCs w:val="24"/>
        </w:rPr>
        <w:t>Action Plan Key:</w:t>
      </w:r>
    </w:p>
    <w:p w:rsidR="000A13CC" w:rsidRPr="000A13CC" w:rsidRDefault="000A13CC" w:rsidP="000A13CC">
      <w:pPr>
        <w:jc w:val="both"/>
        <w:rPr>
          <w:rFonts w:ascii="Arial" w:hAnsi="Arial"/>
          <w:sz w:val="24"/>
          <w:szCs w:val="24"/>
        </w:rPr>
      </w:pPr>
    </w:p>
    <w:tbl>
      <w:tblPr>
        <w:tblStyle w:val="TableGrid"/>
        <w:tblW w:w="0" w:type="auto"/>
        <w:tblInd w:w="338" w:type="dxa"/>
        <w:tblLook w:val="04A0" w:firstRow="1" w:lastRow="0" w:firstColumn="1" w:lastColumn="0" w:noHBand="0" w:noVBand="1"/>
      </w:tblPr>
      <w:tblGrid>
        <w:gridCol w:w="3652"/>
        <w:gridCol w:w="425"/>
        <w:gridCol w:w="4111"/>
        <w:gridCol w:w="567"/>
        <w:gridCol w:w="4111"/>
        <w:gridCol w:w="425"/>
      </w:tblGrid>
      <w:tr w:rsidR="000A13CC" w:rsidRPr="000A13CC" w:rsidTr="000A13CC">
        <w:tc>
          <w:tcPr>
            <w:tcW w:w="3652" w:type="dxa"/>
          </w:tcPr>
          <w:p w:rsidR="000A13CC" w:rsidRPr="000A13CC" w:rsidRDefault="000A13CC" w:rsidP="00600620">
            <w:pPr>
              <w:jc w:val="both"/>
              <w:rPr>
                <w:rFonts w:ascii="Arial" w:hAnsi="Arial"/>
                <w:sz w:val="24"/>
                <w:szCs w:val="24"/>
              </w:rPr>
            </w:pPr>
            <w:r w:rsidRPr="000A13CC">
              <w:rPr>
                <w:rFonts w:ascii="Arial" w:hAnsi="Arial"/>
                <w:sz w:val="24"/>
                <w:szCs w:val="24"/>
              </w:rPr>
              <w:t>Complete</w:t>
            </w:r>
          </w:p>
        </w:tc>
        <w:tc>
          <w:tcPr>
            <w:tcW w:w="425" w:type="dxa"/>
            <w:shd w:val="clear" w:color="auto" w:fill="92D050"/>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In progress/ongoing</w:t>
            </w:r>
          </w:p>
        </w:tc>
        <w:tc>
          <w:tcPr>
            <w:tcW w:w="567" w:type="dxa"/>
            <w:shd w:val="clear" w:color="auto" w:fill="FF33CC"/>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Not Started</w:t>
            </w:r>
          </w:p>
        </w:tc>
        <w:tc>
          <w:tcPr>
            <w:tcW w:w="425" w:type="dxa"/>
            <w:shd w:val="clear" w:color="auto" w:fill="E36C0A" w:themeFill="accent6" w:themeFillShade="BF"/>
          </w:tcPr>
          <w:p w:rsidR="000A13CC" w:rsidRPr="000A13CC" w:rsidRDefault="000A13CC" w:rsidP="00600620">
            <w:pPr>
              <w:jc w:val="both"/>
              <w:rPr>
                <w:rFonts w:ascii="Arial" w:hAnsi="Arial"/>
                <w:sz w:val="24"/>
                <w:szCs w:val="24"/>
              </w:rPr>
            </w:pPr>
          </w:p>
        </w:tc>
      </w:tr>
    </w:tbl>
    <w:p w:rsidR="000A13CC" w:rsidRPr="000A13CC" w:rsidRDefault="000A13CC" w:rsidP="000C59E4">
      <w:pPr>
        <w:jc w:val="center"/>
        <w:rPr>
          <w:rFonts w:ascii="Arial" w:hAnsi="Arial"/>
          <w:sz w:val="24"/>
          <w:szCs w:val="24"/>
        </w:rPr>
      </w:pPr>
    </w:p>
    <w:sectPr w:rsidR="000A13CC" w:rsidRPr="000A13CC" w:rsidSect="00592610">
      <w:pgSz w:w="16838" w:h="11906" w:orient="landscape" w:code="9"/>
      <w:pgMar w:top="851" w:right="31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81" w:rsidRDefault="00E22481" w:rsidP="000869E8">
      <w:r>
        <w:separator/>
      </w:r>
    </w:p>
  </w:endnote>
  <w:endnote w:type="continuationSeparator" w:id="0">
    <w:p w:rsidR="00E22481" w:rsidRDefault="00E22481" w:rsidP="0008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22333"/>
      <w:docPartObj>
        <w:docPartGallery w:val="Page Numbers (Bottom of Page)"/>
        <w:docPartUnique/>
      </w:docPartObj>
    </w:sdtPr>
    <w:sdtEndPr>
      <w:rPr>
        <w:noProof/>
      </w:rPr>
    </w:sdtEndPr>
    <w:sdtContent>
      <w:p w:rsidR="00B439CC" w:rsidRDefault="00B439CC" w:rsidP="00E17C04">
        <w:pPr>
          <w:pStyle w:val="Footer"/>
        </w:pPr>
        <w:r>
          <w:t xml:space="preserve">Date of Management Committee – 25 August 2022 – </w:t>
        </w:r>
        <w:r w:rsidR="005805EF">
          <w:t>approved</w:t>
        </w:r>
      </w:p>
      <w:p w:rsidR="00B439CC" w:rsidRDefault="00B439CC" w:rsidP="005743A8">
        <w:pPr>
          <w:pStyle w:val="Footer"/>
          <w:jc w:val="center"/>
        </w:pPr>
        <w:r>
          <w:fldChar w:fldCharType="begin"/>
        </w:r>
        <w:r>
          <w:instrText xml:space="preserve"> PAGE   \* MERGEFORMAT </w:instrText>
        </w:r>
        <w:r>
          <w:fldChar w:fldCharType="separate"/>
        </w:r>
        <w:r w:rsidR="00920A61">
          <w:rPr>
            <w:noProof/>
          </w:rPr>
          <w:t>2</w:t>
        </w:r>
        <w:r>
          <w:rPr>
            <w:noProof/>
          </w:rPr>
          <w:fldChar w:fldCharType="end"/>
        </w:r>
      </w:p>
    </w:sdtContent>
  </w:sdt>
  <w:p w:rsidR="00B439CC" w:rsidRDefault="00B43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156881"/>
      <w:docPartObj>
        <w:docPartGallery w:val="Page Numbers (Bottom of Page)"/>
        <w:docPartUnique/>
      </w:docPartObj>
    </w:sdtPr>
    <w:sdtEndPr>
      <w:rPr>
        <w:noProof/>
      </w:rPr>
    </w:sdtEndPr>
    <w:sdtContent>
      <w:p w:rsidR="00B439CC" w:rsidRDefault="00B439CC" w:rsidP="00070E73">
        <w:pPr>
          <w:pStyle w:val="Footer"/>
          <w:jc w:val="center"/>
        </w:pPr>
        <w:r>
          <w:t>Date of Managem</w:t>
        </w:r>
        <w:r w:rsidR="005805EF">
          <w:t>ent Committee – 30 June 2022 – approved</w:t>
        </w:r>
      </w:p>
      <w:p w:rsidR="00B439CC" w:rsidRDefault="00B439CC">
        <w:pPr>
          <w:pStyle w:val="Footer"/>
          <w:jc w:val="center"/>
        </w:pPr>
        <w:r>
          <w:fldChar w:fldCharType="begin"/>
        </w:r>
        <w:r>
          <w:instrText xml:space="preserve"> PAGE   \* MERGEFORMAT </w:instrText>
        </w:r>
        <w:r>
          <w:fldChar w:fldCharType="separate"/>
        </w:r>
        <w:r w:rsidR="00920A61">
          <w:rPr>
            <w:noProof/>
          </w:rPr>
          <w:t>1</w:t>
        </w:r>
        <w:r>
          <w:rPr>
            <w:noProof/>
          </w:rPr>
          <w:fldChar w:fldCharType="end"/>
        </w:r>
      </w:p>
    </w:sdtContent>
  </w:sdt>
  <w:p w:rsidR="00B439CC" w:rsidRDefault="00B4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81" w:rsidRDefault="00E22481" w:rsidP="000869E8">
      <w:r>
        <w:separator/>
      </w:r>
    </w:p>
  </w:footnote>
  <w:footnote w:type="continuationSeparator" w:id="0">
    <w:p w:rsidR="00E22481" w:rsidRDefault="00E22481" w:rsidP="0008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CC" w:rsidRPr="003867E4" w:rsidRDefault="00B439CC" w:rsidP="003867E4">
    <w:pPr>
      <w:pStyle w:val="Header"/>
      <w:jc w:val="right"/>
      <w:rPr>
        <w:rFonts w:ascii="Arial" w:hAnsi="Arial"/>
        <w:b/>
        <w:color w:val="595959" w:themeColor="text1" w:themeTint="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3B"/>
    <w:multiLevelType w:val="hybridMultilevel"/>
    <w:tmpl w:val="271A9522"/>
    <w:lvl w:ilvl="0" w:tplc="A2AAF5C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88172E2"/>
    <w:multiLevelType w:val="multilevel"/>
    <w:tmpl w:val="3198117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3105D1"/>
    <w:multiLevelType w:val="multilevel"/>
    <w:tmpl w:val="8EB2D862"/>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93ED3"/>
    <w:multiLevelType w:val="hybridMultilevel"/>
    <w:tmpl w:val="A884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E71B4"/>
    <w:multiLevelType w:val="hybridMultilevel"/>
    <w:tmpl w:val="961411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752060"/>
    <w:multiLevelType w:val="hybridMultilevel"/>
    <w:tmpl w:val="EB7CA3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5841A17"/>
    <w:multiLevelType w:val="hybridMultilevel"/>
    <w:tmpl w:val="3DEAC98A"/>
    <w:lvl w:ilvl="0" w:tplc="08090001">
      <w:start w:val="1"/>
      <w:numFmt w:val="bullet"/>
      <w:lvlText w:val=""/>
      <w:lvlJc w:val="left"/>
      <w:pPr>
        <w:ind w:left="1440" w:hanging="360"/>
      </w:pPr>
      <w:rPr>
        <w:rFonts w:ascii="Symbol" w:hAnsi="Symbol" w:hint="default"/>
      </w:rPr>
    </w:lvl>
    <w:lvl w:ilvl="1" w:tplc="08090011">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A27F18"/>
    <w:multiLevelType w:val="hybridMultilevel"/>
    <w:tmpl w:val="315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6C1A0E"/>
    <w:multiLevelType w:val="hybridMultilevel"/>
    <w:tmpl w:val="A14430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6653428"/>
    <w:multiLevelType w:val="hybridMultilevel"/>
    <w:tmpl w:val="41585A42"/>
    <w:lvl w:ilvl="0" w:tplc="0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97" w:hanging="360"/>
      </w:pPr>
      <w:rPr>
        <w:rFonts w:ascii="Courier New" w:hAnsi="Courier New" w:cs="Courier New" w:hint="default"/>
      </w:rPr>
    </w:lvl>
    <w:lvl w:ilvl="2" w:tplc="08090005" w:tentative="1">
      <w:start w:val="1"/>
      <w:numFmt w:val="bullet"/>
      <w:lvlText w:val=""/>
      <w:lvlJc w:val="left"/>
      <w:pPr>
        <w:ind w:left="3017" w:hanging="360"/>
      </w:pPr>
      <w:rPr>
        <w:rFonts w:ascii="Wingdings" w:hAnsi="Wingdings" w:hint="default"/>
      </w:rPr>
    </w:lvl>
    <w:lvl w:ilvl="3" w:tplc="08090001" w:tentative="1">
      <w:start w:val="1"/>
      <w:numFmt w:val="bullet"/>
      <w:lvlText w:val=""/>
      <w:lvlJc w:val="left"/>
      <w:pPr>
        <w:ind w:left="3737" w:hanging="360"/>
      </w:pPr>
      <w:rPr>
        <w:rFonts w:ascii="Symbol" w:hAnsi="Symbol" w:hint="default"/>
      </w:rPr>
    </w:lvl>
    <w:lvl w:ilvl="4" w:tplc="08090003" w:tentative="1">
      <w:start w:val="1"/>
      <w:numFmt w:val="bullet"/>
      <w:lvlText w:val="o"/>
      <w:lvlJc w:val="left"/>
      <w:pPr>
        <w:ind w:left="4457" w:hanging="360"/>
      </w:pPr>
      <w:rPr>
        <w:rFonts w:ascii="Courier New" w:hAnsi="Courier New" w:cs="Courier New" w:hint="default"/>
      </w:rPr>
    </w:lvl>
    <w:lvl w:ilvl="5" w:tplc="08090005" w:tentative="1">
      <w:start w:val="1"/>
      <w:numFmt w:val="bullet"/>
      <w:lvlText w:val=""/>
      <w:lvlJc w:val="left"/>
      <w:pPr>
        <w:ind w:left="5177" w:hanging="360"/>
      </w:pPr>
      <w:rPr>
        <w:rFonts w:ascii="Wingdings" w:hAnsi="Wingdings" w:hint="default"/>
      </w:rPr>
    </w:lvl>
    <w:lvl w:ilvl="6" w:tplc="08090001" w:tentative="1">
      <w:start w:val="1"/>
      <w:numFmt w:val="bullet"/>
      <w:lvlText w:val=""/>
      <w:lvlJc w:val="left"/>
      <w:pPr>
        <w:ind w:left="5897" w:hanging="360"/>
      </w:pPr>
      <w:rPr>
        <w:rFonts w:ascii="Symbol" w:hAnsi="Symbol" w:hint="default"/>
      </w:rPr>
    </w:lvl>
    <w:lvl w:ilvl="7" w:tplc="08090003" w:tentative="1">
      <w:start w:val="1"/>
      <w:numFmt w:val="bullet"/>
      <w:lvlText w:val="o"/>
      <w:lvlJc w:val="left"/>
      <w:pPr>
        <w:ind w:left="6617" w:hanging="360"/>
      </w:pPr>
      <w:rPr>
        <w:rFonts w:ascii="Courier New" w:hAnsi="Courier New" w:cs="Courier New" w:hint="default"/>
      </w:rPr>
    </w:lvl>
    <w:lvl w:ilvl="8" w:tplc="08090005" w:tentative="1">
      <w:start w:val="1"/>
      <w:numFmt w:val="bullet"/>
      <w:lvlText w:val=""/>
      <w:lvlJc w:val="left"/>
      <w:pPr>
        <w:ind w:left="7337" w:hanging="360"/>
      </w:pPr>
      <w:rPr>
        <w:rFonts w:ascii="Wingdings" w:hAnsi="Wingdings" w:hint="default"/>
      </w:rPr>
    </w:lvl>
  </w:abstractNum>
  <w:abstractNum w:abstractNumId="10" w15:restartNumberingAfterBreak="0">
    <w:nsid w:val="332F4FC6"/>
    <w:multiLevelType w:val="hybridMultilevel"/>
    <w:tmpl w:val="695A09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6A92FDA"/>
    <w:multiLevelType w:val="hybridMultilevel"/>
    <w:tmpl w:val="005AC1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D116D5"/>
    <w:multiLevelType w:val="hybridMultilevel"/>
    <w:tmpl w:val="43BE4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B4C23F3"/>
    <w:multiLevelType w:val="hybridMultilevel"/>
    <w:tmpl w:val="8E6C2C96"/>
    <w:lvl w:ilvl="0" w:tplc="C70A67CC">
      <w:start w:val="1"/>
      <w:numFmt w:val="lowerLetter"/>
      <w:lvlText w:val="%1."/>
      <w:lvlJc w:val="left"/>
      <w:pPr>
        <w:ind w:left="780" w:hanging="360"/>
      </w:pPr>
      <w:rPr>
        <w:rFonts w:ascii="Arial" w:eastAsia="Calibri" w:hAnsi="Arial" w:cs="Arial"/>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4" w15:restartNumberingAfterBreak="0">
    <w:nsid w:val="3E202296"/>
    <w:multiLevelType w:val="hybridMultilevel"/>
    <w:tmpl w:val="0E925668"/>
    <w:lvl w:ilvl="0" w:tplc="8E8885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47427243"/>
    <w:multiLevelType w:val="multilevel"/>
    <w:tmpl w:val="76227AC8"/>
    <w:lvl w:ilvl="0">
      <w:start w:val="1"/>
      <w:numFmt w:val="decimal"/>
      <w:lvlText w:val="%1.0"/>
      <w:lvlJc w:val="left"/>
      <w:pPr>
        <w:ind w:left="736" w:hanging="735"/>
      </w:pPr>
      <w:rPr>
        <w:rFonts w:hint="default"/>
      </w:rPr>
    </w:lvl>
    <w:lvl w:ilvl="1">
      <w:start w:val="1"/>
      <w:numFmt w:val="decimal"/>
      <w:lvlText w:val="%1.%2"/>
      <w:lvlJc w:val="left"/>
      <w:pPr>
        <w:ind w:left="1456" w:hanging="735"/>
      </w:pPr>
      <w:rPr>
        <w:rFonts w:hint="default"/>
      </w:rPr>
    </w:lvl>
    <w:lvl w:ilvl="2">
      <w:start w:val="1"/>
      <w:numFmt w:val="decimal"/>
      <w:lvlText w:val="%1.%2.%3"/>
      <w:lvlJc w:val="left"/>
      <w:pPr>
        <w:ind w:left="2176" w:hanging="735"/>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16" w15:restartNumberingAfterBreak="0">
    <w:nsid w:val="47BF21FA"/>
    <w:multiLevelType w:val="hybridMultilevel"/>
    <w:tmpl w:val="AFF6EE2C"/>
    <w:lvl w:ilvl="0" w:tplc="E28A611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DB7342F"/>
    <w:multiLevelType w:val="hybridMultilevel"/>
    <w:tmpl w:val="7A4634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E9E4D39"/>
    <w:multiLevelType w:val="hybridMultilevel"/>
    <w:tmpl w:val="477A6D14"/>
    <w:lvl w:ilvl="0" w:tplc="7194A6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1995915"/>
    <w:multiLevelType w:val="hybridMultilevel"/>
    <w:tmpl w:val="3B3E2C9C"/>
    <w:lvl w:ilvl="0" w:tplc="FAC88AD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99F0E48"/>
    <w:multiLevelType w:val="hybridMultilevel"/>
    <w:tmpl w:val="AAAE7F3C"/>
    <w:lvl w:ilvl="0" w:tplc="DD28F91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5"/>
  </w:num>
  <w:num w:numId="2">
    <w:abstractNumId w:val="8"/>
  </w:num>
  <w:num w:numId="3">
    <w:abstractNumId w:val="9"/>
  </w:num>
  <w:num w:numId="4">
    <w:abstractNumId w:val="20"/>
  </w:num>
  <w:num w:numId="5">
    <w:abstractNumId w:val="16"/>
  </w:num>
  <w:num w:numId="6">
    <w:abstractNumId w:val="6"/>
  </w:num>
  <w:num w:numId="7">
    <w:abstractNumId w:val="11"/>
  </w:num>
  <w:num w:numId="8">
    <w:abstractNumId w:val="3"/>
  </w:num>
  <w:num w:numId="9">
    <w:abstractNumId w:val="5"/>
  </w:num>
  <w:num w:numId="10">
    <w:abstractNumId w:val="0"/>
  </w:num>
  <w:num w:numId="11">
    <w:abstractNumId w:val="19"/>
  </w:num>
  <w:num w:numId="12">
    <w:abstractNumId w:val="18"/>
  </w:num>
  <w:num w:numId="13">
    <w:abstractNumId w:val="7"/>
  </w:num>
  <w:num w:numId="14">
    <w:abstractNumId w:val="17"/>
  </w:num>
  <w:num w:numId="15">
    <w:abstractNumId w:val="4"/>
  </w:num>
  <w:num w:numId="16">
    <w:abstractNumId w:val="1"/>
  </w:num>
  <w:num w:numId="17">
    <w:abstractNumId w:val="10"/>
  </w:num>
  <w:num w:numId="18">
    <w:abstractNumId w:val="12"/>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0F"/>
    <w:rsid w:val="000006B5"/>
    <w:rsid w:val="000007AE"/>
    <w:rsid w:val="000015FB"/>
    <w:rsid w:val="000017BD"/>
    <w:rsid w:val="00001A7B"/>
    <w:rsid w:val="00001CB1"/>
    <w:rsid w:val="000021C0"/>
    <w:rsid w:val="00002898"/>
    <w:rsid w:val="00002E9B"/>
    <w:rsid w:val="0000342B"/>
    <w:rsid w:val="00003AC7"/>
    <w:rsid w:val="00003B36"/>
    <w:rsid w:val="000042DC"/>
    <w:rsid w:val="000046CA"/>
    <w:rsid w:val="00004BE5"/>
    <w:rsid w:val="0000553D"/>
    <w:rsid w:val="00006361"/>
    <w:rsid w:val="0000657D"/>
    <w:rsid w:val="0000661D"/>
    <w:rsid w:val="00006FB1"/>
    <w:rsid w:val="00007289"/>
    <w:rsid w:val="000073BD"/>
    <w:rsid w:val="000077AD"/>
    <w:rsid w:val="000078EB"/>
    <w:rsid w:val="00010167"/>
    <w:rsid w:val="0001022E"/>
    <w:rsid w:val="000104AC"/>
    <w:rsid w:val="0001057C"/>
    <w:rsid w:val="000107BE"/>
    <w:rsid w:val="000107D5"/>
    <w:rsid w:val="000108BE"/>
    <w:rsid w:val="000108C9"/>
    <w:rsid w:val="000112E4"/>
    <w:rsid w:val="00011336"/>
    <w:rsid w:val="000118A4"/>
    <w:rsid w:val="00012CE6"/>
    <w:rsid w:val="000134C4"/>
    <w:rsid w:val="000142BF"/>
    <w:rsid w:val="000142DA"/>
    <w:rsid w:val="000146B1"/>
    <w:rsid w:val="00014EE3"/>
    <w:rsid w:val="000155E9"/>
    <w:rsid w:val="00015B1B"/>
    <w:rsid w:val="00015B1D"/>
    <w:rsid w:val="00016E52"/>
    <w:rsid w:val="00017C0B"/>
    <w:rsid w:val="00017DDF"/>
    <w:rsid w:val="00020320"/>
    <w:rsid w:val="00020AEC"/>
    <w:rsid w:val="00020CB9"/>
    <w:rsid w:val="00020D60"/>
    <w:rsid w:val="00021153"/>
    <w:rsid w:val="000219B7"/>
    <w:rsid w:val="00021B0F"/>
    <w:rsid w:val="00021D3D"/>
    <w:rsid w:val="00021DFF"/>
    <w:rsid w:val="000227B8"/>
    <w:rsid w:val="000228D5"/>
    <w:rsid w:val="00022B25"/>
    <w:rsid w:val="00022B8C"/>
    <w:rsid w:val="00022F12"/>
    <w:rsid w:val="00022FA3"/>
    <w:rsid w:val="000233D6"/>
    <w:rsid w:val="00023597"/>
    <w:rsid w:val="00023753"/>
    <w:rsid w:val="00023A41"/>
    <w:rsid w:val="0002408B"/>
    <w:rsid w:val="000240E0"/>
    <w:rsid w:val="000243D0"/>
    <w:rsid w:val="0002444D"/>
    <w:rsid w:val="00024502"/>
    <w:rsid w:val="00025834"/>
    <w:rsid w:val="000264A8"/>
    <w:rsid w:val="00026523"/>
    <w:rsid w:val="000268B7"/>
    <w:rsid w:val="000271FA"/>
    <w:rsid w:val="00027796"/>
    <w:rsid w:val="00027BA2"/>
    <w:rsid w:val="00027ECF"/>
    <w:rsid w:val="000310C1"/>
    <w:rsid w:val="000312C7"/>
    <w:rsid w:val="00031341"/>
    <w:rsid w:val="000314F0"/>
    <w:rsid w:val="00031714"/>
    <w:rsid w:val="00031D66"/>
    <w:rsid w:val="0003213F"/>
    <w:rsid w:val="0003215A"/>
    <w:rsid w:val="0003255C"/>
    <w:rsid w:val="000326BC"/>
    <w:rsid w:val="00033997"/>
    <w:rsid w:val="00033A6A"/>
    <w:rsid w:val="00033CF4"/>
    <w:rsid w:val="00034094"/>
    <w:rsid w:val="000344A3"/>
    <w:rsid w:val="000359BB"/>
    <w:rsid w:val="00035A39"/>
    <w:rsid w:val="00035C0A"/>
    <w:rsid w:val="00036213"/>
    <w:rsid w:val="0003647C"/>
    <w:rsid w:val="0003675D"/>
    <w:rsid w:val="0003689C"/>
    <w:rsid w:val="00036B09"/>
    <w:rsid w:val="00036B6A"/>
    <w:rsid w:val="00036C9A"/>
    <w:rsid w:val="00036DA3"/>
    <w:rsid w:val="00037DBA"/>
    <w:rsid w:val="00040944"/>
    <w:rsid w:val="00040B4A"/>
    <w:rsid w:val="00041C1F"/>
    <w:rsid w:val="00041DBB"/>
    <w:rsid w:val="00041E63"/>
    <w:rsid w:val="00042A42"/>
    <w:rsid w:val="00042B3A"/>
    <w:rsid w:val="00043107"/>
    <w:rsid w:val="00043379"/>
    <w:rsid w:val="00043423"/>
    <w:rsid w:val="00043837"/>
    <w:rsid w:val="00043C0D"/>
    <w:rsid w:val="00043E97"/>
    <w:rsid w:val="00043ECB"/>
    <w:rsid w:val="00044602"/>
    <w:rsid w:val="000448E7"/>
    <w:rsid w:val="00044E2C"/>
    <w:rsid w:val="0004580E"/>
    <w:rsid w:val="00045D29"/>
    <w:rsid w:val="000461EE"/>
    <w:rsid w:val="0004673B"/>
    <w:rsid w:val="00046BB6"/>
    <w:rsid w:val="00046EAD"/>
    <w:rsid w:val="00046FA1"/>
    <w:rsid w:val="00047092"/>
    <w:rsid w:val="00047311"/>
    <w:rsid w:val="00047A75"/>
    <w:rsid w:val="00050A37"/>
    <w:rsid w:val="00050DEC"/>
    <w:rsid w:val="00050E82"/>
    <w:rsid w:val="0005145B"/>
    <w:rsid w:val="000515F8"/>
    <w:rsid w:val="00051B70"/>
    <w:rsid w:val="00051E95"/>
    <w:rsid w:val="0005204C"/>
    <w:rsid w:val="000522CF"/>
    <w:rsid w:val="000525A3"/>
    <w:rsid w:val="0005265A"/>
    <w:rsid w:val="00052A23"/>
    <w:rsid w:val="00052BC6"/>
    <w:rsid w:val="00053B13"/>
    <w:rsid w:val="0005447F"/>
    <w:rsid w:val="000546DE"/>
    <w:rsid w:val="0005472E"/>
    <w:rsid w:val="000558F1"/>
    <w:rsid w:val="000559AC"/>
    <w:rsid w:val="00055FEC"/>
    <w:rsid w:val="00056C8E"/>
    <w:rsid w:val="00057622"/>
    <w:rsid w:val="000576B3"/>
    <w:rsid w:val="0005775B"/>
    <w:rsid w:val="00057D28"/>
    <w:rsid w:val="00057F04"/>
    <w:rsid w:val="00057FB4"/>
    <w:rsid w:val="000604C5"/>
    <w:rsid w:val="00061550"/>
    <w:rsid w:val="00062150"/>
    <w:rsid w:val="00062328"/>
    <w:rsid w:val="00063C27"/>
    <w:rsid w:val="00064947"/>
    <w:rsid w:val="0006497C"/>
    <w:rsid w:val="00066934"/>
    <w:rsid w:val="00066A32"/>
    <w:rsid w:val="00066B11"/>
    <w:rsid w:val="00066F55"/>
    <w:rsid w:val="0006718E"/>
    <w:rsid w:val="000672C8"/>
    <w:rsid w:val="00067D59"/>
    <w:rsid w:val="00070064"/>
    <w:rsid w:val="00070CF9"/>
    <w:rsid w:val="00070E73"/>
    <w:rsid w:val="000710E4"/>
    <w:rsid w:val="000717E9"/>
    <w:rsid w:val="00072540"/>
    <w:rsid w:val="0007323C"/>
    <w:rsid w:val="00073468"/>
    <w:rsid w:val="0007365E"/>
    <w:rsid w:val="0007375E"/>
    <w:rsid w:val="000739B8"/>
    <w:rsid w:val="00073D45"/>
    <w:rsid w:val="00074C97"/>
    <w:rsid w:val="000751A1"/>
    <w:rsid w:val="0007595D"/>
    <w:rsid w:val="00075F02"/>
    <w:rsid w:val="00076B95"/>
    <w:rsid w:val="00076FC1"/>
    <w:rsid w:val="00077A1B"/>
    <w:rsid w:val="00077DE1"/>
    <w:rsid w:val="000805C5"/>
    <w:rsid w:val="00081056"/>
    <w:rsid w:val="00081664"/>
    <w:rsid w:val="000816E8"/>
    <w:rsid w:val="0008171A"/>
    <w:rsid w:val="00081AD2"/>
    <w:rsid w:val="00081F7F"/>
    <w:rsid w:val="000825BC"/>
    <w:rsid w:val="00082C0D"/>
    <w:rsid w:val="000831EA"/>
    <w:rsid w:val="00083951"/>
    <w:rsid w:val="00083F0C"/>
    <w:rsid w:val="000842BF"/>
    <w:rsid w:val="00084A09"/>
    <w:rsid w:val="00084E50"/>
    <w:rsid w:val="00084EA8"/>
    <w:rsid w:val="00085356"/>
    <w:rsid w:val="00085898"/>
    <w:rsid w:val="00085D77"/>
    <w:rsid w:val="00085F70"/>
    <w:rsid w:val="0008697C"/>
    <w:rsid w:val="000869E8"/>
    <w:rsid w:val="00086EC9"/>
    <w:rsid w:val="00086FFD"/>
    <w:rsid w:val="000879AC"/>
    <w:rsid w:val="00090074"/>
    <w:rsid w:val="0009044D"/>
    <w:rsid w:val="0009088C"/>
    <w:rsid w:val="000908EE"/>
    <w:rsid w:val="00090DDD"/>
    <w:rsid w:val="00090FEA"/>
    <w:rsid w:val="00091C8A"/>
    <w:rsid w:val="00091E2E"/>
    <w:rsid w:val="00093490"/>
    <w:rsid w:val="00093AE5"/>
    <w:rsid w:val="00093C4E"/>
    <w:rsid w:val="00093D96"/>
    <w:rsid w:val="000942FF"/>
    <w:rsid w:val="00094369"/>
    <w:rsid w:val="000946EB"/>
    <w:rsid w:val="000954A1"/>
    <w:rsid w:val="0009591E"/>
    <w:rsid w:val="000959E6"/>
    <w:rsid w:val="00095A9F"/>
    <w:rsid w:val="00095F22"/>
    <w:rsid w:val="00096CC8"/>
    <w:rsid w:val="00096E43"/>
    <w:rsid w:val="000972A5"/>
    <w:rsid w:val="000976BB"/>
    <w:rsid w:val="00097AC2"/>
    <w:rsid w:val="00097F0D"/>
    <w:rsid w:val="000A05B0"/>
    <w:rsid w:val="000A06E6"/>
    <w:rsid w:val="000A0709"/>
    <w:rsid w:val="000A0AF1"/>
    <w:rsid w:val="000A104D"/>
    <w:rsid w:val="000A135F"/>
    <w:rsid w:val="000A13CC"/>
    <w:rsid w:val="000A15E4"/>
    <w:rsid w:val="000A200F"/>
    <w:rsid w:val="000A26C7"/>
    <w:rsid w:val="000A26CB"/>
    <w:rsid w:val="000A27BB"/>
    <w:rsid w:val="000A36FE"/>
    <w:rsid w:val="000A388C"/>
    <w:rsid w:val="000A4C34"/>
    <w:rsid w:val="000A4F04"/>
    <w:rsid w:val="000A579A"/>
    <w:rsid w:val="000A59BB"/>
    <w:rsid w:val="000A5E79"/>
    <w:rsid w:val="000A6748"/>
    <w:rsid w:val="000A6D60"/>
    <w:rsid w:val="000A6E6D"/>
    <w:rsid w:val="000A7485"/>
    <w:rsid w:val="000B1112"/>
    <w:rsid w:val="000B15A9"/>
    <w:rsid w:val="000B19A4"/>
    <w:rsid w:val="000B2026"/>
    <w:rsid w:val="000B2248"/>
    <w:rsid w:val="000B2382"/>
    <w:rsid w:val="000B2A90"/>
    <w:rsid w:val="000B3A2C"/>
    <w:rsid w:val="000B3CBF"/>
    <w:rsid w:val="000B3E65"/>
    <w:rsid w:val="000B438B"/>
    <w:rsid w:val="000B4E17"/>
    <w:rsid w:val="000B54D0"/>
    <w:rsid w:val="000B5FFE"/>
    <w:rsid w:val="000B6043"/>
    <w:rsid w:val="000B622F"/>
    <w:rsid w:val="000B655E"/>
    <w:rsid w:val="000B6B2D"/>
    <w:rsid w:val="000B6BB8"/>
    <w:rsid w:val="000B70DD"/>
    <w:rsid w:val="000B733D"/>
    <w:rsid w:val="000B7687"/>
    <w:rsid w:val="000B7CCF"/>
    <w:rsid w:val="000C0772"/>
    <w:rsid w:val="000C1949"/>
    <w:rsid w:val="000C1B10"/>
    <w:rsid w:val="000C2857"/>
    <w:rsid w:val="000C293D"/>
    <w:rsid w:val="000C2B0D"/>
    <w:rsid w:val="000C326B"/>
    <w:rsid w:val="000C3324"/>
    <w:rsid w:val="000C358B"/>
    <w:rsid w:val="000C36E7"/>
    <w:rsid w:val="000C375E"/>
    <w:rsid w:val="000C4646"/>
    <w:rsid w:val="000C4918"/>
    <w:rsid w:val="000C4DAD"/>
    <w:rsid w:val="000C52C1"/>
    <w:rsid w:val="000C55B5"/>
    <w:rsid w:val="000C59E4"/>
    <w:rsid w:val="000C5E00"/>
    <w:rsid w:val="000C62F0"/>
    <w:rsid w:val="000C6471"/>
    <w:rsid w:val="000C6F4C"/>
    <w:rsid w:val="000C74A6"/>
    <w:rsid w:val="000C7741"/>
    <w:rsid w:val="000D03C9"/>
    <w:rsid w:val="000D0B08"/>
    <w:rsid w:val="000D0D10"/>
    <w:rsid w:val="000D1C65"/>
    <w:rsid w:val="000D1F38"/>
    <w:rsid w:val="000D2022"/>
    <w:rsid w:val="000D2440"/>
    <w:rsid w:val="000D25AF"/>
    <w:rsid w:val="000D2D01"/>
    <w:rsid w:val="000D31A8"/>
    <w:rsid w:val="000D3570"/>
    <w:rsid w:val="000D41B6"/>
    <w:rsid w:val="000D4774"/>
    <w:rsid w:val="000D4A69"/>
    <w:rsid w:val="000D515A"/>
    <w:rsid w:val="000D565C"/>
    <w:rsid w:val="000D5711"/>
    <w:rsid w:val="000D5D68"/>
    <w:rsid w:val="000D5DDC"/>
    <w:rsid w:val="000D5E2D"/>
    <w:rsid w:val="000D60A8"/>
    <w:rsid w:val="000D6C25"/>
    <w:rsid w:val="000D6D0B"/>
    <w:rsid w:val="000D7411"/>
    <w:rsid w:val="000E017C"/>
    <w:rsid w:val="000E166C"/>
    <w:rsid w:val="000E176E"/>
    <w:rsid w:val="000E2217"/>
    <w:rsid w:val="000E25BE"/>
    <w:rsid w:val="000E33C9"/>
    <w:rsid w:val="000E3B06"/>
    <w:rsid w:val="000E3CBE"/>
    <w:rsid w:val="000E40F1"/>
    <w:rsid w:val="000E54B1"/>
    <w:rsid w:val="000E5A32"/>
    <w:rsid w:val="000E5BB1"/>
    <w:rsid w:val="000E664F"/>
    <w:rsid w:val="000E74D8"/>
    <w:rsid w:val="000E78E5"/>
    <w:rsid w:val="000E7926"/>
    <w:rsid w:val="000E7B29"/>
    <w:rsid w:val="000E7D19"/>
    <w:rsid w:val="000E7E83"/>
    <w:rsid w:val="000F0022"/>
    <w:rsid w:val="000F0196"/>
    <w:rsid w:val="000F049D"/>
    <w:rsid w:val="000F0A62"/>
    <w:rsid w:val="000F15CC"/>
    <w:rsid w:val="000F1F33"/>
    <w:rsid w:val="000F29D9"/>
    <w:rsid w:val="000F2A49"/>
    <w:rsid w:val="000F37B0"/>
    <w:rsid w:val="000F3AF4"/>
    <w:rsid w:val="000F408C"/>
    <w:rsid w:val="000F4332"/>
    <w:rsid w:val="000F45F6"/>
    <w:rsid w:val="000F481F"/>
    <w:rsid w:val="000F4BA8"/>
    <w:rsid w:val="000F4D4B"/>
    <w:rsid w:val="000F4DD3"/>
    <w:rsid w:val="000F60F7"/>
    <w:rsid w:val="000F775C"/>
    <w:rsid w:val="000F7A8B"/>
    <w:rsid w:val="000F7AFC"/>
    <w:rsid w:val="000F7CDA"/>
    <w:rsid w:val="000F7F99"/>
    <w:rsid w:val="001003C8"/>
    <w:rsid w:val="00100ED8"/>
    <w:rsid w:val="0010171E"/>
    <w:rsid w:val="00101756"/>
    <w:rsid w:val="00101BCD"/>
    <w:rsid w:val="00101D36"/>
    <w:rsid w:val="00102014"/>
    <w:rsid w:val="001023E1"/>
    <w:rsid w:val="00102C11"/>
    <w:rsid w:val="00103032"/>
    <w:rsid w:val="001037A1"/>
    <w:rsid w:val="00103F0F"/>
    <w:rsid w:val="00104AF2"/>
    <w:rsid w:val="00104B96"/>
    <w:rsid w:val="00104C91"/>
    <w:rsid w:val="00104E93"/>
    <w:rsid w:val="00105407"/>
    <w:rsid w:val="001055DA"/>
    <w:rsid w:val="00105D08"/>
    <w:rsid w:val="00105FF8"/>
    <w:rsid w:val="00106250"/>
    <w:rsid w:val="0010637C"/>
    <w:rsid w:val="001065DB"/>
    <w:rsid w:val="00106EC3"/>
    <w:rsid w:val="00106F17"/>
    <w:rsid w:val="001070E3"/>
    <w:rsid w:val="00107550"/>
    <w:rsid w:val="0010770A"/>
    <w:rsid w:val="00107EED"/>
    <w:rsid w:val="001106A5"/>
    <w:rsid w:val="0011076C"/>
    <w:rsid w:val="00110FCC"/>
    <w:rsid w:val="00111007"/>
    <w:rsid w:val="00111689"/>
    <w:rsid w:val="00112CD1"/>
    <w:rsid w:val="00112F43"/>
    <w:rsid w:val="00113498"/>
    <w:rsid w:val="001134B7"/>
    <w:rsid w:val="0011388C"/>
    <w:rsid w:val="001140B4"/>
    <w:rsid w:val="001144BB"/>
    <w:rsid w:val="001147D0"/>
    <w:rsid w:val="00114AFE"/>
    <w:rsid w:val="001152F1"/>
    <w:rsid w:val="001153D1"/>
    <w:rsid w:val="00115693"/>
    <w:rsid w:val="00116B88"/>
    <w:rsid w:val="0011735E"/>
    <w:rsid w:val="001179F6"/>
    <w:rsid w:val="00117E01"/>
    <w:rsid w:val="00117ED9"/>
    <w:rsid w:val="00117F44"/>
    <w:rsid w:val="0012083E"/>
    <w:rsid w:val="00121495"/>
    <w:rsid w:val="001217D5"/>
    <w:rsid w:val="00121AD0"/>
    <w:rsid w:val="0012217F"/>
    <w:rsid w:val="001221A2"/>
    <w:rsid w:val="00122401"/>
    <w:rsid w:val="00122748"/>
    <w:rsid w:val="00122EC3"/>
    <w:rsid w:val="00122F37"/>
    <w:rsid w:val="001234C8"/>
    <w:rsid w:val="00123596"/>
    <w:rsid w:val="001237FB"/>
    <w:rsid w:val="0012380B"/>
    <w:rsid w:val="00123860"/>
    <w:rsid w:val="00123A15"/>
    <w:rsid w:val="00123C26"/>
    <w:rsid w:val="00123D63"/>
    <w:rsid w:val="00123E01"/>
    <w:rsid w:val="0012403B"/>
    <w:rsid w:val="001240D5"/>
    <w:rsid w:val="00124D2F"/>
    <w:rsid w:val="00125703"/>
    <w:rsid w:val="00125A73"/>
    <w:rsid w:val="00125F40"/>
    <w:rsid w:val="00126F13"/>
    <w:rsid w:val="001272A3"/>
    <w:rsid w:val="00130250"/>
    <w:rsid w:val="001307A1"/>
    <w:rsid w:val="00130A12"/>
    <w:rsid w:val="00130A60"/>
    <w:rsid w:val="00130B9C"/>
    <w:rsid w:val="00130DA2"/>
    <w:rsid w:val="00131281"/>
    <w:rsid w:val="00131761"/>
    <w:rsid w:val="00131BF8"/>
    <w:rsid w:val="001326FB"/>
    <w:rsid w:val="00133470"/>
    <w:rsid w:val="00133D24"/>
    <w:rsid w:val="00133D43"/>
    <w:rsid w:val="00133E67"/>
    <w:rsid w:val="00134668"/>
    <w:rsid w:val="00134A10"/>
    <w:rsid w:val="00135EA2"/>
    <w:rsid w:val="00136322"/>
    <w:rsid w:val="00136EF4"/>
    <w:rsid w:val="0013761A"/>
    <w:rsid w:val="00140D86"/>
    <w:rsid w:val="001411F6"/>
    <w:rsid w:val="0014120E"/>
    <w:rsid w:val="00141AD3"/>
    <w:rsid w:val="00141C4F"/>
    <w:rsid w:val="00141D0E"/>
    <w:rsid w:val="00141DA7"/>
    <w:rsid w:val="00142183"/>
    <w:rsid w:val="001421FF"/>
    <w:rsid w:val="00143189"/>
    <w:rsid w:val="00143E5E"/>
    <w:rsid w:val="00143FD1"/>
    <w:rsid w:val="0014475B"/>
    <w:rsid w:val="001449B5"/>
    <w:rsid w:val="00144EA1"/>
    <w:rsid w:val="00145120"/>
    <w:rsid w:val="00145E01"/>
    <w:rsid w:val="001465AB"/>
    <w:rsid w:val="001470E7"/>
    <w:rsid w:val="00147AB5"/>
    <w:rsid w:val="00147FA0"/>
    <w:rsid w:val="00150335"/>
    <w:rsid w:val="001509D1"/>
    <w:rsid w:val="00151190"/>
    <w:rsid w:val="00151384"/>
    <w:rsid w:val="00151662"/>
    <w:rsid w:val="0015246F"/>
    <w:rsid w:val="00152615"/>
    <w:rsid w:val="001529AD"/>
    <w:rsid w:val="00153420"/>
    <w:rsid w:val="001535E1"/>
    <w:rsid w:val="00153B3B"/>
    <w:rsid w:val="00153D7B"/>
    <w:rsid w:val="00153F93"/>
    <w:rsid w:val="001540F0"/>
    <w:rsid w:val="001541D3"/>
    <w:rsid w:val="00154294"/>
    <w:rsid w:val="00155372"/>
    <w:rsid w:val="001554D5"/>
    <w:rsid w:val="00155734"/>
    <w:rsid w:val="001568E4"/>
    <w:rsid w:val="001572C0"/>
    <w:rsid w:val="0015785F"/>
    <w:rsid w:val="00157945"/>
    <w:rsid w:val="00160176"/>
    <w:rsid w:val="001604CA"/>
    <w:rsid w:val="00161302"/>
    <w:rsid w:val="0016131F"/>
    <w:rsid w:val="0016191D"/>
    <w:rsid w:val="00162153"/>
    <w:rsid w:val="00162A2F"/>
    <w:rsid w:val="00162EDA"/>
    <w:rsid w:val="00163800"/>
    <w:rsid w:val="00163A22"/>
    <w:rsid w:val="00163AAE"/>
    <w:rsid w:val="00164780"/>
    <w:rsid w:val="00164E9B"/>
    <w:rsid w:val="00165C03"/>
    <w:rsid w:val="00165C7D"/>
    <w:rsid w:val="00166243"/>
    <w:rsid w:val="00166A27"/>
    <w:rsid w:val="00167067"/>
    <w:rsid w:val="001672C9"/>
    <w:rsid w:val="001678FE"/>
    <w:rsid w:val="00167ACE"/>
    <w:rsid w:val="00170806"/>
    <w:rsid w:val="00171281"/>
    <w:rsid w:val="001718D4"/>
    <w:rsid w:val="00171A21"/>
    <w:rsid w:val="00171EF7"/>
    <w:rsid w:val="00172025"/>
    <w:rsid w:val="001724E7"/>
    <w:rsid w:val="00172550"/>
    <w:rsid w:val="0017272D"/>
    <w:rsid w:val="00172D59"/>
    <w:rsid w:val="001730DE"/>
    <w:rsid w:val="001735C5"/>
    <w:rsid w:val="00173EDB"/>
    <w:rsid w:val="00174316"/>
    <w:rsid w:val="00174453"/>
    <w:rsid w:val="00174586"/>
    <w:rsid w:val="001745EA"/>
    <w:rsid w:val="00174654"/>
    <w:rsid w:val="00174AB5"/>
    <w:rsid w:val="001756C7"/>
    <w:rsid w:val="00175D2D"/>
    <w:rsid w:val="00176230"/>
    <w:rsid w:val="00176F20"/>
    <w:rsid w:val="00177554"/>
    <w:rsid w:val="00177730"/>
    <w:rsid w:val="00177853"/>
    <w:rsid w:val="00177882"/>
    <w:rsid w:val="00177B2C"/>
    <w:rsid w:val="0018000C"/>
    <w:rsid w:val="00180EDF"/>
    <w:rsid w:val="00180F8B"/>
    <w:rsid w:val="00181861"/>
    <w:rsid w:val="0018208E"/>
    <w:rsid w:val="0018221C"/>
    <w:rsid w:val="00182533"/>
    <w:rsid w:val="00182D78"/>
    <w:rsid w:val="00182E8E"/>
    <w:rsid w:val="00183CF0"/>
    <w:rsid w:val="0018414D"/>
    <w:rsid w:val="00184E95"/>
    <w:rsid w:val="0018574F"/>
    <w:rsid w:val="0018613D"/>
    <w:rsid w:val="00187C99"/>
    <w:rsid w:val="001900DB"/>
    <w:rsid w:val="001908D3"/>
    <w:rsid w:val="00190D8E"/>
    <w:rsid w:val="00190FC1"/>
    <w:rsid w:val="00191044"/>
    <w:rsid w:val="001915FD"/>
    <w:rsid w:val="00191A3A"/>
    <w:rsid w:val="00191A62"/>
    <w:rsid w:val="00191B5C"/>
    <w:rsid w:val="001929CE"/>
    <w:rsid w:val="00192CA9"/>
    <w:rsid w:val="0019360F"/>
    <w:rsid w:val="0019376B"/>
    <w:rsid w:val="00194094"/>
    <w:rsid w:val="0019464E"/>
    <w:rsid w:val="00194788"/>
    <w:rsid w:val="00194A4F"/>
    <w:rsid w:val="00195442"/>
    <w:rsid w:val="00195563"/>
    <w:rsid w:val="0019556A"/>
    <w:rsid w:val="0019580B"/>
    <w:rsid w:val="00195A4E"/>
    <w:rsid w:val="00195AFC"/>
    <w:rsid w:val="0019651D"/>
    <w:rsid w:val="0019659F"/>
    <w:rsid w:val="00196965"/>
    <w:rsid w:val="00196E18"/>
    <w:rsid w:val="00197599"/>
    <w:rsid w:val="00197D10"/>
    <w:rsid w:val="001A01F5"/>
    <w:rsid w:val="001A04AC"/>
    <w:rsid w:val="001A0BCA"/>
    <w:rsid w:val="001A0C61"/>
    <w:rsid w:val="001A0E4C"/>
    <w:rsid w:val="001A0EF2"/>
    <w:rsid w:val="001A10BD"/>
    <w:rsid w:val="001A1498"/>
    <w:rsid w:val="001A1A4B"/>
    <w:rsid w:val="001A1A60"/>
    <w:rsid w:val="001A23BD"/>
    <w:rsid w:val="001A2C16"/>
    <w:rsid w:val="001A4354"/>
    <w:rsid w:val="001A455E"/>
    <w:rsid w:val="001A53AD"/>
    <w:rsid w:val="001A7388"/>
    <w:rsid w:val="001B0255"/>
    <w:rsid w:val="001B0954"/>
    <w:rsid w:val="001B10CA"/>
    <w:rsid w:val="001B198E"/>
    <w:rsid w:val="001B1DF2"/>
    <w:rsid w:val="001B1E8D"/>
    <w:rsid w:val="001B2316"/>
    <w:rsid w:val="001B2911"/>
    <w:rsid w:val="001B307E"/>
    <w:rsid w:val="001B41BF"/>
    <w:rsid w:val="001B44FA"/>
    <w:rsid w:val="001B4937"/>
    <w:rsid w:val="001B5046"/>
    <w:rsid w:val="001B58E1"/>
    <w:rsid w:val="001B5A11"/>
    <w:rsid w:val="001B68AD"/>
    <w:rsid w:val="001B760C"/>
    <w:rsid w:val="001B79FB"/>
    <w:rsid w:val="001C04E9"/>
    <w:rsid w:val="001C0E3A"/>
    <w:rsid w:val="001C0F68"/>
    <w:rsid w:val="001C11C5"/>
    <w:rsid w:val="001C141B"/>
    <w:rsid w:val="001C1B07"/>
    <w:rsid w:val="001C2153"/>
    <w:rsid w:val="001C2231"/>
    <w:rsid w:val="001C2393"/>
    <w:rsid w:val="001C2586"/>
    <w:rsid w:val="001C2A22"/>
    <w:rsid w:val="001C2A25"/>
    <w:rsid w:val="001C2A91"/>
    <w:rsid w:val="001C2CF0"/>
    <w:rsid w:val="001C2E28"/>
    <w:rsid w:val="001C3A07"/>
    <w:rsid w:val="001C3BA8"/>
    <w:rsid w:val="001C4846"/>
    <w:rsid w:val="001C49E7"/>
    <w:rsid w:val="001C4CC5"/>
    <w:rsid w:val="001C51DD"/>
    <w:rsid w:val="001C5517"/>
    <w:rsid w:val="001C5BE0"/>
    <w:rsid w:val="001C5D8F"/>
    <w:rsid w:val="001C61A5"/>
    <w:rsid w:val="001C6330"/>
    <w:rsid w:val="001C6C35"/>
    <w:rsid w:val="001C7928"/>
    <w:rsid w:val="001C7BAB"/>
    <w:rsid w:val="001D0058"/>
    <w:rsid w:val="001D007D"/>
    <w:rsid w:val="001D0107"/>
    <w:rsid w:val="001D04B3"/>
    <w:rsid w:val="001D0B7E"/>
    <w:rsid w:val="001D1C87"/>
    <w:rsid w:val="001D1CB2"/>
    <w:rsid w:val="001D1CEF"/>
    <w:rsid w:val="001D1DEE"/>
    <w:rsid w:val="001D2969"/>
    <w:rsid w:val="001D3B93"/>
    <w:rsid w:val="001D4347"/>
    <w:rsid w:val="001D4EFB"/>
    <w:rsid w:val="001D501F"/>
    <w:rsid w:val="001D56CC"/>
    <w:rsid w:val="001D584D"/>
    <w:rsid w:val="001D5C91"/>
    <w:rsid w:val="001D6584"/>
    <w:rsid w:val="001D6FD7"/>
    <w:rsid w:val="001D72C1"/>
    <w:rsid w:val="001D72ED"/>
    <w:rsid w:val="001D74DE"/>
    <w:rsid w:val="001D7F29"/>
    <w:rsid w:val="001E0C41"/>
    <w:rsid w:val="001E0FAE"/>
    <w:rsid w:val="001E1369"/>
    <w:rsid w:val="001E15E1"/>
    <w:rsid w:val="001E251E"/>
    <w:rsid w:val="001E2754"/>
    <w:rsid w:val="001E2A1C"/>
    <w:rsid w:val="001E2D07"/>
    <w:rsid w:val="001E3155"/>
    <w:rsid w:val="001E3526"/>
    <w:rsid w:val="001E3F77"/>
    <w:rsid w:val="001E453D"/>
    <w:rsid w:val="001E4CCE"/>
    <w:rsid w:val="001E510C"/>
    <w:rsid w:val="001E51E4"/>
    <w:rsid w:val="001E55BF"/>
    <w:rsid w:val="001E578F"/>
    <w:rsid w:val="001E580F"/>
    <w:rsid w:val="001E5D03"/>
    <w:rsid w:val="001E5F8F"/>
    <w:rsid w:val="001E62B0"/>
    <w:rsid w:val="001E69B4"/>
    <w:rsid w:val="001E6F41"/>
    <w:rsid w:val="001E71E7"/>
    <w:rsid w:val="001E727A"/>
    <w:rsid w:val="001E7A2C"/>
    <w:rsid w:val="001F0137"/>
    <w:rsid w:val="001F0844"/>
    <w:rsid w:val="001F0BA3"/>
    <w:rsid w:val="001F115A"/>
    <w:rsid w:val="001F1167"/>
    <w:rsid w:val="001F1C4D"/>
    <w:rsid w:val="001F2B5A"/>
    <w:rsid w:val="001F43BB"/>
    <w:rsid w:val="001F47ED"/>
    <w:rsid w:val="001F4E7E"/>
    <w:rsid w:val="001F5B56"/>
    <w:rsid w:val="001F62B1"/>
    <w:rsid w:val="001F6A52"/>
    <w:rsid w:val="001F6A5C"/>
    <w:rsid w:val="001F7064"/>
    <w:rsid w:val="001F710F"/>
    <w:rsid w:val="001F7A26"/>
    <w:rsid w:val="001F7DFC"/>
    <w:rsid w:val="0020060F"/>
    <w:rsid w:val="002009A1"/>
    <w:rsid w:val="00200AF5"/>
    <w:rsid w:val="002010CE"/>
    <w:rsid w:val="00201240"/>
    <w:rsid w:val="00201377"/>
    <w:rsid w:val="00201718"/>
    <w:rsid w:val="00201BBD"/>
    <w:rsid w:val="00201D9D"/>
    <w:rsid w:val="0020209C"/>
    <w:rsid w:val="00204766"/>
    <w:rsid w:val="00205428"/>
    <w:rsid w:val="002057EE"/>
    <w:rsid w:val="00205E5A"/>
    <w:rsid w:val="002071FF"/>
    <w:rsid w:val="002076A7"/>
    <w:rsid w:val="0020788F"/>
    <w:rsid w:val="00207BB0"/>
    <w:rsid w:val="002101AC"/>
    <w:rsid w:val="002101AE"/>
    <w:rsid w:val="002104D3"/>
    <w:rsid w:val="00210685"/>
    <w:rsid w:val="002113E6"/>
    <w:rsid w:val="00211D54"/>
    <w:rsid w:val="00212FBF"/>
    <w:rsid w:val="00213FDE"/>
    <w:rsid w:val="00214360"/>
    <w:rsid w:val="00214438"/>
    <w:rsid w:val="0021449C"/>
    <w:rsid w:val="00214588"/>
    <w:rsid w:val="00214658"/>
    <w:rsid w:val="00214B38"/>
    <w:rsid w:val="002150AC"/>
    <w:rsid w:val="002153B8"/>
    <w:rsid w:val="00215EFD"/>
    <w:rsid w:val="00216051"/>
    <w:rsid w:val="0021620F"/>
    <w:rsid w:val="00216E89"/>
    <w:rsid w:val="002173F6"/>
    <w:rsid w:val="00217A99"/>
    <w:rsid w:val="00217B44"/>
    <w:rsid w:val="00217C53"/>
    <w:rsid w:val="00217D86"/>
    <w:rsid w:val="0022022B"/>
    <w:rsid w:val="002211C9"/>
    <w:rsid w:val="00221208"/>
    <w:rsid w:val="0022130B"/>
    <w:rsid w:val="0022176C"/>
    <w:rsid w:val="00221784"/>
    <w:rsid w:val="002217BF"/>
    <w:rsid w:val="00221C13"/>
    <w:rsid w:val="00221ECA"/>
    <w:rsid w:val="00221EF9"/>
    <w:rsid w:val="00222409"/>
    <w:rsid w:val="0022255D"/>
    <w:rsid w:val="00222AE1"/>
    <w:rsid w:val="00222C8B"/>
    <w:rsid w:val="0022324C"/>
    <w:rsid w:val="002234A6"/>
    <w:rsid w:val="00223A9F"/>
    <w:rsid w:val="00223B38"/>
    <w:rsid w:val="00224091"/>
    <w:rsid w:val="002243F6"/>
    <w:rsid w:val="00224EAA"/>
    <w:rsid w:val="002253AE"/>
    <w:rsid w:val="002257E3"/>
    <w:rsid w:val="00225ACC"/>
    <w:rsid w:val="00225B1E"/>
    <w:rsid w:val="00225D2D"/>
    <w:rsid w:val="00226175"/>
    <w:rsid w:val="00226251"/>
    <w:rsid w:val="00226B86"/>
    <w:rsid w:val="00226E93"/>
    <w:rsid w:val="0022731B"/>
    <w:rsid w:val="00227BD7"/>
    <w:rsid w:val="0023014A"/>
    <w:rsid w:val="00230B8B"/>
    <w:rsid w:val="00231428"/>
    <w:rsid w:val="00231B37"/>
    <w:rsid w:val="00231FD6"/>
    <w:rsid w:val="0023200E"/>
    <w:rsid w:val="00232A80"/>
    <w:rsid w:val="00233F72"/>
    <w:rsid w:val="00234058"/>
    <w:rsid w:val="00234620"/>
    <w:rsid w:val="002348AD"/>
    <w:rsid w:val="0023503A"/>
    <w:rsid w:val="00235369"/>
    <w:rsid w:val="00235766"/>
    <w:rsid w:val="00235AE0"/>
    <w:rsid w:val="0023644A"/>
    <w:rsid w:val="00236585"/>
    <w:rsid w:val="00236725"/>
    <w:rsid w:val="00237B90"/>
    <w:rsid w:val="00240F71"/>
    <w:rsid w:val="0024112F"/>
    <w:rsid w:val="0024129B"/>
    <w:rsid w:val="00241904"/>
    <w:rsid w:val="00241E79"/>
    <w:rsid w:val="00242980"/>
    <w:rsid w:val="00242DB2"/>
    <w:rsid w:val="00242E73"/>
    <w:rsid w:val="0024365A"/>
    <w:rsid w:val="00243787"/>
    <w:rsid w:val="00243C7F"/>
    <w:rsid w:val="00243D44"/>
    <w:rsid w:val="0024455F"/>
    <w:rsid w:val="00244982"/>
    <w:rsid w:val="00245093"/>
    <w:rsid w:val="00245AFE"/>
    <w:rsid w:val="00245FCD"/>
    <w:rsid w:val="00247BD4"/>
    <w:rsid w:val="00247D8A"/>
    <w:rsid w:val="002500F9"/>
    <w:rsid w:val="00250237"/>
    <w:rsid w:val="002506DB"/>
    <w:rsid w:val="002518E1"/>
    <w:rsid w:val="00251FBB"/>
    <w:rsid w:val="002520B8"/>
    <w:rsid w:val="00252577"/>
    <w:rsid w:val="00252942"/>
    <w:rsid w:val="0025295D"/>
    <w:rsid w:val="002531BF"/>
    <w:rsid w:val="00253619"/>
    <w:rsid w:val="00253CBF"/>
    <w:rsid w:val="00254EFF"/>
    <w:rsid w:val="0025566A"/>
    <w:rsid w:val="002556EC"/>
    <w:rsid w:val="002558C0"/>
    <w:rsid w:val="0025600F"/>
    <w:rsid w:val="00256C18"/>
    <w:rsid w:val="002574BD"/>
    <w:rsid w:val="00257703"/>
    <w:rsid w:val="00257853"/>
    <w:rsid w:val="0025799C"/>
    <w:rsid w:val="00257A89"/>
    <w:rsid w:val="00257F2E"/>
    <w:rsid w:val="00257F7A"/>
    <w:rsid w:val="002604A7"/>
    <w:rsid w:val="00260BF0"/>
    <w:rsid w:val="00260DAA"/>
    <w:rsid w:val="002612BB"/>
    <w:rsid w:val="00261855"/>
    <w:rsid w:val="00261A45"/>
    <w:rsid w:val="00261C3A"/>
    <w:rsid w:val="00263DB7"/>
    <w:rsid w:val="002642EF"/>
    <w:rsid w:val="002643CC"/>
    <w:rsid w:val="002644FA"/>
    <w:rsid w:val="00264BED"/>
    <w:rsid w:val="0026507E"/>
    <w:rsid w:val="002651F6"/>
    <w:rsid w:val="00265D2C"/>
    <w:rsid w:val="00266895"/>
    <w:rsid w:val="002669A2"/>
    <w:rsid w:val="00266B37"/>
    <w:rsid w:val="002674E5"/>
    <w:rsid w:val="00267543"/>
    <w:rsid w:val="00267C0A"/>
    <w:rsid w:val="0027017E"/>
    <w:rsid w:val="002705C7"/>
    <w:rsid w:val="00270C37"/>
    <w:rsid w:val="00271131"/>
    <w:rsid w:val="00271766"/>
    <w:rsid w:val="002721E6"/>
    <w:rsid w:val="002722E9"/>
    <w:rsid w:val="00272681"/>
    <w:rsid w:val="00272B6A"/>
    <w:rsid w:val="002734BC"/>
    <w:rsid w:val="0027391E"/>
    <w:rsid w:val="002740C9"/>
    <w:rsid w:val="00274B91"/>
    <w:rsid w:val="00275294"/>
    <w:rsid w:val="002752EA"/>
    <w:rsid w:val="00275986"/>
    <w:rsid w:val="00275C3A"/>
    <w:rsid w:val="0027655A"/>
    <w:rsid w:val="00276B81"/>
    <w:rsid w:val="0027759C"/>
    <w:rsid w:val="0027799E"/>
    <w:rsid w:val="00277ED4"/>
    <w:rsid w:val="00280308"/>
    <w:rsid w:val="00280466"/>
    <w:rsid w:val="00280A90"/>
    <w:rsid w:val="002812DC"/>
    <w:rsid w:val="00281A61"/>
    <w:rsid w:val="00281E33"/>
    <w:rsid w:val="00282046"/>
    <w:rsid w:val="002824DF"/>
    <w:rsid w:val="00282CC5"/>
    <w:rsid w:val="00283612"/>
    <w:rsid w:val="00283F02"/>
    <w:rsid w:val="00284574"/>
    <w:rsid w:val="00284778"/>
    <w:rsid w:val="0028480D"/>
    <w:rsid w:val="00285060"/>
    <w:rsid w:val="00285163"/>
    <w:rsid w:val="00285663"/>
    <w:rsid w:val="002858AA"/>
    <w:rsid w:val="00285B3C"/>
    <w:rsid w:val="00285BB1"/>
    <w:rsid w:val="002861DD"/>
    <w:rsid w:val="00286F5F"/>
    <w:rsid w:val="002877F1"/>
    <w:rsid w:val="00290E79"/>
    <w:rsid w:val="00291829"/>
    <w:rsid w:val="00291E5C"/>
    <w:rsid w:val="0029203C"/>
    <w:rsid w:val="002926C5"/>
    <w:rsid w:val="002931CD"/>
    <w:rsid w:val="00293BA3"/>
    <w:rsid w:val="00294082"/>
    <w:rsid w:val="002943F2"/>
    <w:rsid w:val="00294A05"/>
    <w:rsid w:val="00294E32"/>
    <w:rsid w:val="00295787"/>
    <w:rsid w:val="00295D56"/>
    <w:rsid w:val="00296254"/>
    <w:rsid w:val="00296300"/>
    <w:rsid w:val="002968E9"/>
    <w:rsid w:val="002A0093"/>
    <w:rsid w:val="002A00D1"/>
    <w:rsid w:val="002A0933"/>
    <w:rsid w:val="002A09D9"/>
    <w:rsid w:val="002A0CCC"/>
    <w:rsid w:val="002A0FCD"/>
    <w:rsid w:val="002A19D2"/>
    <w:rsid w:val="002A23CC"/>
    <w:rsid w:val="002A3822"/>
    <w:rsid w:val="002A38B3"/>
    <w:rsid w:val="002A3FA7"/>
    <w:rsid w:val="002A4BD8"/>
    <w:rsid w:val="002A4EC1"/>
    <w:rsid w:val="002A5216"/>
    <w:rsid w:val="002A68AD"/>
    <w:rsid w:val="002A6E25"/>
    <w:rsid w:val="002A72ED"/>
    <w:rsid w:val="002B0EE2"/>
    <w:rsid w:val="002B0FA2"/>
    <w:rsid w:val="002B15E0"/>
    <w:rsid w:val="002B1CF9"/>
    <w:rsid w:val="002B1ED0"/>
    <w:rsid w:val="002B22CA"/>
    <w:rsid w:val="002B23AD"/>
    <w:rsid w:val="002B2950"/>
    <w:rsid w:val="002B2DC7"/>
    <w:rsid w:val="002B37F1"/>
    <w:rsid w:val="002B3A99"/>
    <w:rsid w:val="002B3B55"/>
    <w:rsid w:val="002B5714"/>
    <w:rsid w:val="002B59F1"/>
    <w:rsid w:val="002B5B3E"/>
    <w:rsid w:val="002B6122"/>
    <w:rsid w:val="002B6914"/>
    <w:rsid w:val="002B71C1"/>
    <w:rsid w:val="002B71F7"/>
    <w:rsid w:val="002B753E"/>
    <w:rsid w:val="002B77C1"/>
    <w:rsid w:val="002B7BF7"/>
    <w:rsid w:val="002C0329"/>
    <w:rsid w:val="002C049E"/>
    <w:rsid w:val="002C35F1"/>
    <w:rsid w:val="002C39A9"/>
    <w:rsid w:val="002C4341"/>
    <w:rsid w:val="002C476F"/>
    <w:rsid w:val="002C4C47"/>
    <w:rsid w:val="002C4DB6"/>
    <w:rsid w:val="002C4DCC"/>
    <w:rsid w:val="002C56A5"/>
    <w:rsid w:val="002C5EAE"/>
    <w:rsid w:val="002C6A29"/>
    <w:rsid w:val="002C6E1A"/>
    <w:rsid w:val="002C707A"/>
    <w:rsid w:val="002C7656"/>
    <w:rsid w:val="002C7EF0"/>
    <w:rsid w:val="002D0476"/>
    <w:rsid w:val="002D2513"/>
    <w:rsid w:val="002D2A5D"/>
    <w:rsid w:val="002D3EDA"/>
    <w:rsid w:val="002D3F10"/>
    <w:rsid w:val="002D423B"/>
    <w:rsid w:val="002D4591"/>
    <w:rsid w:val="002D4893"/>
    <w:rsid w:val="002D4ED3"/>
    <w:rsid w:val="002D50B7"/>
    <w:rsid w:val="002D5A4B"/>
    <w:rsid w:val="002D62B3"/>
    <w:rsid w:val="002D6DC4"/>
    <w:rsid w:val="002D7035"/>
    <w:rsid w:val="002D7DA0"/>
    <w:rsid w:val="002E05F0"/>
    <w:rsid w:val="002E1257"/>
    <w:rsid w:val="002E1517"/>
    <w:rsid w:val="002E1991"/>
    <w:rsid w:val="002E1D37"/>
    <w:rsid w:val="002E27A8"/>
    <w:rsid w:val="002E2A4A"/>
    <w:rsid w:val="002E2ADB"/>
    <w:rsid w:val="002E39EF"/>
    <w:rsid w:val="002E3A19"/>
    <w:rsid w:val="002E3FBC"/>
    <w:rsid w:val="002E40DF"/>
    <w:rsid w:val="002E4B85"/>
    <w:rsid w:val="002E50F1"/>
    <w:rsid w:val="002E5520"/>
    <w:rsid w:val="002E55DD"/>
    <w:rsid w:val="002E56C7"/>
    <w:rsid w:val="002E5CCE"/>
    <w:rsid w:val="002E6C18"/>
    <w:rsid w:val="002E70DF"/>
    <w:rsid w:val="002E770A"/>
    <w:rsid w:val="002F04BD"/>
    <w:rsid w:val="002F057C"/>
    <w:rsid w:val="002F1063"/>
    <w:rsid w:val="002F1832"/>
    <w:rsid w:val="002F1B40"/>
    <w:rsid w:val="002F2C15"/>
    <w:rsid w:val="002F33E7"/>
    <w:rsid w:val="002F5203"/>
    <w:rsid w:val="002F54FA"/>
    <w:rsid w:val="002F5E01"/>
    <w:rsid w:val="002F6082"/>
    <w:rsid w:val="002F614B"/>
    <w:rsid w:val="002F6185"/>
    <w:rsid w:val="002F664C"/>
    <w:rsid w:val="002F6667"/>
    <w:rsid w:val="002F68BC"/>
    <w:rsid w:val="002F71A9"/>
    <w:rsid w:val="002F73F9"/>
    <w:rsid w:val="002F7422"/>
    <w:rsid w:val="002F7A72"/>
    <w:rsid w:val="002F7D70"/>
    <w:rsid w:val="002F7DD1"/>
    <w:rsid w:val="00300C0A"/>
    <w:rsid w:val="00301048"/>
    <w:rsid w:val="003014EC"/>
    <w:rsid w:val="003017E1"/>
    <w:rsid w:val="0030197E"/>
    <w:rsid w:val="00302305"/>
    <w:rsid w:val="00302B70"/>
    <w:rsid w:val="00303969"/>
    <w:rsid w:val="00304515"/>
    <w:rsid w:val="00305040"/>
    <w:rsid w:val="00305A21"/>
    <w:rsid w:val="003062DA"/>
    <w:rsid w:val="00306379"/>
    <w:rsid w:val="00306934"/>
    <w:rsid w:val="00306BC3"/>
    <w:rsid w:val="00306C75"/>
    <w:rsid w:val="00306F89"/>
    <w:rsid w:val="003070E4"/>
    <w:rsid w:val="003072FE"/>
    <w:rsid w:val="003077B6"/>
    <w:rsid w:val="00310359"/>
    <w:rsid w:val="0031129C"/>
    <w:rsid w:val="003112AF"/>
    <w:rsid w:val="00312314"/>
    <w:rsid w:val="00312361"/>
    <w:rsid w:val="00312613"/>
    <w:rsid w:val="00312738"/>
    <w:rsid w:val="00312C65"/>
    <w:rsid w:val="00313367"/>
    <w:rsid w:val="00313AFC"/>
    <w:rsid w:val="00313F53"/>
    <w:rsid w:val="003141A1"/>
    <w:rsid w:val="00314292"/>
    <w:rsid w:val="003145B3"/>
    <w:rsid w:val="00314FC3"/>
    <w:rsid w:val="0031567C"/>
    <w:rsid w:val="00315E93"/>
    <w:rsid w:val="003169B4"/>
    <w:rsid w:val="00316ABB"/>
    <w:rsid w:val="003171C0"/>
    <w:rsid w:val="00317255"/>
    <w:rsid w:val="0031766D"/>
    <w:rsid w:val="00317AE3"/>
    <w:rsid w:val="00317D30"/>
    <w:rsid w:val="00320277"/>
    <w:rsid w:val="003202D4"/>
    <w:rsid w:val="00321A81"/>
    <w:rsid w:val="00322D28"/>
    <w:rsid w:val="00323B51"/>
    <w:rsid w:val="00323D30"/>
    <w:rsid w:val="003245A0"/>
    <w:rsid w:val="003245A4"/>
    <w:rsid w:val="00324C30"/>
    <w:rsid w:val="0032502F"/>
    <w:rsid w:val="003251C7"/>
    <w:rsid w:val="003253B8"/>
    <w:rsid w:val="00325EBC"/>
    <w:rsid w:val="003268A0"/>
    <w:rsid w:val="00326D33"/>
    <w:rsid w:val="00326E4E"/>
    <w:rsid w:val="00330189"/>
    <w:rsid w:val="00330879"/>
    <w:rsid w:val="0033099C"/>
    <w:rsid w:val="00330B79"/>
    <w:rsid w:val="003316C1"/>
    <w:rsid w:val="00331E56"/>
    <w:rsid w:val="003320D5"/>
    <w:rsid w:val="003344D4"/>
    <w:rsid w:val="00335632"/>
    <w:rsid w:val="00335FAA"/>
    <w:rsid w:val="00336186"/>
    <w:rsid w:val="0033649B"/>
    <w:rsid w:val="00336768"/>
    <w:rsid w:val="00336874"/>
    <w:rsid w:val="00336B30"/>
    <w:rsid w:val="00336DBD"/>
    <w:rsid w:val="00337D91"/>
    <w:rsid w:val="00337DFC"/>
    <w:rsid w:val="003402B3"/>
    <w:rsid w:val="00340303"/>
    <w:rsid w:val="00340368"/>
    <w:rsid w:val="00340B11"/>
    <w:rsid w:val="00340FE4"/>
    <w:rsid w:val="003410F9"/>
    <w:rsid w:val="003429DA"/>
    <w:rsid w:val="00342DC3"/>
    <w:rsid w:val="003432CD"/>
    <w:rsid w:val="003433CE"/>
    <w:rsid w:val="003438D5"/>
    <w:rsid w:val="0034394B"/>
    <w:rsid w:val="00343E0D"/>
    <w:rsid w:val="00343F5F"/>
    <w:rsid w:val="00344017"/>
    <w:rsid w:val="003443DD"/>
    <w:rsid w:val="0034476F"/>
    <w:rsid w:val="00344C25"/>
    <w:rsid w:val="00344C2F"/>
    <w:rsid w:val="0034528C"/>
    <w:rsid w:val="00345695"/>
    <w:rsid w:val="00345D0D"/>
    <w:rsid w:val="00345E34"/>
    <w:rsid w:val="00346924"/>
    <w:rsid w:val="003469CC"/>
    <w:rsid w:val="00346D22"/>
    <w:rsid w:val="00346F95"/>
    <w:rsid w:val="00347084"/>
    <w:rsid w:val="0034716B"/>
    <w:rsid w:val="003476F4"/>
    <w:rsid w:val="00347CA7"/>
    <w:rsid w:val="00347FD8"/>
    <w:rsid w:val="00350302"/>
    <w:rsid w:val="0035063B"/>
    <w:rsid w:val="00350CA1"/>
    <w:rsid w:val="003515BB"/>
    <w:rsid w:val="00351AD4"/>
    <w:rsid w:val="00351B69"/>
    <w:rsid w:val="003522B4"/>
    <w:rsid w:val="003523C0"/>
    <w:rsid w:val="003528EB"/>
    <w:rsid w:val="00352F47"/>
    <w:rsid w:val="0035395B"/>
    <w:rsid w:val="00353B49"/>
    <w:rsid w:val="00353B68"/>
    <w:rsid w:val="003545FF"/>
    <w:rsid w:val="00354666"/>
    <w:rsid w:val="00354BFE"/>
    <w:rsid w:val="003555C4"/>
    <w:rsid w:val="00355649"/>
    <w:rsid w:val="00355D95"/>
    <w:rsid w:val="003563F3"/>
    <w:rsid w:val="003567CF"/>
    <w:rsid w:val="00356849"/>
    <w:rsid w:val="00356902"/>
    <w:rsid w:val="00356B74"/>
    <w:rsid w:val="00356FCB"/>
    <w:rsid w:val="003578B4"/>
    <w:rsid w:val="00357954"/>
    <w:rsid w:val="00357AB4"/>
    <w:rsid w:val="0036100A"/>
    <w:rsid w:val="0036176F"/>
    <w:rsid w:val="003617A0"/>
    <w:rsid w:val="003617A6"/>
    <w:rsid w:val="00361A36"/>
    <w:rsid w:val="00362103"/>
    <w:rsid w:val="00362569"/>
    <w:rsid w:val="0036265E"/>
    <w:rsid w:val="00362AE8"/>
    <w:rsid w:val="003633EA"/>
    <w:rsid w:val="003637F0"/>
    <w:rsid w:val="00363D8A"/>
    <w:rsid w:val="00363D9F"/>
    <w:rsid w:val="00363E6A"/>
    <w:rsid w:val="003641B4"/>
    <w:rsid w:val="00365025"/>
    <w:rsid w:val="00365C31"/>
    <w:rsid w:val="00366159"/>
    <w:rsid w:val="00366423"/>
    <w:rsid w:val="003667B0"/>
    <w:rsid w:val="00366B06"/>
    <w:rsid w:val="00366B0C"/>
    <w:rsid w:val="00366E30"/>
    <w:rsid w:val="00366ECD"/>
    <w:rsid w:val="003670CC"/>
    <w:rsid w:val="0036739C"/>
    <w:rsid w:val="003674E4"/>
    <w:rsid w:val="003678B8"/>
    <w:rsid w:val="003704DF"/>
    <w:rsid w:val="00370885"/>
    <w:rsid w:val="003711A8"/>
    <w:rsid w:val="00371851"/>
    <w:rsid w:val="00372173"/>
    <w:rsid w:val="00372411"/>
    <w:rsid w:val="00372925"/>
    <w:rsid w:val="003739CE"/>
    <w:rsid w:val="00373C12"/>
    <w:rsid w:val="00373D6B"/>
    <w:rsid w:val="00373D6C"/>
    <w:rsid w:val="00373DE5"/>
    <w:rsid w:val="00374080"/>
    <w:rsid w:val="003748C8"/>
    <w:rsid w:val="00375882"/>
    <w:rsid w:val="00375936"/>
    <w:rsid w:val="00375B1A"/>
    <w:rsid w:val="00375D29"/>
    <w:rsid w:val="00375D7E"/>
    <w:rsid w:val="00376201"/>
    <w:rsid w:val="00376417"/>
    <w:rsid w:val="0037644A"/>
    <w:rsid w:val="003771FD"/>
    <w:rsid w:val="00377493"/>
    <w:rsid w:val="00377A3A"/>
    <w:rsid w:val="00377F91"/>
    <w:rsid w:val="00380A5A"/>
    <w:rsid w:val="00380FE8"/>
    <w:rsid w:val="003812D4"/>
    <w:rsid w:val="0038158A"/>
    <w:rsid w:val="003818D7"/>
    <w:rsid w:val="00382544"/>
    <w:rsid w:val="0038258C"/>
    <w:rsid w:val="00382AE7"/>
    <w:rsid w:val="00382D3D"/>
    <w:rsid w:val="003836C9"/>
    <w:rsid w:val="0038371F"/>
    <w:rsid w:val="00383DE0"/>
    <w:rsid w:val="00384372"/>
    <w:rsid w:val="003849D6"/>
    <w:rsid w:val="003850DA"/>
    <w:rsid w:val="0038544A"/>
    <w:rsid w:val="00385747"/>
    <w:rsid w:val="003857A3"/>
    <w:rsid w:val="00385A64"/>
    <w:rsid w:val="003867E4"/>
    <w:rsid w:val="00386805"/>
    <w:rsid w:val="00386CF9"/>
    <w:rsid w:val="003874DD"/>
    <w:rsid w:val="00387C68"/>
    <w:rsid w:val="00390A2D"/>
    <w:rsid w:val="00391414"/>
    <w:rsid w:val="00391724"/>
    <w:rsid w:val="003920E1"/>
    <w:rsid w:val="00392E0B"/>
    <w:rsid w:val="00393574"/>
    <w:rsid w:val="0039409D"/>
    <w:rsid w:val="0039448C"/>
    <w:rsid w:val="0039455C"/>
    <w:rsid w:val="00394704"/>
    <w:rsid w:val="003947FF"/>
    <w:rsid w:val="00394967"/>
    <w:rsid w:val="00395401"/>
    <w:rsid w:val="00395656"/>
    <w:rsid w:val="0039574E"/>
    <w:rsid w:val="0039597F"/>
    <w:rsid w:val="00395F86"/>
    <w:rsid w:val="00395FA3"/>
    <w:rsid w:val="0039686D"/>
    <w:rsid w:val="00396976"/>
    <w:rsid w:val="0039764A"/>
    <w:rsid w:val="0039786B"/>
    <w:rsid w:val="00397966"/>
    <w:rsid w:val="00397ACF"/>
    <w:rsid w:val="00397BEF"/>
    <w:rsid w:val="003A1A5E"/>
    <w:rsid w:val="003A271E"/>
    <w:rsid w:val="003A3431"/>
    <w:rsid w:val="003A3E3F"/>
    <w:rsid w:val="003A4104"/>
    <w:rsid w:val="003A4341"/>
    <w:rsid w:val="003A4945"/>
    <w:rsid w:val="003A4B34"/>
    <w:rsid w:val="003A50AD"/>
    <w:rsid w:val="003A51A9"/>
    <w:rsid w:val="003A6331"/>
    <w:rsid w:val="003A69B6"/>
    <w:rsid w:val="003A6B7A"/>
    <w:rsid w:val="003A723C"/>
    <w:rsid w:val="003A7477"/>
    <w:rsid w:val="003A7725"/>
    <w:rsid w:val="003A774A"/>
    <w:rsid w:val="003A7DD9"/>
    <w:rsid w:val="003B109A"/>
    <w:rsid w:val="003B12AC"/>
    <w:rsid w:val="003B1CA7"/>
    <w:rsid w:val="003B25DB"/>
    <w:rsid w:val="003B3073"/>
    <w:rsid w:val="003B35E3"/>
    <w:rsid w:val="003B3DE7"/>
    <w:rsid w:val="003B46D3"/>
    <w:rsid w:val="003B52FF"/>
    <w:rsid w:val="003B5354"/>
    <w:rsid w:val="003B5B29"/>
    <w:rsid w:val="003B5E3F"/>
    <w:rsid w:val="003B6847"/>
    <w:rsid w:val="003B694B"/>
    <w:rsid w:val="003B6B99"/>
    <w:rsid w:val="003B7487"/>
    <w:rsid w:val="003B7EFC"/>
    <w:rsid w:val="003C0212"/>
    <w:rsid w:val="003C0245"/>
    <w:rsid w:val="003C0C55"/>
    <w:rsid w:val="003C1E53"/>
    <w:rsid w:val="003C2354"/>
    <w:rsid w:val="003C26D0"/>
    <w:rsid w:val="003C29D1"/>
    <w:rsid w:val="003C2C47"/>
    <w:rsid w:val="003C2C6B"/>
    <w:rsid w:val="003C33E7"/>
    <w:rsid w:val="003C35D9"/>
    <w:rsid w:val="003C3DDA"/>
    <w:rsid w:val="003C3F22"/>
    <w:rsid w:val="003C43B6"/>
    <w:rsid w:val="003C468E"/>
    <w:rsid w:val="003C4751"/>
    <w:rsid w:val="003C5111"/>
    <w:rsid w:val="003C55D7"/>
    <w:rsid w:val="003C5D1A"/>
    <w:rsid w:val="003C6394"/>
    <w:rsid w:val="003C67EF"/>
    <w:rsid w:val="003C6999"/>
    <w:rsid w:val="003C6DB6"/>
    <w:rsid w:val="003C7393"/>
    <w:rsid w:val="003D06AD"/>
    <w:rsid w:val="003D073B"/>
    <w:rsid w:val="003D0AD9"/>
    <w:rsid w:val="003D12CF"/>
    <w:rsid w:val="003D1746"/>
    <w:rsid w:val="003D1842"/>
    <w:rsid w:val="003D1DB7"/>
    <w:rsid w:val="003D244B"/>
    <w:rsid w:val="003D2B1B"/>
    <w:rsid w:val="003D2B6E"/>
    <w:rsid w:val="003D2F34"/>
    <w:rsid w:val="003D3013"/>
    <w:rsid w:val="003D317C"/>
    <w:rsid w:val="003D32B7"/>
    <w:rsid w:val="003D3421"/>
    <w:rsid w:val="003D3626"/>
    <w:rsid w:val="003D396B"/>
    <w:rsid w:val="003D3F2D"/>
    <w:rsid w:val="003D5919"/>
    <w:rsid w:val="003D6248"/>
    <w:rsid w:val="003D6E1B"/>
    <w:rsid w:val="003D70AC"/>
    <w:rsid w:val="003D7230"/>
    <w:rsid w:val="003D73D4"/>
    <w:rsid w:val="003D764E"/>
    <w:rsid w:val="003D7F9F"/>
    <w:rsid w:val="003E04C6"/>
    <w:rsid w:val="003E0D0F"/>
    <w:rsid w:val="003E0DA3"/>
    <w:rsid w:val="003E1096"/>
    <w:rsid w:val="003E113A"/>
    <w:rsid w:val="003E189F"/>
    <w:rsid w:val="003E1BCF"/>
    <w:rsid w:val="003E3760"/>
    <w:rsid w:val="003E38B6"/>
    <w:rsid w:val="003E3F38"/>
    <w:rsid w:val="003E3F7D"/>
    <w:rsid w:val="003E4D9A"/>
    <w:rsid w:val="003E516C"/>
    <w:rsid w:val="003E54BF"/>
    <w:rsid w:val="003E5D13"/>
    <w:rsid w:val="003E6510"/>
    <w:rsid w:val="003E65F4"/>
    <w:rsid w:val="003E68CC"/>
    <w:rsid w:val="003E7301"/>
    <w:rsid w:val="003E77D9"/>
    <w:rsid w:val="003E7D17"/>
    <w:rsid w:val="003F02FB"/>
    <w:rsid w:val="003F0449"/>
    <w:rsid w:val="003F04AD"/>
    <w:rsid w:val="003F06F2"/>
    <w:rsid w:val="003F0E02"/>
    <w:rsid w:val="003F0E9A"/>
    <w:rsid w:val="003F17E8"/>
    <w:rsid w:val="003F1E96"/>
    <w:rsid w:val="003F2291"/>
    <w:rsid w:val="003F247F"/>
    <w:rsid w:val="003F2683"/>
    <w:rsid w:val="003F4147"/>
    <w:rsid w:val="003F42A2"/>
    <w:rsid w:val="003F4300"/>
    <w:rsid w:val="003F467F"/>
    <w:rsid w:val="003F5404"/>
    <w:rsid w:val="003F596C"/>
    <w:rsid w:val="003F5A8E"/>
    <w:rsid w:val="003F6380"/>
    <w:rsid w:val="003F667B"/>
    <w:rsid w:val="003F67D8"/>
    <w:rsid w:val="00400021"/>
    <w:rsid w:val="004000F9"/>
    <w:rsid w:val="004006F4"/>
    <w:rsid w:val="00400BB7"/>
    <w:rsid w:val="00400CBB"/>
    <w:rsid w:val="00401186"/>
    <w:rsid w:val="00401570"/>
    <w:rsid w:val="00401813"/>
    <w:rsid w:val="00401F70"/>
    <w:rsid w:val="00402C60"/>
    <w:rsid w:val="004033D5"/>
    <w:rsid w:val="004037BD"/>
    <w:rsid w:val="004039A2"/>
    <w:rsid w:val="00403DA1"/>
    <w:rsid w:val="00403ED9"/>
    <w:rsid w:val="00404682"/>
    <w:rsid w:val="004049A1"/>
    <w:rsid w:val="00404D8C"/>
    <w:rsid w:val="004056E6"/>
    <w:rsid w:val="00405907"/>
    <w:rsid w:val="004059D8"/>
    <w:rsid w:val="00406963"/>
    <w:rsid w:val="0040740C"/>
    <w:rsid w:val="0041011D"/>
    <w:rsid w:val="0041023C"/>
    <w:rsid w:val="004103BF"/>
    <w:rsid w:val="00410628"/>
    <w:rsid w:val="004109AC"/>
    <w:rsid w:val="00411013"/>
    <w:rsid w:val="0041108B"/>
    <w:rsid w:val="0041160E"/>
    <w:rsid w:val="00411808"/>
    <w:rsid w:val="00412EEF"/>
    <w:rsid w:val="00412F0E"/>
    <w:rsid w:val="004138BC"/>
    <w:rsid w:val="00413B0E"/>
    <w:rsid w:val="004142BB"/>
    <w:rsid w:val="00414728"/>
    <w:rsid w:val="00414A1A"/>
    <w:rsid w:val="00414D9E"/>
    <w:rsid w:val="00414F22"/>
    <w:rsid w:val="004150D5"/>
    <w:rsid w:val="0041655C"/>
    <w:rsid w:val="00416ABC"/>
    <w:rsid w:val="00417261"/>
    <w:rsid w:val="00417A98"/>
    <w:rsid w:val="00420137"/>
    <w:rsid w:val="004203C8"/>
    <w:rsid w:val="0042064E"/>
    <w:rsid w:val="00420838"/>
    <w:rsid w:val="0042093F"/>
    <w:rsid w:val="00420E63"/>
    <w:rsid w:val="0042102E"/>
    <w:rsid w:val="0042133B"/>
    <w:rsid w:val="00421584"/>
    <w:rsid w:val="004215E9"/>
    <w:rsid w:val="00421A06"/>
    <w:rsid w:val="00421BF7"/>
    <w:rsid w:val="00421E20"/>
    <w:rsid w:val="004224FC"/>
    <w:rsid w:val="00422B53"/>
    <w:rsid w:val="00423124"/>
    <w:rsid w:val="004231EC"/>
    <w:rsid w:val="004238C3"/>
    <w:rsid w:val="00424502"/>
    <w:rsid w:val="00425DDC"/>
    <w:rsid w:val="00425F5E"/>
    <w:rsid w:val="004260D0"/>
    <w:rsid w:val="00426C35"/>
    <w:rsid w:val="004273F0"/>
    <w:rsid w:val="00427400"/>
    <w:rsid w:val="004274A0"/>
    <w:rsid w:val="00427C91"/>
    <w:rsid w:val="00427F30"/>
    <w:rsid w:val="004305DC"/>
    <w:rsid w:val="00430E5B"/>
    <w:rsid w:val="00430EBD"/>
    <w:rsid w:val="00431538"/>
    <w:rsid w:val="0043163B"/>
    <w:rsid w:val="00432B46"/>
    <w:rsid w:val="00433995"/>
    <w:rsid w:val="00433ACE"/>
    <w:rsid w:val="0043487B"/>
    <w:rsid w:val="00434958"/>
    <w:rsid w:val="004349DE"/>
    <w:rsid w:val="00435403"/>
    <w:rsid w:val="004358C6"/>
    <w:rsid w:val="00435F3E"/>
    <w:rsid w:val="004367CA"/>
    <w:rsid w:val="004373A8"/>
    <w:rsid w:val="00437686"/>
    <w:rsid w:val="00437AB1"/>
    <w:rsid w:val="00440363"/>
    <w:rsid w:val="00440376"/>
    <w:rsid w:val="00441111"/>
    <w:rsid w:val="0044130A"/>
    <w:rsid w:val="00441B71"/>
    <w:rsid w:val="00441F4D"/>
    <w:rsid w:val="004420CA"/>
    <w:rsid w:val="004429C2"/>
    <w:rsid w:val="00442EFD"/>
    <w:rsid w:val="00442F5D"/>
    <w:rsid w:val="004432DB"/>
    <w:rsid w:val="00443452"/>
    <w:rsid w:val="004436CB"/>
    <w:rsid w:val="00443914"/>
    <w:rsid w:val="00443A97"/>
    <w:rsid w:val="004440EB"/>
    <w:rsid w:val="0044424A"/>
    <w:rsid w:val="004447E3"/>
    <w:rsid w:val="004448DE"/>
    <w:rsid w:val="00444D6A"/>
    <w:rsid w:val="00444EA2"/>
    <w:rsid w:val="00445B6D"/>
    <w:rsid w:val="00445CA7"/>
    <w:rsid w:val="00445E37"/>
    <w:rsid w:val="00446738"/>
    <w:rsid w:val="004470A1"/>
    <w:rsid w:val="00447162"/>
    <w:rsid w:val="00447469"/>
    <w:rsid w:val="00447735"/>
    <w:rsid w:val="0044786E"/>
    <w:rsid w:val="00447C5B"/>
    <w:rsid w:val="00450C13"/>
    <w:rsid w:val="00450D52"/>
    <w:rsid w:val="004514F4"/>
    <w:rsid w:val="0045170B"/>
    <w:rsid w:val="0045180E"/>
    <w:rsid w:val="00451D23"/>
    <w:rsid w:val="00451E1B"/>
    <w:rsid w:val="004521BF"/>
    <w:rsid w:val="004526A8"/>
    <w:rsid w:val="00452DA3"/>
    <w:rsid w:val="004531BE"/>
    <w:rsid w:val="00453304"/>
    <w:rsid w:val="00453C9D"/>
    <w:rsid w:val="00454F51"/>
    <w:rsid w:val="00455124"/>
    <w:rsid w:val="0045597F"/>
    <w:rsid w:val="00455A36"/>
    <w:rsid w:val="00455D2A"/>
    <w:rsid w:val="00455E16"/>
    <w:rsid w:val="00455FB3"/>
    <w:rsid w:val="00456529"/>
    <w:rsid w:val="004569EA"/>
    <w:rsid w:val="00456A70"/>
    <w:rsid w:val="00457837"/>
    <w:rsid w:val="00457FF8"/>
    <w:rsid w:val="004603A5"/>
    <w:rsid w:val="004608B4"/>
    <w:rsid w:val="00460F36"/>
    <w:rsid w:val="00461225"/>
    <w:rsid w:val="004612B7"/>
    <w:rsid w:val="0046159C"/>
    <w:rsid w:val="00461A41"/>
    <w:rsid w:val="00462470"/>
    <w:rsid w:val="004626CA"/>
    <w:rsid w:val="00462F86"/>
    <w:rsid w:val="004632B4"/>
    <w:rsid w:val="0046482B"/>
    <w:rsid w:val="004651DC"/>
    <w:rsid w:val="004653F8"/>
    <w:rsid w:val="00465BF3"/>
    <w:rsid w:val="004666C2"/>
    <w:rsid w:val="00466D94"/>
    <w:rsid w:val="00467419"/>
    <w:rsid w:val="004678C9"/>
    <w:rsid w:val="00470B03"/>
    <w:rsid w:val="00470FD5"/>
    <w:rsid w:val="00471A04"/>
    <w:rsid w:val="00471E37"/>
    <w:rsid w:val="00472075"/>
    <w:rsid w:val="00472D3B"/>
    <w:rsid w:val="00472DAD"/>
    <w:rsid w:val="00473018"/>
    <w:rsid w:val="00473592"/>
    <w:rsid w:val="004736B7"/>
    <w:rsid w:val="00473F3E"/>
    <w:rsid w:val="00473F98"/>
    <w:rsid w:val="004743CE"/>
    <w:rsid w:val="0047457D"/>
    <w:rsid w:val="00474D17"/>
    <w:rsid w:val="00474FAF"/>
    <w:rsid w:val="00475293"/>
    <w:rsid w:val="0047629C"/>
    <w:rsid w:val="0047688F"/>
    <w:rsid w:val="004770AA"/>
    <w:rsid w:val="004773DA"/>
    <w:rsid w:val="00477505"/>
    <w:rsid w:val="00477EA0"/>
    <w:rsid w:val="0048119B"/>
    <w:rsid w:val="00481D01"/>
    <w:rsid w:val="004821B7"/>
    <w:rsid w:val="0048295E"/>
    <w:rsid w:val="00482989"/>
    <w:rsid w:val="00482AB1"/>
    <w:rsid w:val="00484185"/>
    <w:rsid w:val="00484861"/>
    <w:rsid w:val="00484B5A"/>
    <w:rsid w:val="00484F68"/>
    <w:rsid w:val="0048509C"/>
    <w:rsid w:val="004850EB"/>
    <w:rsid w:val="004855C2"/>
    <w:rsid w:val="00485A3C"/>
    <w:rsid w:val="00485FB7"/>
    <w:rsid w:val="00486286"/>
    <w:rsid w:val="00486C5D"/>
    <w:rsid w:val="00486E4E"/>
    <w:rsid w:val="004903CD"/>
    <w:rsid w:val="0049082A"/>
    <w:rsid w:val="00490A55"/>
    <w:rsid w:val="004911F9"/>
    <w:rsid w:val="004919EC"/>
    <w:rsid w:val="00491B68"/>
    <w:rsid w:val="00491DD1"/>
    <w:rsid w:val="00492960"/>
    <w:rsid w:val="00492EE2"/>
    <w:rsid w:val="00492EE3"/>
    <w:rsid w:val="0049303C"/>
    <w:rsid w:val="0049425B"/>
    <w:rsid w:val="00494420"/>
    <w:rsid w:val="004949FA"/>
    <w:rsid w:val="00494A7B"/>
    <w:rsid w:val="00494CE5"/>
    <w:rsid w:val="00494DC7"/>
    <w:rsid w:val="00495249"/>
    <w:rsid w:val="00495877"/>
    <w:rsid w:val="004958B8"/>
    <w:rsid w:val="00495AAD"/>
    <w:rsid w:val="00495BA0"/>
    <w:rsid w:val="00495C9F"/>
    <w:rsid w:val="00495E42"/>
    <w:rsid w:val="004961CC"/>
    <w:rsid w:val="00496DE0"/>
    <w:rsid w:val="00496FA6"/>
    <w:rsid w:val="00497F09"/>
    <w:rsid w:val="004A0658"/>
    <w:rsid w:val="004A0F1C"/>
    <w:rsid w:val="004A1459"/>
    <w:rsid w:val="004A1490"/>
    <w:rsid w:val="004A14C7"/>
    <w:rsid w:val="004A2095"/>
    <w:rsid w:val="004A26E6"/>
    <w:rsid w:val="004A26F5"/>
    <w:rsid w:val="004A2D85"/>
    <w:rsid w:val="004A2EBA"/>
    <w:rsid w:val="004A2F36"/>
    <w:rsid w:val="004A346A"/>
    <w:rsid w:val="004A458F"/>
    <w:rsid w:val="004A556A"/>
    <w:rsid w:val="004A5627"/>
    <w:rsid w:val="004A5929"/>
    <w:rsid w:val="004A5B7F"/>
    <w:rsid w:val="004A5E79"/>
    <w:rsid w:val="004A5F5F"/>
    <w:rsid w:val="004A6586"/>
    <w:rsid w:val="004A6B5C"/>
    <w:rsid w:val="004A6C9D"/>
    <w:rsid w:val="004A6D49"/>
    <w:rsid w:val="004A7202"/>
    <w:rsid w:val="004A7472"/>
    <w:rsid w:val="004A77C0"/>
    <w:rsid w:val="004A7E13"/>
    <w:rsid w:val="004B06F6"/>
    <w:rsid w:val="004B097E"/>
    <w:rsid w:val="004B0B55"/>
    <w:rsid w:val="004B1262"/>
    <w:rsid w:val="004B1913"/>
    <w:rsid w:val="004B1B5A"/>
    <w:rsid w:val="004B1B73"/>
    <w:rsid w:val="004B1D76"/>
    <w:rsid w:val="004B1DC4"/>
    <w:rsid w:val="004B2E1F"/>
    <w:rsid w:val="004B318E"/>
    <w:rsid w:val="004B3403"/>
    <w:rsid w:val="004B3A6C"/>
    <w:rsid w:val="004B3E24"/>
    <w:rsid w:val="004B4480"/>
    <w:rsid w:val="004B48B8"/>
    <w:rsid w:val="004B4AFB"/>
    <w:rsid w:val="004B6123"/>
    <w:rsid w:val="004B7554"/>
    <w:rsid w:val="004B7AC0"/>
    <w:rsid w:val="004C042A"/>
    <w:rsid w:val="004C04CF"/>
    <w:rsid w:val="004C1008"/>
    <w:rsid w:val="004C181E"/>
    <w:rsid w:val="004C1B20"/>
    <w:rsid w:val="004C1FA0"/>
    <w:rsid w:val="004C270B"/>
    <w:rsid w:val="004C2B3F"/>
    <w:rsid w:val="004C33D1"/>
    <w:rsid w:val="004C3849"/>
    <w:rsid w:val="004C39B8"/>
    <w:rsid w:val="004C3C2C"/>
    <w:rsid w:val="004C3EBE"/>
    <w:rsid w:val="004C429C"/>
    <w:rsid w:val="004C4A11"/>
    <w:rsid w:val="004C4AD5"/>
    <w:rsid w:val="004C52D0"/>
    <w:rsid w:val="004C536F"/>
    <w:rsid w:val="004C55FB"/>
    <w:rsid w:val="004C575C"/>
    <w:rsid w:val="004C5931"/>
    <w:rsid w:val="004C5D82"/>
    <w:rsid w:val="004C62D7"/>
    <w:rsid w:val="004C6930"/>
    <w:rsid w:val="004C701A"/>
    <w:rsid w:val="004C70B1"/>
    <w:rsid w:val="004C711C"/>
    <w:rsid w:val="004C7504"/>
    <w:rsid w:val="004C7599"/>
    <w:rsid w:val="004C76D0"/>
    <w:rsid w:val="004C7ADC"/>
    <w:rsid w:val="004C7E41"/>
    <w:rsid w:val="004D1129"/>
    <w:rsid w:val="004D13F6"/>
    <w:rsid w:val="004D1468"/>
    <w:rsid w:val="004D1DC6"/>
    <w:rsid w:val="004D1FC3"/>
    <w:rsid w:val="004D206E"/>
    <w:rsid w:val="004D2A83"/>
    <w:rsid w:val="004D2CEF"/>
    <w:rsid w:val="004D302D"/>
    <w:rsid w:val="004D3397"/>
    <w:rsid w:val="004D35AE"/>
    <w:rsid w:val="004D3FB4"/>
    <w:rsid w:val="004D4C55"/>
    <w:rsid w:val="004D56A9"/>
    <w:rsid w:val="004D6492"/>
    <w:rsid w:val="004D675D"/>
    <w:rsid w:val="004D67D1"/>
    <w:rsid w:val="004D743C"/>
    <w:rsid w:val="004D75DD"/>
    <w:rsid w:val="004D780D"/>
    <w:rsid w:val="004E0000"/>
    <w:rsid w:val="004E02F1"/>
    <w:rsid w:val="004E0440"/>
    <w:rsid w:val="004E0C5F"/>
    <w:rsid w:val="004E1371"/>
    <w:rsid w:val="004E147D"/>
    <w:rsid w:val="004E1C89"/>
    <w:rsid w:val="004E2651"/>
    <w:rsid w:val="004E5476"/>
    <w:rsid w:val="004E61D3"/>
    <w:rsid w:val="004E6292"/>
    <w:rsid w:val="004E6AF2"/>
    <w:rsid w:val="004E6EC4"/>
    <w:rsid w:val="004E7664"/>
    <w:rsid w:val="004E77D4"/>
    <w:rsid w:val="004E788E"/>
    <w:rsid w:val="004E7A3B"/>
    <w:rsid w:val="004E7BB5"/>
    <w:rsid w:val="004E7EAC"/>
    <w:rsid w:val="004F0F77"/>
    <w:rsid w:val="004F183D"/>
    <w:rsid w:val="004F22BA"/>
    <w:rsid w:val="004F23E6"/>
    <w:rsid w:val="004F3865"/>
    <w:rsid w:val="004F3A9B"/>
    <w:rsid w:val="004F3C42"/>
    <w:rsid w:val="004F407C"/>
    <w:rsid w:val="004F4C8F"/>
    <w:rsid w:val="004F502A"/>
    <w:rsid w:val="004F524F"/>
    <w:rsid w:val="004F60B1"/>
    <w:rsid w:val="004F6835"/>
    <w:rsid w:val="004F6907"/>
    <w:rsid w:val="004F6946"/>
    <w:rsid w:val="004F727B"/>
    <w:rsid w:val="004F72DE"/>
    <w:rsid w:val="004F778C"/>
    <w:rsid w:val="004F78A2"/>
    <w:rsid w:val="004F7BD7"/>
    <w:rsid w:val="004F7C34"/>
    <w:rsid w:val="005008EE"/>
    <w:rsid w:val="00500B77"/>
    <w:rsid w:val="005015C9"/>
    <w:rsid w:val="005026E1"/>
    <w:rsid w:val="005028B8"/>
    <w:rsid w:val="00502D3D"/>
    <w:rsid w:val="005037E7"/>
    <w:rsid w:val="00503A00"/>
    <w:rsid w:val="00503A9D"/>
    <w:rsid w:val="00503F67"/>
    <w:rsid w:val="005042E1"/>
    <w:rsid w:val="005049CC"/>
    <w:rsid w:val="00505053"/>
    <w:rsid w:val="0050519B"/>
    <w:rsid w:val="00505580"/>
    <w:rsid w:val="0050567A"/>
    <w:rsid w:val="005056C5"/>
    <w:rsid w:val="00505737"/>
    <w:rsid w:val="0050590B"/>
    <w:rsid w:val="00505FBA"/>
    <w:rsid w:val="00505FBC"/>
    <w:rsid w:val="005069D2"/>
    <w:rsid w:val="00506AB0"/>
    <w:rsid w:val="00507F13"/>
    <w:rsid w:val="00507FCD"/>
    <w:rsid w:val="00510B3A"/>
    <w:rsid w:val="00510F95"/>
    <w:rsid w:val="00511148"/>
    <w:rsid w:val="00512370"/>
    <w:rsid w:val="005124D6"/>
    <w:rsid w:val="00513A2A"/>
    <w:rsid w:val="0051455F"/>
    <w:rsid w:val="005148A4"/>
    <w:rsid w:val="005149FF"/>
    <w:rsid w:val="00515C90"/>
    <w:rsid w:val="00515E07"/>
    <w:rsid w:val="00517B50"/>
    <w:rsid w:val="005203BE"/>
    <w:rsid w:val="0052070C"/>
    <w:rsid w:val="00520CC5"/>
    <w:rsid w:val="00521E10"/>
    <w:rsid w:val="0052201C"/>
    <w:rsid w:val="005229B9"/>
    <w:rsid w:val="00522CB2"/>
    <w:rsid w:val="00522FBC"/>
    <w:rsid w:val="00523133"/>
    <w:rsid w:val="005234C0"/>
    <w:rsid w:val="0052374E"/>
    <w:rsid w:val="005244A1"/>
    <w:rsid w:val="00524783"/>
    <w:rsid w:val="00524D4E"/>
    <w:rsid w:val="00524F77"/>
    <w:rsid w:val="0052549A"/>
    <w:rsid w:val="00525683"/>
    <w:rsid w:val="00525989"/>
    <w:rsid w:val="00525B00"/>
    <w:rsid w:val="00526972"/>
    <w:rsid w:val="0053078E"/>
    <w:rsid w:val="00531007"/>
    <w:rsid w:val="00531253"/>
    <w:rsid w:val="00531311"/>
    <w:rsid w:val="00531C71"/>
    <w:rsid w:val="00533374"/>
    <w:rsid w:val="00533422"/>
    <w:rsid w:val="00533797"/>
    <w:rsid w:val="00533E04"/>
    <w:rsid w:val="00534B22"/>
    <w:rsid w:val="00535790"/>
    <w:rsid w:val="00536D79"/>
    <w:rsid w:val="0053752D"/>
    <w:rsid w:val="00537680"/>
    <w:rsid w:val="00537DC3"/>
    <w:rsid w:val="00537F06"/>
    <w:rsid w:val="005408EB"/>
    <w:rsid w:val="00540E5C"/>
    <w:rsid w:val="00541FB7"/>
    <w:rsid w:val="00542164"/>
    <w:rsid w:val="005422E2"/>
    <w:rsid w:val="00542678"/>
    <w:rsid w:val="00542833"/>
    <w:rsid w:val="005430C9"/>
    <w:rsid w:val="00543159"/>
    <w:rsid w:val="0054317F"/>
    <w:rsid w:val="005434B9"/>
    <w:rsid w:val="0054371B"/>
    <w:rsid w:val="00543850"/>
    <w:rsid w:val="00543B9F"/>
    <w:rsid w:val="00544282"/>
    <w:rsid w:val="005446D2"/>
    <w:rsid w:val="00545233"/>
    <w:rsid w:val="00545350"/>
    <w:rsid w:val="0054621C"/>
    <w:rsid w:val="005467F0"/>
    <w:rsid w:val="00546A81"/>
    <w:rsid w:val="00546AAE"/>
    <w:rsid w:val="005472AC"/>
    <w:rsid w:val="00547756"/>
    <w:rsid w:val="00547ACA"/>
    <w:rsid w:val="00547F84"/>
    <w:rsid w:val="005505BB"/>
    <w:rsid w:val="00550A35"/>
    <w:rsid w:val="00551A11"/>
    <w:rsid w:val="00551F56"/>
    <w:rsid w:val="005522F6"/>
    <w:rsid w:val="005525A3"/>
    <w:rsid w:val="00552A3B"/>
    <w:rsid w:val="00552C43"/>
    <w:rsid w:val="005537B4"/>
    <w:rsid w:val="005546DD"/>
    <w:rsid w:val="00554D52"/>
    <w:rsid w:val="005550B7"/>
    <w:rsid w:val="00555919"/>
    <w:rsid w:val="00555C88"/>
    <w:rsid w:val="00556728"/>
    <w:rsid w:val="00556C2C"/>
    <w:rsid w:val="00556CB3"/>
    <w:rsid w:val="00556CC5"/>
    <w:rsid w:val="00556F70"/>
    <w:rsid w:val="00556FA5"/>
    <w:rsid w:val="0055721B"/>
    <w:rsid w:val="00557AA9"/>
    <w:rsid w:val="00557CC8"/>
    <w:rsid w:val="005606CD"/>
    <w:rsid w:val="005607FC"/>
    <w:rsid w:val="00561ACB"/>
    <w:rsid w:val="00562422"/>
    <w:rsid w:val="00562615"/>
    <w:rsid w:val="00562BBF"/>
    <w:rsid w:val="00562CD7"/>
    <w:rsid w:val="00564C0F"/>
    <w:rsid w:val="00564CBC"/>
    <w:rsid w:val="00564F2C"/>
    <w:rsid w:val="00565C8E"/>
    <w:rsid w:val="00565F08"/>
    <w:rsid w:val="00565FE8"/>
    <w:rsid w:val="005662AA"/>
    <w:rsid w:val="005665CA"/>
    <w:rsid w:val="00566BE1"/>
    <w:rsid w:val="005675E0"/>
    <w:rsid w:val="0056776B"/>
    <w:rsid w:val="00567C47"/>
    <w:rsid w:val="00567E73"/>
    <w:rsid w:val="00570B89"/>
    <w:rsid w:val="00570D8E"/>
    <w:rsid w:val="00570DD8"/>
    <w:rsid w:val="005728CB"/>
    <w:rsid w:val="00572B97"/>
    <w:rsid w:val="00572BD6"/>
    <w:rsid w:val="00572C1E"/>
    <w:rsid w:val="00572C1F"/>
    <w:rsid w:val="00573488"/>
    <w:rsid w:val="00573592"/>
    <w:rsid w:val="00573683"/>
    <w:rsid w:val="005737F3"/>
    <w:rsid w:val="005743A8"/>
    <w:rsid w:val="005745EE"/>
    <w:rsid w:val="0057640C"/>
    <w:rsid w:val="0057656C"/>
    <w:rsid w:val="00576DD8"/>
    <w:rsid w:val="00576E88"/>
    <w:rsid w:val="00577608"/>
    <w:rsid w:val="00577AE3"/>
    <w:rsid w:val="00580316"/>
    <w:rsid w:val="005805EF"/>
    <w:rsid w:val="00580AF7"/>
    <w:rsid w:val="0058149D"/>
    <w:rsid w:val="00581890"/>
    <w:rsid w:val="00581D54"/>
    <w:rsid w:val="00583206"/>
    <w:rsid w:val="00583415"/>
    <w:rsid w:val="0058379F"/>
    <w:rsid w:val="00583EF1"/>
    <w:rsid w:val="00584173"/>
    <w:rsid w:val="00584178"/>
    <w:rsid w:val="00584A58"/>
    <w:rsid w:val="00584BC3"/>
    <w:rsid w:val="00584BE8"/>
    <w:rsid w:val="005862FD"/>
    <w:rsid w:val="00586A66"/>
    <w:rsid w:val="005878CF"/>
    <w:rsid w:val="00587C6C"/>
    <w:rsid w:val="00587CC4"/>
    <w:rsid w:val="00587EB0"/>
    <w:rsid w:val="00587F2F"/>
    <w:rsid w:val="00590482"/>
    <w:rsid w:val="0059084E"/>
    <w:rsid w:val="00590BD3"/>
    <w:rsid w:val="00591EC3"/>
    <w:rsid w:val="00591FB1"/>
    <w:rsid w:val="00592610"/>
    <w:rsid w:val="00592B54"/>
    <w:rsid w:val="005932B0"/>
    <w:rsid w:val="00593839"/>
    <w:rsid w:val="00594260"/>
    <w:rsid w:val="00594571"/>
    <w:rsid w:val="0059493D"/>
    <w:rsid w:val="00594AF7"/>
    <w:rsid w:val="00594B30"/>
    <w:rsid w:val="00594E07"/>
    <w:rsid w:val="005952A9"/>
    <w:rsid w:val="0059671C"/>
    <w:rsid w:val="005977D7"/>
    <w:rsid w:val="0059787A"/>
    <w:rsid w:val="00597A07"/>
    <w:rsid w:val="00597C28"/>
    <w:rsid w:val="005A0477"/>
    <w:rsid w:val="005A09F8"/>
    <w:rsid w:val="005A0B3F"/>
    <w:rsid w:val="005A0CBB"/>
    <w:rsid w:val="005A13A0"/>
    <w:rsid w:val="005A14D8"/>
    <w:rsid w:val="005A1BE1"/>
    <w:rsid w:val="005A1E8A"/>
    <w:rsid w:val="005A26F4"/>
    <w:rsid w:val="005A2E14"/>
    <w:rsid w:val="005A2F81"/>
    <w:rsid w:val="005A3143"/>
    <w:rsid w:val="005A33AA"/>
    <w:rsid w:val="005A3431"/>
    <w:rsid w:val="005A38EF"/>
    <w:rsid w:val="005A3EAB"/>
    <w:rsid w:val="005A43B5"/>
    <w:rsid w:val="005A43CD"/>
    <w:rsid w:val="005A4866"/>
    <w:rsid w:val="005A488B"/>
    <w:rsid w:val="005A4DD8"/>
    <w:rsid w:val="005A58BC"/>
    <w:rsid w:val="005A59AF"/>
    <w:rsid w:val="005A5FAE"/>
    <w:rsid w:val="005A653F"/>
    <w:rsid w:val="005A658E"/>
    <w:rsid w:val="005A65A9"/>
    <w:rsid w:val="005A671A"/>
    <w:rsid w:val="005A6980"/>
    <w:rsid w:val="005A761E"/>
    <w:rsid w:val="005A7B67"/>
    <w:rsid w:val="005B05C1"/>
    <w:rsid w:val="005B0EA9"/>
    <w:rsid w:val="005B1408"/>
    <w:rsid w:val="005B1B81"/>
    <w:rsid w:val="005B1C7E"/>
    <w:rsid w:val="005B3BEB"/>
    <w:rsid w:val="005B3C1B"/>
    <w:rsid w:val="005B3E08"/>
    <w:rsid w:val="005B423E"/>
    <w:rsid w:val="005B46F0"/>
    <w:rsid w:val="005B47A4"/>
    <w:rsid w:val="005B4966"/>
    <w:rsid w:val="005B4FAB"/>
    <w:rsid w:val="005B525D"/>
    <w:rsid w:val="005B52FE"/>
    <w:rsid w:val="005B60BF"/>
    <w:rsid w:val="005B6630"/>
    <w:rsid w:val="005B6677"/>
    <w:rsid w:val="005B722D"/>
    <w:rsid w:val="005C0971"/>
    <w:rsid w:val="005C1237"/>
    <w:rsid w:val="005C1890"/>
    <w:rsid w:val="005C192E"/>
    <w:rsid w:val="005C2C18"/>
    <w:rsid w:val="005C2D16"/>
    <w:rsid w:val="005C3930"/>
    <w:rsid w:val="005C3A1D"/>
    <w:rsid w:val="005C3AF5"/>
    <w:rsid w:val="005C452C"/>
    <w:rsid w:val="005C4646"/>
    <w:rsid w:val="005C46A7"/>
    <w:rsid w:val="005C4B11"/>
    <w:rsid w:val="005C5774"/>
    <w:rsid w:val="005C58FC"/>
    <w:rsid w:val="005C5A78"/>
    <w:rsid w:val="005C5F7B"/>
    <w:rsid w:val="005C652D"/>
    <w:rsid w:val="005C6BE0"/>
    <w:rsid w:val="005C7104"/>
    <w:rsid w:val="005C754D"/>
    <w:rsid w:val="005C785D"/>
    <w:rsid w:val="005C7964"/>
    <w:rsid w:val="005C7C0C"/>
    <w:rsid w:val="005C7EDC"/>
    <w:rsid w:val="005C7FC0"/>
    <w:rsid w:val="005C7FF4"/>
    <w:rsid w:val="005D01D9"/>
    <w:rsid w:val="005D03A4"/>
    <w:rsid w:val="005D04EC"/>
    <w:rsid w:val="005D0CCA"/>
    <w:rsid w:val="005D1108"/>
    <w:rsid w:val="005D11CD"/>
    <w:rsid w:val="005D1316"/>
    <w:rsid w:val="005D1B50"/>
    <w:rsid w:val="005D1EE9"/>
    <w:rsid w:val="005D25F6"/>
    <w:rsid w:val="005D28CF"/>
    <w:rsid w:val="005D2969"/>
    <w:rsid w:val="005D29D5"/>
    <w:rsid w:val="005D3313"/>
    <w:rsid w:val="005D3635"/>
    <w:rsid w:val="005D36E6"/>
    <w:rsid w:val="005D3F27"/>
    <w:rsid w:val="005D4B1B"/>
    <w:rsid w:val="005D5591"/>
    <w:rsid w:val="005D566F"/>
    <w:rsid w:val="005D5935"/>
    <w:rsid w:val="005D5ABF"/>
    <w:rsid w:val="005D5C94"/>
    <w:rsid w:val="005D5FA3"/>
    <w:rsid w:val="005D67A0"/>
    <w:rsid w:val="005D69C2"/>
    <w:rsid w:val="005D6C1A"/>
    <w:rsid w:val="005D6DD9"/>
    <w:rsid w:val="005D7114"/>
    <w:rsid w:val="005D7252"/>
    <w:rsid w:val="005D75D6"/>
    <w:rsid w:val="005D780B"/>
    <w:rsid w:val="005D7896"/>
    <w:rsid w:val="005D79C0"/>
    <w:rsid w:val="005D7A81"/>
    <w:rsid w:val="005E01A0"/>
    <w:rsid w:val="005E0732"/>
    <w:rsid w:val="005E1644"/>
    <w:rsid w:val="005E18AC"/>
    <w:rsid w:val="005E2091"/>
    <w:rsid w:val="005E23B1"/>
    <w:rsid w:val="005E286B"/>
    <w:rsid w:val="005E2DD0"/>
    <w:rsid w:val="005E2DE0"/>
    <w:rsid w:val="005E3B0C"/>
    <w:rsid w:val="005E4197"/>
    <w:rsid w:val="005E4A12"/>
    <w:rsid w:val="005E4DBE"/>
    <w:rsid w:val="005E54EB"/>
    <w:rsid w:val="005E5737"/>
    <w:rsid w:val="005E5833"/>
    <w:rsid w:val="005E5ABB"/>
    <w:rsid w:val="005E615A"/>
    <w:rsid w:val="005E636B"/>
    <w:rsid w:val="005E66B1"/>
    <w:rsid w:val="005E6C7E"/>
    <w:rsid w:val="005E6CAF"/>
    <w:rsid w:val="005E6D8E"/>
    <w:rsid w:val="005E7040"/>
    <w:rsid w:val="005E7471"/>
    <w:rsid w:val="005E74E9"/>
    <w:rsid w:val="005E75B6"/>
    <w:rsid w:val="005E7E45"/>
    <w:rsid w:val="005E7EE4"/>
    <w:rsid w:val="005F0452"/>
    <w:rsid w:val="005F04F0"/>
    <w:rsid w:val="005F119E"/>
    <w:rsid w:val="005F1BE9"/>
    <w:rsid w:val="005F22F0"/>
    <w:rsid w:val="005F28BB"/>
    <w:rsid w:val="005F2BDA"/>
    <w:rsid w:val="005F3094"/>
    <w:rsid w:val="005F30BE"/>
    <w:rsid w:val="005F3501"/>
    <w:rsid w:val="005F3596"/>
    <w:rsid w:val="005F469B"/>
    <w:rsid w:val="005F4AB0"/>
    <w:rsid w:val="005F5170"/>
    <w:rsid w:val="005F6FD9"/>
    <w:rsid w:val="005F716B"/>
    <w:rsid w:val="005F71B2"/>
    <w:rsid w:val="005F73CA"/>
    <w:rsid w:val="005F78BE"/>
    <w:rsid w:val="005F793C"/>
    <w:rsid w:val="00600620"/>
    <w:rsid w:val="00600FC9"/>
    <w:rsid w:val="006010C7"/>
    <w:rsid w:val="006010E9"/>
    <w:rsid w:val="0060189A"/>
    <w:rsid w:val="0060205B"/>
    <w:rsid w:val="0060241D"/>
    <w:rsid w:val="00603090"/>
    <w:rsid w:val="00603363"/>
    <w:rsid w:val="006033BA"/>
    <w:rsid w:val="00603F85"/>
    <w:rsid w:val="0060426F"/>
    <w:rsid w:val="00604427"/>
    <w:rsid w:val="006046F2"/>
    <w:rsid w:val="00604878"/>
    <w:rsid w:val="00604937"/>
    <w:rsid w:val="00604968"/>
    <w:rsid w:val="006049C8"/>
    <w:rsid w:val="00604A3A"/>
    <w:rsid w:val="00605698"/>
    <w:rsid w:val="00606025"/>
    <w:rsid w:val="00606073"/>
    <w:rsid w:val="0060611A"/>
    <w:rsid w:val="00606537"/>
    <w:rsid w:val="00606BA3"/>
    <w:rsid w:val="00606F7C"/>
    <w:rsid w:val="0060704B"/>
    <w:rsid w:val="00607B44"/>
    <w:rsid w:val="00607C5C"/>
    <w:rsid w:val="006100AD"/>
    <w:rsid w:val="006103D4"/>
    <w:rsid w:val="006109E8"/>
    <w:rsid w:val="00610C85"/>
    <w:rsid w:val="00611427"/>
    <w:rsid w:val="00611AD6"/>
    <w:rsid w:val="00611B80"/>
    <w:rsid w:val="006120E1"/>
    <w:rsid w:val="00612321"/>
    <w:rsid w:val="00612683"/>
    <w:rsid w:val="0061282B"/>
    <w:rsid w:val="00613C6F"/>
    <w:rsid w:val="00613DD3"/>
    <w:rsid w:val="006143D2"/>
    <w:rsid w:val="00614EF4"/>
    <w:rsid w:val="00615A8F"/>
    <w:rsid w:val="00615AF6"/>
    <w:rsid w:val="0061639C"/>
    <w:rsid w:val="00616BA3"/>
    <w:rsid w:val="00616DE4"/>
    <w:rsid w:val="00617590"/>
    <w:rsid w:val="006178EC"/>
    <w:rsid w:val="00617970"/>
    <w:rsid w:val="00617D30"/>
    <w:rsid w:val="00620325"/>
    <w:rsid w:val="00620569"/>
    <w:rsid w:val="00620777"/>
    <w:rsid w:val="00621313"/>
    <w:rsid w:val="0062160D"/>
    <w:rsid w:val="006221C7"/>
    <w:rsid w:val="00622309"/>
    <w:rsid w:val="0062286C"/>
    <w:rsid w:val="00622BC8"/>
    <w:rsid w:val="00622DAD"/>
    <w:rsid w:val="00623707"/>
    <w:rsid w:val="00625100"/>
    <w:rsid w:val="00625A14"/>
    <w:rsid w:val="0062648D"/>
    <w:rsid w:val="006275C8"/>
    <w:rsid w:val="00627A87"/>
    <w:rsid w:val="00627D99"/>
    <w:rsid w:val="006303AF"/>
    <w:rsid w:val="00630856"/>
    <w:rsid w:val="0063086C"/>
    <w:rsid w:val="006312DD"/>
    <w:rsid w:val="006323CC"/>
    <w:rsid w:val="00632942"/>
    <w:rsid w:val="00633524"/>
    <w:rsid w:val="006349B7"/>
    <w:rsid w:val="00634CC3"/>
    <w:rsid w:val="00634DFB"/>
    <w:rsid w:val="006352E6"/>
    <w:rsid w:val="00636E30"/>
    <w:rsid w:val="0063760A"/>
    <w:rsid w:val="00637905"/>
    <w:rsid w:val="00637AF9"/>
    <w:rsid w:val="00637B2D"/>
    <w:rsid w:val="006401E7"/>
    <w:rsid w:val="00640756"/>
    <w:rsid w:val="006408B7"/>
    <w:rsid w:val="006408F4"/>
    <w:rsid w:val="00640C53"/>
    <w:rsid w:val="00641953"/>
    <w:rsid w:val="00641B53"/>
    <w:rsid w:val="00641D81"/>
    <w:rsid w:val="00642BC4"/>
    <w:rsid w:val="00643E4A"/>
    <w:rsid w:val="00644842"/>
    <w:rsid w:val="006452CF"/>
    <w:rsid w:val="006460A8"/>
    <w:rsid w:val="0064617D"/>
    <w:rsid w:val="0064708C"/>
    <w:rsid w:val="006473DA"/>
    <w:rsid w:val="0064746F"/>
    <w:rsid w:val="00647831"/>
    <w:rsid w:val="00650B10"/>
    <w:rsid w:val="0065133A"/>
    <w:rsid w:val="00651494"/>
    <w:rsid w:val="006514DD"/>
    <w:rsid w:val="006517BD"/>
    <w:rsid w:val="00651A62"/>
    <w:rsid w:val="00651F51"/>
    <w:rsid w:val="006520CA"/>
    <w:rsid w:val="00652111"/>
    <w:rsid w:val="0065228C"/>
    <w:rsid w:val="006522D5"/>
    <w:rsid w:val="00652630"/>
    <w:rsid w:val="0065275F"/>
    <w:rsid w:val="00652CC7"/>
    <w:rsid w:val="0065321F"/>
    <w:rsid w:val="00654033"/>
    <w:rsid w:val="00654D07"/>
    <w:rsid w:val="0065574D"/>
    <w:rsid w:val="00655ADF"/>
    <w:rsid w:val="0065654E"/>
    <w:rsid w:val="0065673C"/>
    <w:rsid w:val="0065675C"/>
    <w:rsid w:val="00656DC0"/>
    <w:rsid w:val="006605A6"/>
    <w:rsid w:val="006607C2"/>
    <w:rsid w:val="006612B8"/>
    <w:rsid w:val="006612C4"/>
    <w:rsid w:val="0066169E"/>
    <w:rsid w:val="00661A92"/>
    <w:rsid w:val="0066235B"/>
    <w:rsid w:val="0066258C"/>
    <w:rsid w:val="0066286D"/>
    <w:rsid w:val="0066295F"/>
    <w:rsid w:val="00662B95"/>
    <w:rsid w:val="00663EE7"/>
    <w:rsid w:val="00664540"/>
    <w:rsid w:val="006646C8"/>
    <w:rsid w:val="0066493B"/>
    <w:rsid w:val="00664D94"/>
    <w:rsid w:val="0066545B"/>
    <w:rsid w:val="006657D9"/>
    <w:rsid w:val="0066663C"/>
    <w:rsid w:val="0066664A"/>
    <w:rsid w:val="00666BB4"/>
    <w:rsid w:val="00666C74"/>
    <w:rsid w:val="00666ECA"/>
    <w:rsid w:val="006677B0"/>
    <w:rsid w:val="00667F79"/>
    <w:rsid w:val="006701B1"/>
    <w:rsid w:val="006708B1"/>
    <w:rsid w:val="00670EF0"/>
    <w:rsid w:val="00671401"/>
    <w:rsid w:val="006719A6"/>
    <w:rsid w:val="006719C9"/>
    <w:rsid w:val="00671C26"/>
    <w:rsid w:val="006722F2"/>
    <w:rsid w:val="006727B3"/>
    <w:rsid w:val="00672E8C"/>
    <w:rsid w:val="00673969"/>
    <w:rsid w:val="006741F5"/>
    <w:rsid w:val="00674F56"/>
    <w:rsid w:val="006750A0"/>
    <w:rsid w:val="00675429"/>
    <w:rsid w:val="0067571C"/>
    <w:rsid w:val="00676079"/>
    <w:rsid w:val="00676719"/>
    <w:rsid w:val="006769A5"/>
    <w:rsid w:val="00680325"/>
    <w:rsid w:val="00680476"/>
    <w:rsid w:val="00681900"/>
    <w:rsid w:val="00682215"/>
    <w:rsid w:val="00682444"/>
    <w:rsid w:val="006826A8"/>
    <w:rsid w:val="00683B70"/>
    <w:rsid w:val="00683D97"/>
    <w:rsid w:val="00683F2C"/>
    <w:rsid w:val="0068517A"/>
    <w:rsid w:val="00686729"/>
    <w:rsid w:val="00686969"/>
    <w:rsid w:val="00686A20"/>
    <w:rsid w:val="00686EDF"/>
    <w:rsid w:val="0068707D"/>
    <w:rsid w:val="00687555"/>
    <w:rsid w:val="00687585"/>
    <w:rsid w:val="00687FD9"/>
    <w:rsid w:val="006905E0"/>
    <w:rsid w:val="00690CD4"/>
    <w:rsid w:val="0069141D"/>
    <w:rsid w:val="006917DA"/>
    <w:rsid w:val="00691A9F"/>
    <w:rsid w:val="00691F35"/>
    <w:rsid w:val="00693102"/>
    <w:rsid w:val="00693CC4"/>
    <w:rsid w:val="00693E47"/>
    <w:rsid w:val="00693EC0"/>
    <w:rsid w:val="006941AF"/>
    <w:rsid w:val="006948E5"/>
    <w:rsid w:val="00694DC0"/>
    <w:rsid w:val="00695759"/>
    <w:rsid w:val="0069619A"/>
    <w:rsid w:val="0069659A"/>
    <w:rsid w:val="0069688D"/>
    <w:rsid w:val="00696E91"/>
    <w:rsid w:val="00697087"/>
    <w:rsid w:val="00697686"/>
    <w:rsid w:val="006A0C1C"/>
    <w:rsid w:val="006A0D4A"/>
    <w:rsid w:val="006A0E46"/>
    <w:rsid w:val="006A0ED1"/>
    <w:rsid w:val="006A1FD4"/>
    <w:rsid w:val="006A2BBC"/>
    <w:rsid w:val="006A2BF0"/>
    <w:rsid w:val="006A2DEA"/>
    <w:rsid w:val="006A3167"/>
    <w:rsid w:val="006A32EC"/>
    <w:rsid w:val="006A3F1A"/>
    <w:rsid w:val="006A4360"/>
    <w:rsid w:val="006A4F1E"/>
    <w:rsid w:val="006A5C0C"/>
    <w:rsid w:val="006A6905"/>
    <w:rsid w:val="006A707E"/>
    <w:rsid w:val="006A736C"/>
    <w:rsid w:val="006A7526"/>
    <w:rsid w:val="006A7A90"/>
    <w:rsid w:val="006B035D"/>
    <w:rsid w:val="006B03A8"/>
    <w:rsid w:val="006B097A"/>
    <w:rsid w:val="006B0FE9"/>
    <w:rsid w:val="006B21D2"/>
    <w:rsid w:val="006B34DD"/>
    <w:rsid w:val="006B44B5"/>
    <w:rsid w:val="006B48D1"/>
    <w:rsid w:val="006B5CFF"/>
    <w:rsid w:val="006B5F67"/>
    <w:rsid w:val="006B65DF"/>
    <w:rsid w:val="006B695B"/>
    <w:rsid w:val="006B69BE"/>
    <w:rsid w:val="006B6BC6"/>
    <w:rsid w:val="006B6CED"/>
    <w:rsid w:val="006B7126"/>
    <w:rsid w:val="006B7399"/>
    <w:rsid w:val="006B7678"/>
    <w:rsid w:val="006C18F7"/>
    <w:rsid w:val="006C1D0B"/>
    <w:rsid w:val="006C21F9"/>
    <w:rsid w:val="006C2957"/>
    <w:rsid w:val="006C2AED"/>
    <w:rsid w:val="006C2BEE"/>
    <w:rsid w:val="006C3139"/>
    <w:rsid w:val="006C3156"/>
    <w:rsid w:val="006C3A67"/>
    <w:rsid w:val="006C4046"/>
    <w:rsid w:val="006C50E8"/>
    <w:rsid w:val="006C5254"/>
    <w:rsid w:val="006C5A84"/>
    <w:rsid w:val="006C6B44"/>
    <w:rsid w:val="006C6CBC"/>
    <w:rsid w:val="006C6E2D"/>
    <w:rsid w:val="006C6ECC"/>
    <w:rsid w:val="006C6F45"/>
    <w:rsid w:val="006C729E"/>
    <w:rsid w:val="006C781D"/>
    <w:rsid w:val="006C7EAB"/>
    <w:rsid w:val="006C7F54"/>
    <w:rsid w:val="006D07F2"/>
    <w:rsid w:val="006D0E28"/>
    <w:rsid w:val="006D1266"/>
    <w:rsid w:val="006D15DE"/>
    <w:rsid w:val="006D1AE3"/>
    <w:rsid w:val="006D1C8B"/>
    <w:rsid w:val="006D1EBB"/>
    <w:rsid w:val="006D1F4D"/>
    <w:rsid w:val="006D3280"/>
    <w:rsid w:val="006D46C9"/>
    <w:rsid w:val="006D4872"/>
    <w:rsid w:val="006D56A7"/>
    <w:rsid w:val="006D6C64"/>
    <w:rsid w:val="006D7096"/>
    <w:rsid w:val="006D70C9"/>
    <w:rsid w:val="006D7A2C"/>
    <w:rsid w:val="006E0097"/>
    <w:rsid w:val="006E05CB"/>
    <w:rsid w:val="006E0C54"/>
    <w:rsid w:val="006E102A"/>
    <w:rsid w:val="006E140D"/>
    <w:rsid w:val="006E15B7"/>
    <w:rsid w:val="006E2957"/>
    <w:rsid w:val="006E2C2D"/>
    <w:rsid w:val="006E2CFF"/>
    <w:rsid w:val="006E2DA3"/>
    <w:rsid w:val="006E35E1"/>
    <w:rsid w:val="006E3790"/>
    <w:rsid w:val="006E3CB9"/>
    <w:rsid w:val="006E46BF"/>
    <w:rsid w:val="006E46FB"/>
    <w:rsid w:val="006E47E2"/>
    <w:rsid w:val="006E4A78"/>
    <w:rsid w:val="006E4AB7"/>
    <w:rsid w:val="006E4CA5"/>
    <w:rsid w:val="006E4F7F"/>
    <w:rsid w:val="006E525E"/>
    <w:rsid w:val="006E54C4"/>
    <w:rsid w:val="006E5966"/>
    <w:rsid w:val="006E61EC"/>
    <w:rsid w:val="006E6FF3"/>
    <w:rsid w:val="006E7617"/>
    <w:rsid w:val="006F0E71"/>
    <w:rsid w:val="006F106F"/>
    <w:rsid w:val="006F14EB"/>
    <w:rsid w:val="006F14FE"/>
    <w:rsid w:val="006F15D9"/>
    <w:rsid w:val="006F1818"/>
    <w:rsid w:val="006F19A0"/>
    <w:rsid w:val="006F1AC1"/>
    <w:rsid w:val="006F240F"/>
    <w:rsid w:val="006F2B0B"/>
    <w:rsid w:val="006F338B"/>
    <w:rsid w:val="006F3B10"/>
    <w:rsid w:val="006F42CD"/>
    <w:rsid w:val="006F4695"/>
    <w:rsid w:val="006F4BB3"/>
    <w:rsid w:val="006F512A"/>
    <w:rsid w:val="006F5AC4"/>
    <w:rsid w:val="006F5B6E"/>
    <w:rsid w:val="006F6C5E"/>
    <w:rsid w:val="006F6CB2"/>
    <w:rsid w:val="006F6F65"/>
    <w:rsid w:val="006F7006"/>
    <w:rsid w:val="006F74AE"/>
    <w:rsid w:val="006F76B4"/>
    <w:rsid w:val="00700F78"/>
    <w:rsid w:val="00701053"/>
    <w:rsid w:val="007022D0"/>
    <w:rsid w:val="0070237D"/>
    <w:rsid w:val="00702686"/>
    <w:rsid w:val="0070296A"/>
    <w:rsid w:val="0070306D"/>
    <w:rsid w:val="007030EE"/>
    <w:rsid w:val="007039F3"/>
    <w:rsid w:val="00703FE3"/>
    <w:rsid w:val="00704209"/>
    <w:rsid w:val="0070468F"/>
    <w:rsid w:val="007049FA"/>
    <w:rsid w:val="00704B6C"/>
    <w:rsid w:val="00705FD2"/>
    <w:rsid w:val="00707135"/>
    <w:rsid w:val="00707502"/>
    <w:rsid w:val="007104ED"/>
    <w:rsid w:val="00710E8A"/>
    <w:rsid w:val="00711135"/>
    <w:rsid w:val="00711B4B"/>
    <w:rsid w:val="007124E3"/>
    <w:rsid w:val="00712785"/>
    <w:rsid w:val="0071464B"/>
    <w:rsid w:val="00714B1F"/>
    <w:rsid w:val="00714D51"/>
    <w:rsid w:val="00714DAE"/>
    <w:rsid w:val="00714EFF"/>
    <w:rsid w:val="007151D7"/>
    <w:rsid w:val="007159B0"/>
    <w:rsid w:val="00716148"/>
    <w:rsid w:val="00716258"/>
    <w:rsid w:val="007164A2"/>
    <w:rsid w:val="0071653C"/>
    <w:rsid w:val="0071676C"/>
    <w:rsid w:val="00716D07"/>
    <w:rsid w:val="00716D1F"/>
    <w:rsid w:val="00717183"/>
    <w:rsid w:val="0071754F"/>
    <w:rsid w:val="00717AFB"/>
    <w:rsid w:val="00717C1D"/>
    <w:rsid w:val="00720768"/>
    <w:rsid w:val="007208D0"/>
    <w:rsid w:val="00720D6B"/>
    <w:rsid w:val="0072106B"/>
    <w:rsid w:val="007210EC"/>
    <w:rsid w:val="007217E7"/>
    <w:rsid w:val="00721CB4"/>
    <w:rsid w:val="00721D8D"/>
    <w:rsid w:val="00721DEE"/>
    <w:rsid w:val="007225FE"/>
    <w:rsid w:val="00722750"/>
    <w:rsid w:val="00722763"/>
    <w:rsid w:val="00723140"/>
    <w:rsid w:val="0072342B"/>
    <w:rsid w:val="007236B8"/>
    <w:rsid w:val="00723737"/>
    <w:rsid w:val="00723A8F"/>
    <w:rsid w:val="0072400E"/>
    <w:rsid w:val="007243DE"/>
    <w:rsid w:val="00724F2F"/>
    <w:rsid w:val="00725B56"/>
    <w:rsid w:val="00725D90"/>
    <w:rsid w:val="0072678D"/>
    <w:rsid w:val="00726883"/>
    <w:rsid w:val="00726D5D"/>
    <w:rsid w:val="00726D61"/>
    <w:rsid w:val="0072755B"/>
    <w:rsid w:val="007300CA"/>
    <w:rsid w:val="007301BE"/>
    <w:rsid w:val="0073050B"/>
    <w:rsid w:val="007310FD"/>
    <w:rsid w:val="00731250"/>
    <w:rsid w:val="00731282"/>
    <w:rsid w:val="00731726"/>
    <w:rsid w:val="0073177A"/>
    <w:rsid w:val="00731AC5"/>
    <w:rsid w:val="00731AF6"/>
    <w:rsid w:val="00731D73"/>
    <w:rsid w:val="007323DB"/>
    <w:rsid w:val="0073242E"/>
    <w:rsid w:val="00732841"/>
    <w:rsid w:val="00732CA1"/>
    <w:rsid w:val="007337BF"/>
    <w:rsid w:val="007338D8"/>
    <w:rsid w:val="0073392B"/>
    <w:rsid w:val="00733C0B"/>
    <w:rsid w:val="00733E0D"/>
    <w:rsid w:val="007340D4"/>
    <w:rsid w:val="007347A3"/>
    <w:rsid w:val="00735CFA"/>
    <w:rsid w:val="00735EC4"/>
    <w:rsid w:val="0073655E"/>
    <w:rsid w:val="00736BB7"/>
    <w:rsid w:val="0073708E"/>
    <w:rsid w:val="00737C9D"/>
    <w:rsid w:val="00737CE6"/>
    <w:rsid w:val="00740AEF"/>
    <w:rsid w:val="007413A8"/>
    <w:rsid w:val="0074160B"/>
    <w:rsid w:val="007419A7"/>
    <w:rsid w:val="00741BE4"/>
    <w:rsid w:val="007420CB"/>
    <w:rsid w:val="007423F1"/>
    <w:rsid w:val="00742644"/>
    <w:rsid w:val="00743317"/>
    <w:rsid w:val="00743A19"/>
    <w:rsid w:val="00743DA8"/>
    <w:rsid w:val="00743E41"/>
    <w:rsid w:val="00744044"/>
    <w:rsid w:val="00744603"/>
    <w:rsid w:val="00744A87"/>
    <w:rsid w:val="0074510D"/>
    <w:rsid w:val="00745CD7"/>
    <w:rsid w:val="00745F87"/>
    <w:rsid w:val="0074634C"/>
    <w:rsid w:val="007468D9"/>
    <w:rsid w:val="00747FAD"/>
    <w:rsid w:val="00750680"/>
    <w:rsid w:val="00750CD3"/>
    <w:rsid w:val="00751756"/>
    <w:rsid w:val="0075188A"/>
    <w:rsid w:val="00751A54"/>
    <w:rsid w:val="00752195"/>
    <w:rsid w:val="00752977"/>
    <w:rsid w:val="00752DB3"/>
    <w:rsid w:val="00753220"/>
    <w:rsid w:val="0075351D"/>
    <w:rsid w:val="00753852"/>
    <w:rsid w:val="007539A6"/>
    <w:rsid w:val="00754FE1"/>
    <w:rsid w:val="00755177"/>
    <w:rsid w:val="0075519C"/>
    <w:rsid w:val="00755DC9"/>
    <w:rsid w:val="007573A4"/>
    <w:rsid w:val="00757A41"/>
    <w:rsid w:val="00757F3A"/>
    <w:rsid w:val="007601F0"/>
    <w:rsid w:val="00760203"/>
    <w:rsid w:val="00760434"/>
    <w:rsid w:val="00760C17"/>
    <w:rsid w:val="00760D7C"/>
    <w:rsid w:val="00760EEE"/>
    <w:rsid w:val="00761027"/>
    <w:rsid w:val="007613D8"/>
    <w:rsid w:val="00761477"/>
    <w:rsid w:val="00761658"/>
    <w:rsid w:val="00761A4D"/>
    <w:rsid w:val="00761AB3"/>
    <w:rsid w:val="00762432"/>
    <w:rsid w:val="00762440"/>
    <w:rsid w:val="0076268D"/>
    <w:rsid w:val="00762D48"/>
    <w:rsid w:val="007639C7"/>
    <w:rsid w:val="00763DD5"/>
    <w:rsid w:val="00763EAD"/>
    <w:rsid w:val="007641A7"/>
    <w:rsid w:val="0076431A"/>
    <w:rsid w:val="00764B46"/>
    <w:rsid w:val="00764D97"/>
    <w:rsid w:val="00764FFE"/>
    <w:rsid w:val="0076521D"/>
    <w:rsid w:val="00765583"/>
    <w:rsid w:val="00765663"/>
    <w:rsid w:val="0076607C"/>
    <w:rsid w:val="00766991"/>
    <w:rsid w:val="00766CD3"/>
    <w:rsid w:val="00767016"/>
    <w:rsid w:val="00767382"/>
    <w:rsid w:val="0076772F"/>
    <w:rsid w:val="00767DC7"/>
    <w:rsid w:val="00767F77"/>
    <w:rsid w:val="007704AA"/>
    <w:rsid w:val="00772287"/>
    <w:rsid w:val="007722EC"/>
    <w:rsid w:val="007726D4"/>
    <w:rsid w:val="00772DCE"/>
    <w:rsid w:val="0077324F"/>
    <w:rsid w:val="00773AB3"/>
    <w:rsid w:val="0077409E"/>
    <w:rsid w:val="00774E39"/>
    <w:rsid w:val="00775161"/>
    <w:rsid w:val="0077592C"/>
    <w:rsid w:val="00775B74"/>
    <w:rsid w:val="00775D01"/>
    <w:rsid w:val="00775F01"/>
    <w:rsid w:val="007760B2"/>
    <w:rsid w:val="007779E1"/>
    <w:rsid w:val="00777ABC"/>
    <w:rsid w:val="00780398"/>
    <w:rsid w:val="007805CA"/>
    <w:rsid w:val="007808BD"/>
    <w:rsid w:val="00780F99"/>
    <w:rsid w:val="00781228"/>
    <w:rsid w:val="00781DCD"/>
    <w:rsid w:val="00781E3F"/>
    <w:rsid w:val="00781F99"/>
    <w:rsid w:val="0078269C"/>
    <w:rsid w:val="007826F9"/>
    <w:rsid w:val="00782C10"/>
    <w:rsid w:val="00783FA1"/>
    <w:rsid w:val="00784A71"/>
    <w:rsid w:val="00784B7E"/>
    <w:rsid w:val="00784DFE"/>
    <w:rsid w:val="007854CE"/>
    <w:rsid w:val="007855B5"/>
    <w:rsid w:val="00785CE7"/>
    <w:rsid w:val="00785F46"/>
    <w:rsid w:val="00787059"/>
    <w:rsid w:val="007870A9"/>
    <w:rsid w:val="0078717F"/>
    <w:rsid w:val="00787246"/>
    <w:rsid w:val="007877EC"/>
    <w:rsid w:val="00787B8D"/>
    <w:rsid w:val="00787C34"/>
    <w:rsid w:val="00787D4F"/>
    <w:rsid w:val="007902B5"/>
    <w:rsid w:val="00791710"/>
    <w:rsid w:val="007918C3"/>
    <w:rsid w:val="00791CE3"/>
    <w:rsid w:val="007924CD"/>
    <w:rsid w:val="00793500"/>
    <w:rsid w:val="00793607"/>
    <w:rsid w:val="0079384D"/>
    <w:rsid w:val="00793E5F"/>
    <w:rsid w:val="00793FCB"/>
    <w:rsid w:val="0079429A"/>
    <w:rsid w:val="00794564"/>
    <w:rsid w:val="00794F54"/>
    <w:rsid w:val="00795CA9"/>
    <w:rsid w:val="0079668A"/>
    <w:rsid w:val="00796AF8"/>
    <w:rsid w:val="007970C3"/>
    <w:rsid w:val="007974C1"/>
    <w:rsid w:val="00797E67"/>
    <w:rsid w:val="00797FCE"/>
    <w:rsid w:val="007A029F"/>
    <w:rsid w:val="007A11F6"/>
    <w:rsid w:val="007A12AA"/>
    <w:rsid w:val="007A17AF"/>
    <w:rsid w:val="007A187F"/>
    <w:rsid w:val="007A2B5E"/>
    <w:rsid w:val="007A3641"/>
    <w:rsid w:val="007A3B94"/>
    <w:rsid w:val="007A43A3"/>
    <w:rsid w:val="007A4419"/>
    <w:rsid w:val="007A45EF"/>
    <w:rsid w:val="007A4889"/>
    <w:rsid w:val="007A4DC5"/>
    <w:rsid w:val="007A579A"/>
    <w:rsid w:val="007A57CC"/>
    <w:rsid w:val="007A64BB"/>
    <w:rsid w:val="007A691E"/>
    <w:rsid w:val="007A7488"/>
    <w:rsid w:val="007B0363"/>
    <w:rsid w:val="007B037A"/>
    <w:rsid w:val="007B04C8"/>
    <w:rsid w:val="007B137A"/>
    <w:rsid w:val="007B14A2"/>
    <w:rsid w:val="007B1C92"/>
    <w:rsid w:val="007B1FB3"/>
    <w:rsid w:val="007B22CB"/>
    <w:rsid w:val="007B47A9"/>
    <w:rsid w:val="007B4C15"/>
    <w:rsid w:val="007B587C"/>
    <w:rsid w:val="007B5AB5"/>
    <w:rsid w:val="007B66AC"/>
    <w:rsid w:val="007B670C"/>
    <w:rsid w:val="007B6CA5"/>
    <w:rsid w:val="007B6E9D"/>
    <w:rsid w:val="007B7109"/>
    <w:rsid w:val="007B72D9"/>
    <w:rsid w:val="007B73A6"/>
    <w:rsid w:val="007C0316"/>
    <w:rsid w:val="007C040A"/>
    <w:rsid w:val="007C05A1"/>
    <w:rsid w:val="007C0D42"/>
    <w:rsid w:val="007C129D"/>
    <w:rsid w:val="007C15DC"/>
    <w:rsid w:val="007C191A"/>
    <w:rsid w:val="007C2279"/>
    <w:rsid w:val="007C3179"/>
    <w:rsid w:val="007C3501"/>
    <w:rsid w:val="007C44BF"/>
    <w:rsid w:val="007C4EA7"/>
    <w:rsid w:val="007C537B"/>
    <w:rsid w:val="007C55A9"/>
    <w:rsid w:val="007C6495"/>
    <w:rsid w:val="007C668E"/>
    <w:rsid w:val="007C6ED7"/>
    <w:rsid w:val="007C6F15"/>
    <w:rsid w:val="007C74E1"/>
    <w:rsid w:val="007C7788"/>
    <w:rsid w:val="007C7C2F"/>
    <w:rsid w:val="007D1F64"/>
    <w:rsid w:val="007D23C0"/>
    <w:rsid w:val="007D2B00"/>
    <w:rsid w:val="007D2B33"/>
    <w:rsid w:val="007D2B55"/>
    <w:rsid w:val="007D2DA0"/>
    <w:rsid w:val="007D2F4A"/>
    <w:rsid w:val="007D35D2"/>
    <w:rsid w:val="007D3844"/>
    <w:rsid w:val="007D3871"/>
    <w:rsid w:val="007D3B91"/>
    <w:rsid w:val="007D422E"/>
    <w:rsid w:val="007D433D"/>
    <w:rsid w:val="007D43F3"/>
    <w:rsid w:val="007D44F8"/>
    <w:rsid w:val="007D4BDB"/>
    <w:rsid w:val="007D4BFF"/>
    <w:rsid w:val="007D53F2"/>
    <w:rsid w:val="007D5894"/>
    <w:rsid w:val="007D5FE2"/>
    <w:rsid w:val="007D634C"/>
    <w:rsid w:val="007D6553"/>
    <w:rsid w:val="007D6F04"/>
    <w:rsid w:val="007D7981"/>
    <w:rsid w:val="007E0634"/>
    <w:rsid w:val="007E07FF"/>
    <w:rsid w:val="007E0A2A"/>
    <w:rsid w:val="007E1D77"/>
    <w:rsid w:val="007E227B"/>
    <w:rsid w:val="007E2353"/>
    <w:rsid w:val="007E2829"/>
    <w:rsid w:val="007E2D13"/>
    <w:rsid w:val="007E3033"/>
    <w:rsid w:val="007E34D2"/>
    <w:rsid w:val="007E354B"/>
    <w:rsid w:val="007E3954"/>
    <w:rsid w:val="007E3A7B"/>
    <w:rsid w:val="007E49BC"/>
    <w:rsid w:val="007E4B48"/>
    <w:rsid w:val="007E5D13"/>
    <w:rsid w:val="007E5DA1"/>
    <w:rsid w:val="007E5E66"/>
    <w:rsid w:val="007E627B"/>
    <w:rsid w:val="007E6414"/>
    <w:rsid w:val="007E65E2"/>
    <w:rsid w:val="007E692D"/>
    <w:rsid w:val="007E6D74"/>
    <w:rsid w:val="007E6F65"/>
    <w:rsid w:val="007E70D3"/>
    <w:rsid w:val="007E7277"/>
    <w:rsid w:val="007F04A3"/>
    <w:rsid w:val="007F0733"/>
    <w:rsid w:val="007F1779"/>
    <w:rsid w:val="007F24E0"/>
    <w:rsid w:val="007F2659"/>
    <w:rsid w:val="007F2925"/>
    <w:rsid w:val="007F366E"/>
    <w:rsid w:val="007F4290"/>
    <w:rsid w:val="007F5EBE"/>
    <w:rsid w:val="007F6004"/>
    <w:rsid w:val="007F6140"/>
    <w:rsid w:val="007F6329"/>
    <w:rsid w:val="007F6A26"/>
    <w:rsid w:val="007F6FF7"/>
    <w:rsid w:val="007F7244"/>
    <w:rsid w:val="007F77FA"/>
    <w:rsid w:val="007F7D69"/>
    <w:rsid w:val="0080005C"/>
    <w:rsid w:val="0080145F"/>
    <w:rsid w:val="008014CF"/>
    <w:rsid w:val="0080264C"/>
    <w:rsid w:val="00802698"/>
    <w:rsid w:val="00803237"/>
    <w:rsid w:val="008048A3"/>
    <w:rsid w:val="00804B07"/>
    <w:rsid w:val="00804B58"/>
    <w:rsid w:val="00804CCE"/>
    <w:rsid w:val="008052A7"/>
    <w:rsid w:val="008052C0"/>
    <w:rsid w:val="008054DE"/>
    <w:rsid w:val="00805C69"/>
    <w:rsid w:val="00805E96"/>
    <w:rsid w:val="008065AF"/>
    <w:rsid w:val="00807014"/>
    <w:rsid w:val="00810146"/>
    <w:rsid w:val="00810A5D"/>
    <w:rsid w:val="00810D03"/>
    <w:rsid w:val="00811408"/>
    <w:rsid w:val="00811A00"/>
    <w:rsid w:val="00812357"/>
    <w:rsid w:val="00812B10"/>
    <w:rsid w:val="00812B87"/>
    <w:rsid w:val="00813077"/>
    <w:rsid w:val="00813B06"/>
    <w:rsid w:val="00813BE6"/>
    <w:rsid w:val="008144CD"/>
    <w:rsid w:val="008148A4"/>
    <w:rsid w:val="008149B9"/>
    <w:rsid w:val="00814DCC"/>
    <w:rsid w:val="0081527A"/>
    <w:rsid w:val="00815BFE"/>
    <w:rsid w:val="00815D0C"/>
    <w:rsid w:val="00816752"/>
    <w:rsid w:val="00816A25"/>
    <w:rsid w:val="00816F61"/>
    <w:rsid w:val="008178AF"/>
    <w:rsid w:val="0082025D"/>
    <w:rsid w:val="00820A3D"/>
    <w:rsid w:val="0082101A"/>
    <w:rsid w:val="0082104A"/>
    <w:rsid w:val="008213FA"/>
    <w:rsid w:val="00821699"/>
    <w:rsid w:val="00821D96"/>
    <w:rsid w:val="0082215F"/>
    <w:rsid w:val="00822809"/>
    <w:rsid w:val="00822A41"/>
    <w:rsid w:val="008231B9"/>
    <w:rsid w:val="008237DE"/>
    <w:rsid w:val="00823DD3"/>
    <w:rsid w:val="00825958"/>
    <w:rsid w:val="008259E3"/>
    <w:rsid w:val="00826064"/>
    <w:rsid w:val="008264EF"/>
    <w:rsid w:val="0082671A"/>
    <w:rsid w:val="00826720"/>
    <w:rsid w:val="008268C8"/>
    <w:rsid w:val="008268FE"/>
    <w:rsid w:val="00827288"/>
    <w:rsid w:val="0083040B"/>
    <w:rsid w:val="00830ACD"/>
    <w:rsid w:val="00830E8D"/>
    <w:rsid w:val="0083137B"/>
    <w:rsid w:val="00831B56"/>
    <w:rsid w:val="00831C7A"/>
    <w:rsid w:val="00831F10"/>
    <w:rsid w:val="0083284B"/>
    <w:rsid w:val="00832C54"/>
    <w:rsid w:val="00834C9F"/>
    <w:rsid w:val="00834FFE"/>
    <w:rsid w:val="008373BF"/>
    <w:rsid w:val="0083744E"/>
    <w:rsid w:val="008374DB"/>
    <w:rsid w:val="00837AAC"/>
    <w:rsid w:val="008401D2"/>
    <w:rsid w:val="0084082B"/>
    <w:rsid w:val="00840834"/>
    <w:rsid w:val="0084155A"/>
    <w:rsid w:val="00842C2D"/>
    <w:rsid w:val="00842EB7"/>
    <w:rsid w:val="008437EC"/>
    <w:rsid w:val="00843AEB"/>
    <w:rsid w:val="00843F77"/>
    <w:rsid w:val="0084440A"/>
    <w:rsid w:val="0084451A"/>
    <w:rsid w:val="0084516D"/>
    <w:rsid w:val="0084562C"/>
    <w:rsid w:val="0084664D"/>
    <w:rsid w:val="00846DD7"/>
    <w:rsid w:val="00846FE6"/>
    <w:rsid w:val="00847248"/>
    <w:rsid w:val="00850283"/>
    <w:rsid w:val="008508B3"/>
    <w:rsid w:val="00850DBC"/>
    <w:rsid w:val="00850FFB"/>
    <w:rsid w:val="00851F5E"/>
    <w:rsid w:val="00852A8E"/>
    <w:rsid w:val="00852B8C"/>
    <w:rsid w:val="00854010"/>
    <w:rsid w:val="008546BD"/>
    <w:rsid w:val="008548C8"/>
    <w:rsid w:val="00855394"/>
    <w:rsid w:val="00855481"/>
    <w:rsid w:val="0085594D"/>
    <w:rsid w:val="008559F9"/>
    <w:rsid w:val="00855B8F"/>
    <w:rsid w:val="00856531"/>
    <w:rsid w:val="00856DD0"/>
    <w:rsid w:val="00857711"/>
    <w:rsid w:val="00857B4E"/>
    <w:rsid w:val="00860885"/>
    <w:rsid w:val="00860C4B"/>
    <w:rsid w:val="00861149"/>
    <w:rsid w:val="008611D2"/>
    <w:rsid w:val="008618E6"/>
    <w:rsid w:val="008619D5"/>
    <w:rsid w:val="00862522"/>
    <w:rsid w:val="00862984"/>
    <w:rsid w:val="00862BD9"/>
    <w:rsid w:val="008632B1"/>
    <w:rsid w:val="00863407"/>
    <w:rsid w:val="00863835"/>
    <w:rsid w:val="00863A58"/>
    <w:rsid w:val="00863EFB"/>
    <w:rsid w:val="00864181"/>
    <w:rsid w:val="008643CC"/>
    <w:rsid w:val="00864446"/>
    <w:rsid w:val="008644A2"/>
    <w:rsid w:val="00864782"/>
    <w:rsid w:val="00864804"/>
    <w:rsid w:val="00864A2C"/>
    <w:rsid w:val="00864B13"/>
    <w:rsid w:val="00865078"/>
    <w:rsid w:val="008650FE"/>
    <w:rsid w:val="0086544C"/>
    <w:rsid w:val="00865AE4"/>
    <w:rsid w:val="00866010"/>
    <w:rsid w:val="008672BD"/>
    <w:rsid w:val="008675C1"/>
    <w:rsid w:val="00867A02"/>
    <w:rsid w:val="00867ACA"/>
    <w:rsid w:val="00867B40"/>
    <w:rsid w:val="00867F0C"/>
    <w:rsid w:val="00867F82"/>
    <w:rsid w:val="00870C7A"/>
    <w:rsid w:val="00870DD8"/>
    <w:rsid w:val="008710C4"/>
    <w:rsid w:val="008718B5"/>
    <w:rsid w:val="00871BC1"/>
    <w:rsid w:val="00871D8B"/>
    <w:rsid w:val="00871DEB"/>
    <w:rsid w:val="0087201C"/>
    <w:rsid w:val="00872462"/>
    <w:rsid w:val="008724F3"/>
    <w:rsid w:val="008728CB"/>
    <w:rsid w:val="00872BC1"/>
    <w:rsid w:val="00873298"/>
    <w:rsid w:val="0087498C"/>
    <w:rsid w:val="00874A05"/>
    <w:rsid w:val="00874D15"/>
    <w:rsid w:val="00875974"/>
    <w:rsid w:val="00876803"/>
    <w:rsid w:val="00876E7D"/>
    <w:rsid w:val="00877E2A"/>
    <w:rsid w:val="00881415"/>
    <w:rsid w:val="00881860"/>
    <w:rsid w:val="00881F89"/>
    <w:rsid w:val="00882397"/>
    <w:rsid w:val="00882AEE"/>
    <w:rsid w:val="00882D5F"/>
    <w:rsid w:val="008830AE"/>
    <w:rsid w:val="00883A4F"/>
    <w:rsid w:val="00883AA9"/>
    <w:rsid w:val="00883E61"/>
    <w:rsid w:val="00884CC3"/>
    <w:rsid w:val="00885058"/>
    <w:rsid w:val="008854CD"/>
    <w:rsid w:val="00885A26"/>
    <w:rsid w:val="00885C11"/>
    <w:rsid w:val="008863E0"/>
    <w:rsid w:val="00886472"/>
    <w:rsid w:val="008864C2"/>
    <w:rsid w:val="00886B03"/>
    <w:rsid w:val="00886B93"/>
    <w:rsid w:val="00886C9F"/>
    <w:rsid w:val="008876D0"/>
    <w:rsid w:val="00887A1F"/>
    <w:rsid w:val="00887ABE"/>
    <w:rsid w:val="00887B8D"/>
    <w:rsid w:val="008902FC"/>
    <w:rsid w:val="0089106C"/>
    <w:rsid w:val="008913D6"/>
    <w:rsid w:val="008919EB"/>
    <w:rsid w:val="008924BD"/>
    <w:rsid w:val="0089265F"/>
    <w:rsid w:val="008931EA"/>
    <w:rsid w:val="00893BED"/>
    <w:rsid w:val="00893F4A"/>
    <w:rsid w:val="00893F92"/>
    <w:rsid w:val="00894406"/>
    <w:rsid w:val="00894D5A"/>
    <w:rsid w:val="00894FCE"/>
    <w:rsid w:val="00895555"/>
    <w:rsid w:val="008955CE"/>
    <w:rsid w:val="008961D4"/>
    <w:rsid w:val="008962E1"/>
    <w:rsid w:val="00896388"/>
    <w:rsid w:val="00896C8E"/>
    <w:rsid w:val="00897CEC"/>
    <w:rsid w:val="008A00F7"/>
    <w:rsid w:val="008A01AE"/>
    <w:rsid w:val="008A034D"/>
    <w:rsid w:val="008A07BC"/>
    <w:rsid w:val="008A16DC"/>
    <w:rsid w:val="008A1928"/>
    <w:rsid w:val="008A2245"/>
    <w:rsid w:val="008A22B7"/>
    <w:rsid w:val="008A27DE"/>
    <w:rsid w:val="008A2B2E"/>
    <w:rsid w:val="008A30BF"/>
    <w:rsid w:val="008A3417"/>
    <w:rsid w:val="008A36C2"/>
    <w:rsid w:val="008A3755"/>
    <w:rsid w:val="008A3A88"/>
    <w:rsid w:val="008A4162"/>
    <w:rsid w:val="008A4B93"/>
    <w:rsid w:val="008A53B5"/>
    <w:rsid w:val="008A57BE"/>
    <w:rsid w:val="008A5A9A"/>
    <w:rsid w:val="008A5FA9"/>
    <w:rsid w:val="008A710D"/>
    <w:rsid w:val="008A74BE"/>
    <w:rsid w:val="008A7620"/>
    <w:rsid w:val="008A7BF0"/>
    <w:rsid w:val="008A7C84"/>
    <w:rsid w:val="008A7CFE"/>
    <w:rsid w:val="008A7DAD"/>
    <w:rsid w:val="008B0520"/>
    <w:rsid w:val="008B05ED"/>
    <w:rsid w:val="008B073C"/>
    <w:rsid w:val="008B07BF"/>
    <w:rsid w:val="008B08A8"/>
    <w:rsid w:val="008B2019"/>
    <w:rsid w:val="008B25F1"/>
    <w:rsid w:val="008B2D39"/>
    <w:rsid w:val="008B2DA2"/>
    <w:rsid w:val="008B2E85"/>
    <w:rsid w:val="008B3716"/>
    <w:rsid w:val="008B419A"/>
    <w:rsid w:val="008B425E"/>
    <w:rsid w:val="008B43B7"/>
    <w:rsid w:val="008B43D2"/>
    <w:rsid w:val="008B4815"/>
    <w:rsid w:val="008B4C00"/>
    <w:rsid w:val="008B5406"/>
    <w:rsid w:val="008B5730"/>
    <w:rsid w:val="008B6E35"/>
    <w:rsid w:val="008B6E8F"/>
    <w:rsid w:val="008B73DF"/>
    <w:rsid w:val="008B780E"/>
    <w:rsid w:val="008B7C64"/>
    <w:rsid w:val="008B7E58"/>
    <w:rsid w:val="008C07E3"/>
    <w:rsid w:val="008C0843"/>
    <w:rsid w:val="008C0A21"/>
    <w:rsid w:val="008C0B63"/>
    <w:rsid w:val="008C0BD4"/>
    <w:rsid w:val="008C0D38"/>
    <w:rsid w:val="008C12DE"/>
    <w:rsid w:val="008C1CAD"/>
    <w:rsid w:val="008C2054"/>
    <w:rsid w:val="008C2D0C"/>
    <w:rsid w:val="008C36CB"/>
    <w:rsid w:val="008C43D1"/>
    <w:rsid w:val="008C4650"/>
    <w:rsid w:val="008C4925"/>
    <w:rsid w:val="008C4978"/>
    <w:rsid w:val="008C502A"/>
    <w:rsid w:val="008C5278"/>
    <w:rsid w:val="008C5AE7"/>
    <w:rsid w:val="008C6436"/>
    <w:rsid w:val="008C653E"/>
    <w:rsid w:val="008C6581"/>
    <w:rsid w:val="008C669D"/>
    <w:rsid w:val="008C7068"/>
    <w:rsid w:val="008C75B1"/>
    <w:rsid w:val="008C7890"/>
    <w:rsid w:val="008C796E"/>
    <w:rsid w:val="008C7B36"/>
    <w:rsid w:val="008D01F4"/>
    <w:rsid w:val="008D0689"/>
    <w:rsid w:val="008D0F88"/>
    <w:rsid w:val="008D1B66"/>
    <w:rsid w:val="008D2316"/>
    <w:rsid w:val="008D269D"/>
    <w:rsid w:val="008D2ACD"/>
    <w:rsid w:val="008D2B53"/>
    <w:rsid w:val="008D2DBE"/>
    <w:rsid w:val="008D37B0"/>
    <w:rsid w:val="008D37D3"/>
    <w:rsid w:val="008D3830"/>
    <w:rsid w:val="008D3AE5"/>
    <w:rsid w:val="008D4019"/>
    <w:rsid w:val="008D4079"/>
    <w:rsid w:val="008D4245"/>
    <w:rsid w:val="008D591F"/>
    <w:rsid w:val="008D5BA1"/>
    <w:rsid w:val="008D771A"/>
    <w:rsid w:val="008E13A4"/>
    <w:rsid w:val="008E2100"/>
    <w:rsid w:val="008E215E"/>
    <w:rsid w:val="008E228D"/>
    <w:rsid w:val="008E2C83"/>
    <w:rsid w:val="008E2EF8"/>
    <w:rsid w:val="008E303A"/>
    <w:rsid w:val="008E38C7"/>
    <w:rsid w:val="008E3A42"/>
    <w:rsid w:val="008E3A7A"/>
    <w:rsid w:val="008E3DEE"/>
    <w:rsid w:val="008E4D5B"/>
    <w:rsid w:val="008E4F2A"/>
    <w:rsid w:val="008E54DD"/>
    <w:rsid w:val="008E5B3D"/>
    <w:rsid w:val="008E685A"/>
    <w:rsid w:val="008E744C"/>
    <w:rsid w:val="008E7BB5"/>
    <w:rsid w:val="008E7C7E"/>
    <w:rsid w:val="008F17B0"/>
    <w:rsid w:val="008F18D5"/>
    <w:rsid w:val="008F18FB"/>
    <w:rsid w:val="008F192D"/>
    <w:rsid w:val="008F1D5D"/>
    <w:rsid w:val="008F291D"/>
    <w:rsid w:val="008F38B8"/>
    <w:rsid w:val="008F4086"/>
    <w:rsid w:val="008F4360"/>
    <w:rsid w:val="008F4B32"/>
    <w:rsid w:val="008F4D2F"/>
    <w:rsid w:val="008F589B"/>
    <w:rsid w:val="008F5F44"/>
    <w:rsid w:val="008F6886"/>
    <w:rsid w:val="008F6970"/>
    <w:rsid w:val="008F6AB7"/>
    <w:rsid w:val="008F7271"/>
    <w:rsid w:val="009009E3"/>
    <w:rsid w:val="009018BA"/>
    <w:rsid w:val="009018E5"/>
    <w:rsid w:val="00901A3A"/>
    <w:rsid w:val="00901C86"/>
    <w:rsid w:val="00903503"/>
    <w:rsid w:val="00903641"/>
    <w:rsid w:val="00903775"/>
    <w:rsid w:val="00903F65"/>
    <w:rsid w:val="0090414C"/>
    <w:rsid w:val="009048D9"/>
    <w:rsid w:val="009048F7"/>
    <w:rsid w:val="0090509E"/>
    <w:rsid w:val="00905260"/>
    <w:rsid w:val="009059A7"/>
    <w:rsid w:val="00905A95"/>
    <w:rsid w:val="00905EBF"/>
    <w:rsid w:val="00905F29"/>
    <w:rsid w:val="0090619F"/>
    <w:rsid w:val="009063DF"/>
    <w:rsid w:val="00907D6E"/>
    <w:rsid w:val="0091098D"/>
    <w:rsid w:val="00910994"/>
    <w:rsid w:val="00910C52"/>
    <w:rsid w:val="00910C72"/>
    <w:rsid w:val="00910CA4"/>
    <w:rsid w:val="00910D94"/>
    <w:rsid w:val="00910E9F"/>
    <w:rsid w:val="00911119"/>
    <w:rsid w:val="00911466"/>
    <w:rsid w:val="0091159E"/>
    <w:rsid w:val="009131A3"/>
    <w:rsid w:val="0091390B"/>
    <w:rsid w:val="0091392C"/>
    <w:rsid w:val="009141A4"/>
    <w:rsid w:val="00914B22"/>
    <w:rsid w:val="0091529D"/>
    <w:rsid w:val="009163D9"/>
    <w:rsid w:val="00916483"/>
    <w:rsid w:val="00916DF4"/>
    <w:rsid w:val="00917300"/>
    <w:rsid w:val="00917421"/>
    <w:rsid w:val="0091757B"/>
    <w:rsid w:val="00917AD5"/>
    <w:rsid w:val="00917B89"/>
    <w:rsid w:val="00917D5D"/>
    <w:rsid w:val="00917DE0"/>
    <w:rsid w:val="00920013"/>
    <w:rsid w:val="00920A61"/>
    <w:rsid w:val="00920BEC"/>
    <w:rsid w:val="00920F15"/>
    <w:rsid w:val="00921265"/>
    <w:rsid w:val="009213F8"/>
    <w:rsid w:val="00921907"/>
    <w:rsid w:val="00921AD0"/>
    <w:rsid w:val="00922743"/>
    <w:rsid w:val="00922A60"/>
    <w:rsid w:val="0092311D"/>
    <w:rsid w:val="00923843"/>
    <w:rsid w:val="00924A48"/>
    <w:rsid w:val="00924B20"/>
    <w:rsid w:val="0092551C"/>
    <w:rsid w:val="009258E2"/>
    <w:rsid w:val="00925E19"/>
    <w:rsid w:val="00926588"/>
    <w:rsid w:val="0092671D"/>
    <w:rsid w:val="00926E80"/>
    <w:rsid w:val="0092717A"/>
    <w:rsid w:val="00927533"/>
    <w:rsid w:val="0093002F"/>
    <w:rsid w:val="0093057F"/>
    <w:rsid w:val="00930A7A"/>
    <w:rsid w:val="009315C5"/>
    <w:rsid w:val="0093180A"/>
    <w:rsid w:val="009326A5"/>
    <w:rsid w:val="00933175"/>
    <w:rsid w:val="00933406"/>
    <w:rsid w:val="00933624"/>
    <w:rsid w:val="00933984"/>
    <w:rsid w:val="00933E05"/>
    <w:rsid w:val="00934840"/>
    <w:rsid w:val="00934927"/>
    <w:rsid w:val="00935288"/>
    <w:rsid w:val="009353ED"/>
    <w:rsid w:val="00935EA2"/>
    <w:rsid w:val="00935F97"/>
    <w:rsid w:val="00936006"/>
    <w:rsid w:val="009360A1"/>
    <w:rsid w:val="0093641D"/>
    <w:rsid w:val="00936A49"/>
    <w:rsid w:val="00940288"/>
    <w:rsid w:val="00940B08"/>
    <w:rsid w:val="00940E47"/>
    <w:rsid w:val="00940EAD"/>
    <w:rsid w:val="00941524"/>
    <w:rsid w:val="0094175C"/>
    <w:rsid w:val="0094230D"/>
    <w:rsid w:val="00942391"/>
    <w:rsid w:val="00942F59"/>
    <w:rsid w:val="009432D6"/>
    <w:rsid w:val="00943349"/>
    <w:rsid w:val="009435F8"/>
    <w:rsid w:val="00943AEC"/>
    <w:rsid w:val="009449B4"/>
    <w:rsid w:val="00945264"/>
    <w:rsid w:val="00945CFF"/>
    <w:rsid w:val="00946B94"/>
    <w:rsid w:val="00946CAB"/>
    <w:rsid w:val="00946DB3"/>
    <w:rsid w:val="00947402"/>
    <w:rsid w:val="00947933"/>
    <w:rsid w:val="00947E85"/>
    <w:rsid w:val="0095071F"/>
    <w:rsid w:val="00950770"/>
    <w:rsid w:val="0095177E"/>
    <w:rsid w:val="009519E6"/>
    <w:rsid w:val="009523CF"/>
    <w:rsid w:val="009523FD"/>
    <w:rsid w:val="0095368B"/>
    <w:rsid w:val="0095402B"/>
    <w:rsid w:val="0095426D"/>
    <w:rsid w:val="00954522"/>
    <w:rsid w:val="009545D6"/>
    <w:rsid w:val="00954864"/>
    <w:rsid w:val="00954B39"/>
    <w:rsid w:val="00954B87"/>
    <w:rsid w:val="009559F6"/>
    <w:rsid w:val="00956380"/>
    <w:rsid w:val="00956519"/>
    <w:rsid w:val="00956ADF"/>
    <w:rsid w:val="00956BC9"/>
    <w:rsid w:val="00956F8C"/>
    <w:rsid w:val="00957043"/>
    <w:rsid w:val="00957353"/>
    <w:rsid w:val="00957504"/>
    <w:rsid w:val="00957BB4"/>
    <w:rsid w:val="00957EC9"/>
    <w:rsid w:val="00960748"/>
    <w:rsid w:val="009610A6"/>
    <w:rsid w:val="00961264"/>
    <w:rsid w:val="0096136D"/>
    <w:rsid w:val="009617DF"/>
    <w:rsid w:val="00961B9D"/>
    <w:rsid w:val="0096224E"/>
    <w:rsid w:val="00962D24"/>
    <w:rsid w:val="00962DB2"/>
    <w:rsid w:val="009636E4"/>
    <w:rsid w:val="00963815"/>
    <w:rsid w:val="00963E81"/>
    <w:rsid w:val="00964C2C"/>
    <w:rsid w:val="0096515D"/>
    <w:rsid w:val="0096578B"/>
    <w:rsid w:val="00965FEC"/>
    <w:rsid w:val="0096655F"/>
    <w:rsid w:val="009669E1"/>
    <w:rsid w:val="0096723B"/>
    <w:rsid w:val="00967524"/>
    <w:rsid w:val="0096772A"/>
    <w:rsid w:val="00967BEE"/>
    <w:rsid w:val="009705C2"/>
    <w:rsid w:val="00970B6C"/>
    <w:rsid w:val="00971260"/>
    <w:rsid w:val="00971510"/>
    <w:rsid w:val="00971795"/>
    <w:rsid w:val="0097237D"/>
    <w:rsid w:val="009726C4"/>
    <w:rsid w:val="009735DF"/>
    <w:rsid w:val="00973A23"/>
    <w:rsid w:val="00974189"/>
    <w:rsid w:val="0097423B"/>
    <w:rsid w:val="00975406"/>
    <w:rsid w:val="00975A79"/>
    <w:rsid w:val="00975C3B"/>
    <w:rsid w:val="00976882"/>
    <w:rsid w:val="0097751D"/>
    <w:rsid w:val="0097763B"/>
    <w:rsid w:val="009779C2"/>
    <w:rsid w:val="009779ED"/>
    <w:rsid w:val="00977F0B"/>
    <w:rsid w:val="009801A3"/>
    <w:rsid w:val="00980271"/>
    <w:rsid w:val="0098077A"/>
    <w:rsid w:val="00980922"/>
    <w:rsid w:val="00980CAE"/>
    <w:rsid w:val="009825FA"/>
    <w:rsid w:val="009828BC"/>
    <w:rsid w:val="00982FA4"/>
    <w:rsid w:val="0098301E"/>
    <w:rsid w:val="009838C5"/>
    <w:rsid w:val="00983DDB"/>
    <w:rsid w:val="00983DE1"/>
    <w:rsid w:val="009844A8"/>
    <w:rsid w:val="0098478F"/>
    <w:rsid w:val="00985274"/>
    <w:rsid w:val="009864F2"/>
    <w:rsid w:val="00986A9F"/>
    <w:rsid w:val="00986CF5"/>
    <w:rsid w:val="00986DBF"/>
    <w:rsid w:val="009877CD"/>
    <w:rsid w:val="00987F71"/>
    <w:rsid w:val="009905F1"/>
    <w:rsid w:val="00990870"/>
    <w:rsid w:val="009910C5"/>
    <w:rsid w:val="009919C1"/>
    <w:rsid w:val="00991CF3"/>
    <w:rsid w:val="00991EF0"/>
    <w:rsid w:val="00993F78"/>
    <w:rsid w:val="0099439C"/>
    <w:rsid w:val="009947AE"/>
    <w:rsid w:val="00994839"/>
    <w:rsid w:val="00994D37"/>
    <w:rsid w:val="009969B3"/>
    <w:rsid w:val="00996D42"/>
    <w:rsid w:val="0099753B"/>
    <w:rsid w:val="00997590"/>
    <w:rsid w:val="009A0576"/>
    <w:rsid w:val="009A1363"/>
    <w:rsid w:val="009A1546"/>
    <w:rsid w:val="009A1CEA"/>
    <w:rsid w:val="009A1F1D"/>
    <w:rsid w:val="009A238D"/>
    <w:rsid w:val="009A2849"/>
    <w:rsid w:val="009A347B"/>
    <w:rsid w:val="009A3963"/>
    <w:rsid w:val="009A3DB2"/>
    <w:rsid w:val="009A4184"/>
    <w:rsid w:val="009A425B"/>
    <w:rsid w:val="009A4500"/>
    <w:rsid w:val="009A45D0"/>
    <w:rsid w:val="009A4998"/>
    <w:rsid w:val="009A54C8"/>
    <w:rsid w:val="009A63B7"/>
    <w:rsid w:val="009A6EA1"/>
    <w:rsid w:val="009A7076"/>
    <w:rsid w:val="009A72DA"/>
    <w:rsid w:val="009A7CB2"/>
    <w:rsid w:val="009B0B0A"/>
    <w:rsid w:val="009B0F40"/>
    <w:rsid w:val="009B0F86"/>
    <w:rsid w:val="009B11B9"/>
    <w:rsid w:val="009B1639"/>
    <w:rsid w:val="009B1C32"/>
    <w:rsid w:val="009B1C85"/>
    <w:rsid w:val="009B1E6C"/>
    <w:rsid w:val="009B22D0"/>
    <w:rsid w:val="009B240C"/>
    <w:rsid w:val="009B249A"/>
    <w:rsid w:val="009B251A"/>
    <w:rsid w:val="009B2C01"/>
    <w:rsid w:val="009B310B"/>
    <w:rsid w:val="009B59E1"/>
    <w:rsid w:val="009B5B96"/>
    <w:rsid w:val="009B5E75"/>
    <w:rsid w:val="009B664D"/>
    <w:rsid w:val="009B6E1E"/>
    <w:rsid w:val="009B765E"/>
    <w:rsid w:val="009B7BC2"/>
    <w:rsid w:val="009B7C53"/>
    <w:rsid w:val="009C0ADB"/>
    <w:rsid w:val="009C1212"/>
    <w:rsid w:val="009C1AD5"/>
    <w:rsid w:val="009C2830"/>
    <w:rsid w:val="009C29B7"/>
    <w:rsid w:val="009C2ECC"/>
    <w:rsid w:val="009C3094"/>
    <w:rsid w:val="009C3D57"/>
    <w:rsid w:val="009C3EFB"/>
    <w:rsid w:val="009C457C"/>
    <w:rsid w:val="009C4AC2"/>
    <w:rsid w:val="009C59B8"/>
    <w:rsid w:val="009C6555"/>
    <w:rsid w:val="009C6B63"/>
    <w:rsid w:val="009C6DF9"/>
    <w:rsid w:val="009C6E38"/>
    <w:rsid w:val="009C6E5C"/>
    <w:rsid w:val="009C749D"/>
    <w:rsid w:val="009D00D9"/>
    <w:rsid w:val="009D01C0"/>
    <w:rsid w:val="009D0B64"/>
    <w:rsid w:val="009D0DD3"/>
    <w:rsid w:val="009D114C"/>
    <w:rsid w:val="009D23B1"/>
    <w:rsid w:val="009D280D"/>
    <w:rsid w:val="009D3BEA"/>
    <w:rsid w:val="009D442D"/>
    <w:rsid w:val="009D5943"/>
    <w:rsid w:val="009D5F7F"/>
    <w:rsid w:val="009D6600"/>
    <w:rsid w:val="009D6C0E"/>
    <w:rsid w:val="009D6E75"/>
    <w:rsid w:val="009D6F5A"/>
    <w:rsid w:val="009D74D8"/>
    <w:rsid w:val="009D7C90"/>
    <w:rsid w:val="009E0022"/>
    <w:rsid w:val="009E0372"/>
    <w:rsid w:val="009E1483"/>
    <w:rsid w:val="009E1C03"/>
    <w:rsid w:val="009E1DF9"/>
    <w:rsid w:val="009E1FF3"/>
    <w:rsid w:val="009E20F9"/>
    <w:rsid w:val="009E2E12"/>
    <w:rsid w:val="009E3BF2"/>
    <w:rsid w:val="009E3C0B"/>
    <w:rsid w:val="009E4362"/>
    <w:rsid w:val="009E4565"/>
    <w:rsid w:val="009E47CA"/>
    <w:rsid w:val="009E4896"/>
    <w:rsid w:val="009E5E31"/>
    <w:rsid w:val="009E5F13"/>
    <w:rsid w:val="009E60F4"/>
    <w:rsid w:val="009E6391"/>
    <w:rsid w:val="009E67FB"/>
    <w:rsid w:val="009E6828"/>
    <w:rsid w:val="009E6E08"/>
    <w:rsid w:val="009E6EE6"/>
    <w:rsid w:val="009E6FE3"/>
    <w:rsid w:val="009E75AB"/>
    <w:rsid w:val="009E7ED9"/>
    <w:rsid w:val="009F0731"/>
    <w:rsid w:val="009F10EE"/>
    <w:rsid w:val="009F117E"/>
    <w:rsid w:val="009F1583"/>
    <w:rsid w:val="009F1878"/>
    <w:rsid w:val="009F3391"/>
    <w:rsid w:val="009F42A5"/>
    <w:rsid w:val="009F4AA6"/>
    <w:rsid w:val="009F4E01"/>
    <w:rsid w:val="009F5409"/>
    <w:rsid w:val="009F5A7D"/>
    <w:rsid w:val="009F5B58"/>
    <w:rsid w:val="009F5CBC"/>
    <w:rsid w:val="009F68A2"/>
    <w:rsid w:val="009F7A6D"/>
    <w:rsid w:val="00A00C08"/>
    <w:rsid w:val="00A00CEF"/>
    <w:rsid w:val="00A00DBC"/>
    <w:rsid w:val="00A016F0"/>
    <w:rsid w:val="00A01C12"/>
    <w:rsid w:val="00A0233D"/>
    <w:rsid w:val="00A02F11"/>
    <w:rsid w:val="00A03620"/>
    <w:rsid w:val="00A0392E"/>
    <w:rsid w:val="00A04088"/>
    <w:rsid w:val="00A0414F"/>
    <w:rsid w:val="00A04250"/>
    <w:rsid w:val="00A0517A"/>
    <w:rsid w:val="00A05263"/>
    <w:rsid w:val="00A0551D"/>
    <w:rsid w:val="00A05B50"/>
    <w:rsid w:val="00A05BE8"/>
    <w:rsid w:val="00A05EF7"/>
    <w:rsid w:val="00A06008"/>
    <w:rsid w:val="00A06618"/>
    <w:rsid w:val="00A06716"/>
    <w:rsid w:val="00A067A1"/>
    <w:rsid w:val="00A067FD"/>
    <w:rsid w:val="00A06BBF"/>
    <w:rsid w:val="00A07003"/>
    <w:rsid w:val="00A0732C"/>
    <w:rsid w:val="00A0733C"/>
    <w:rsid w:val="00A073C1"/>
    <w:rsid w:val="00A07EE0"/>
    <w:rsid w:val="00A07F6A"/>
    <w:rsid w:val="00A1048C"/>
    <w:rsid w:val="00A104BE"/>
    <w:rsid w:val="00A10BB8"/>
    <w:rsid w:val="00A10FF2"/>
    <w:rsid w:val="00A11131"/>
    <w:rsid w:val="00A114D9"/>
    <w:rsid w:val="00A11DA8"/>
    <w:rsid w:val="00A11F0C"/>
    <w:rsid w:val="00A120F8"/>
    <w:rsid w:val="00A13053"/>
    <w:rsid w:val="00A1321C"/>
    <w:rsid w:val="00A135EE"/>
    <w:rsid w:val="00A136D7"/>
    <w:rsid w:val="00A14292"/>
    <w:rsid w:val="00A14787"/>
    <w:rsid w:val="00A152F0"/>
    <w:rsid w:val="00A1531B"/>
    <w:rsid w:val="00A15A26"/>
    <w:rsid w:val="00A15A38"/>
    <w:rsid w:val="00A15F53"/>
    <w:rsid w:val="00A163E4"/>
    <w:rsid w:val="00A1650B"/>
    <w:rsid w:val="00A16814"/>
    <w:rsid w:val="00A17239"/>
    <w:rsid w:val="00A17322"/>
    <w:rsid w:val="00A179D1"/>
    <w:rsid w:val="00A17FE2"/>
    <w:rsid w:val="00A20234"/>
    <w:rsid w:val="00A20B9F"/>
    <w:rsid w:val="00A20D7F"/>
    <w:rsid w:val="00A210AB"/>
    <w:rsid w:val="00A21373"/>
    <w:rsid w:val="00A216F7"/>
    <w:rsid w:val="00A21DEF"/>
    <w:rsid w:val="00A22ED2"/>
    <w:rsid w:val="00A23500"/>
    <w:rsid w:val="00A23B8B"/>
    <w:rsid w:val="00A24E09"/>
    <w:rsid w:val="00A25013"/>
    <w:rsid w:val="00A258DB"/>
    <w:rsid w:val="00A26AB4"/>
    <w:rsid w:val="00A26EAD"/>
    <w:rsid w:val="00A270E9"/>
    <w:rsid w:val="00A277D8"/>
    <w:rsid w:val="00A278C7"/>
    <w:rsid w:val="00A2797D"/>
    <w:rsid w:val="00A27FDC"/>
    <w:rsid w:val="00A3077C"/>
    <w:rsid w:val="00A31057"/>
    <w:rsid w:val="00A31B6F"/>
    <w:rsid w:val="00A31C35"/>
    <w:rsid w:val="00A320F2"/>
    <w:rsid w:val="00A3257B"/>
    <w:rsid w:val="00A3297F"/>
    <w:rsid w:val="00A32DBB"/>
    <w:rsid w:val="00A336BF"/>
    <w:rsid w:val="00A34805"/>
    <w:rsid w:val="00A34A8E"/>
    <w:rsid w:val="00A34E16"/>
    <w:rsid w:val="00A352F4"/>
    <w:rsid w:val="00A35767"/>
    <w:rsid w:val="00A35D21"/>
    <w:rsid w:val="00A35F16"/>
    <w:rsid w:val="00A36C25"/>
    <w:rsid w:val="00A36DFB"/>
    <w:rsid w:val="00A371A7"/>
    <w:rsid w:val="00A374BB"/>
    <w:rsid w:val="00A37AF3"/>
    <w:rsid w:val="00A37DE3"/>
    <w:rsid w:val="00A406CF"/>
    <w:rsid w:val="00A408A5"/>
    <w:rsid w:val="00A40BD2"/>
    <w:rsid w:val="00A40C8C"/>
    <w:rsid w:val="00A40DC7"/>
    <w:rsid w:val="00A416C7"/>
    <w:rsid w:val="00A41C7C"/>
    <w:rsid w:val="00A42191"/>
    <w:rsid w:val="00A42659"/>
    <w:rsid w:val="00A43419"/>
    <w:rsid w:val="00A43927"/>
    <w:rsid w:val="00A43B37"/>
    <w:rsid w:val="00A45AF8"/>
    <w:rsid w:val="00A464DE"/>
    <w:rsid w:val="00A46A08"/>
    <w:rsid w:val="00A46CE7"/>
    <w:rsid w:val="00A4706D"/>
    <w:rsid w:val="00A470E3"/>
    <w:rsid w:val="00A4712F"/>
    <w:rsid w:val="00A47736"/>
    <w:rsid w:val="00A47AE2"/>
    <w:rsid w:val="00A47E30"/>
    <w:rsid w:val="00A50EA6"/>
    <w:rsid w:val="00A5105A"/>
    <w:rsid w:val="00A5119E"/>
    <w:rsid w:val="00A516D7"/>
    <w:rsid w:val="00A51832"/>
    <w:rsid w:val="00A518E1"/>
    <w:rsid w:val="00A51F62"/>
    <w:rsid w:val="00A5225C"/>
    <w:rsid w:val="00A52420"/>
    <w:rsid w:val="00A529F8"/>
    <w:rsid w:val="00A52A4E"/>
    <w:rsid w:val="00A52C2A"/>
    <w:rsid w:val="00A53060"/>
    <w:rsid w:val="00A5421E"/>
    <w:rsid w:val="00A54437"/>
    <w:rsid w:val="00A54452"/>
    <w:rsid w:val="00A54510"/>
    <w:rsid w:val="00A559D7"/>
    <w:rsid w:val="00A55ADA"/>
    <w:rsid w:val="00A55D0E"/>
    <w:rsid w:val="00A56145"/>
    <w:rsid w:val="00A56608"/>
    <w:rsid w:val="00A56C47"/>
    <w:rsid w:val="00A56D08"/>
    <w:rsid w:val="00A57839"/>
    <w:rsid w:val="00A602B1"/>
    <w:rsid w:val="00A61179"/>
    <w:rsid w:val="00A6171B"/>
    <w:rsid w:val="00A619E6"/>
    <w:rsid w:val="00A61FBD"/>
    <w:rsid w:val="00A620D6"/>
    <w:rsid w:val="00A6393A"/>
    <w:rsid w:val="00A63942"/>
    <w:rsid w:val="00A63BBB"/>
    <w:rsid w:val="00A63CCC"/>
    <w:rsid w:val="00A6449F"/>
    <w:rsid w:val="00A649AE"/>
    <w:rsid w:val="00A649FD"/>
    <w:rsid w:val="00A65001"/>
    <w:rsid w:val="00A65018"/>
    <w:rsid w:val="00A657F7"/>
    <w:rsid w:val="00A65D08"/>
    <w:rsid w:val="00A65D4D"/>
    <w:rsid w:val="00A66774"/>
    <w:rsid w:val="00A66FAB"/>
    <w:rsid w:val="00A67DA3"/>
    <w:rsid w:val="00A702F6"/>
    <w:rsid w:val="00A70311"/>
    <w:rsid w:val="00A70F43"/>
    <w:rsid w:val="00A7122D"/>
    <w:rsid w:val="00A71604"/>
    <w:rsid w:val="00A71AC5"/>
    <w:rsid w:val="00A7249D"/>
    <w:rsid w:val="00A728C7"/>
    <w:rsid w:val="00A72EE8"/>
    <w:rsid w:val="00A7337D"/>
    <w:rsid w:val="00A734C6"/>
    <w:rsid w:val="00A736A3"/>
    <w:rsid w:val="00A740D8"/>
    <w:rsid w:val="00A7441A"/>
    <w:rsid w:val="00A75F71"/>
    <w:rsid w:val="00A764B0"/>
    <w:rsid w:val="00A772DE"/>
    <w:rsid w:val="00A774BC"/>
    <w:rsid w:val="00A77AEC"/>
    <w:rsid w:val="00A77B27"/>
    <w:rsid w:val="00A77BAF"/>
    <w:rsid w:val="00A77E7A"/>
    <w:rsid w:val="00A8033D"/>
    <w:rsid w:val="00A80A37"/>
    <w:rsid w:val="00A80C18"/>
    <w:rsid w:val="00A81170"/>
    <w:rsid w:val="00A811DE"/>
    <w:rsid w:val="00A81659"/>
    <w:rsid w:val="00A81C56"/>
    <w:rsid w:val="00A81CC4"/>
    <w:rsid w:val="00A825C4"/>
    <w:rsid w:val="00A838CF"/>
    <w:rsid w:val="00A838EF"/>
    <w:rsid w:val="00A83CE0"/>
    <w:rsid w:val="00A84632"/>
    <w:rsid w:val="00A84D68"/>
    <w:rsid w:val="00A84DED"/>
    <w:rsid w:val="00A85A06"/>
    <w:rsid w:val="00A87477"/>
    <w:rsid w:val="00A87C48"/>
    <w:rsid w:val="00A903EE"/>
    <w:rsid w:val="00A90455"/>
    <w:rsid w:val="00A90DB8"/>
    <w:rsid w:val="00A913BE"/>
    <w:rsid w:val="00A91454"/>
    <w:rsid w:val="00A91861"/>
    <w:rsid w:val="00A91895"/>
    <w:rsid w:val="00A91A91"/>
    <w:rsid w:val="00A91B06"/>
    <w:rsid w:val="00A92290"/>
    <w:rsid w:val="00A926A1"/>
    <w:rsid w:val="00A92746"/>
    <w:rsid w:val="00A92E07"/>
    <w:rsid w:val="00A9377C"/>
    <w:rsid w:val="00A93AC3"/>
    <w:rsid w:val="00A93B4B"/>
    <w:rsid w:val="00A93DDA"/>
    <w:rsid w:val="00A93EA0"/>
    <w:rsid w:val="00A9414E"/>
    <w:rsid w:val="00A94D0A"/>
    <w:rsid w:val="00A94E7C"/>
    <w:rsid w:val="00A95764"/>
    <w:rsid w:val="00A957C4"/>
    <w:rsid w:val="00A9626B"/>
    <w:rsid w:val="00A968AD"/>
    <w:rsid w:val="00A96986"/>
    <w:rsid w:val="00A96AE5"/>
    <w:rsid w:val="00A96D51"/>
    <w:rsid w:val="00A96F98"/>
    <w:rsid w:val="00A97B8F"/>
    <w:rsid w:val="00AA0042"/>
    <w:rsid w:val="00AA0732"/>
    <w:rsid w:val="00AA1215"/>
    <w:rsid w:val="00AA1371"/>
    <w:rsid w:val="00AA30F3"/>
    <w:rsid w:val="00AA325B"/>
    <w:rsid w:val="00AA36CD"/>
    <w:rsid w:val="00AA4E76"/>
    <w:rsid w:val="00AA5265"/>
    <w:rsid w:val="00AA552A"/>
    <w:rsid w:val="00AA5771"/>
    <w:rsid w:val="00AA5CD2"/>
    <w:rsid w:val="00AA5E78"/>
    <w:rsid w:val="00AA6DCA"/>
    <w:rsid w:val="00AA738A"/>
    <w:rsid w:val="00AA7487"/>
    <w:rsid w:val="00AA7B05"/>
    <w:rsid w:val="00AA7E30"/>
    <w:rsid w:val="00AB06E9"/>
    <w:rsid w:val="00AB1030"/>
    <w:rsid w:val="00AB1386"/>
    <w:rsid w:val="00AB15BE"/>
    <w:rsid w:val="00AB1B85"/>
    <w:rsid w:val="00AB24D1"/>
    <w:rsid w:val="00AB29EE"/>
    <w:rsid w:val="00AB3740"/>
    <w:rsid w:val="00AB38B1"/>
    <w:rsid w:val="00AB39B9"/>
    <w:rsid w:val="00AB4357"/>
    <w:rsid w:val="00AB4569"/>
    <w:rsid w:val="00AB4A5D"/>
    <w:rsid w:val="00AB4E13"/>
    <w:rsid w:val="00AB5797"/>
    <w:rsid w:val="00AB6CAD"/>
    <w:rsid w:val="00AB75A1"/>
    <w:rsid w:val="00AB7732"/>
    <w:rsid w:val="00AB7A13"/>
    <w:rsid w:val="00AB7EC8"/>
    <w:rsid w:val="00AC039B"/>
    <w:rsid w:val="00AC0A62"/>
    <w:rsid w:val="00AC0AB0"/>
    <w:rsid w:val="00AC0FE3"/>
    <w:rsid w:val="00AC13EE"/>
    <w:rsid w:val="00AC142F"/>
    <w:rsid w:val="00AC1622"/>
    <w:rsid w:val="00AC19B4"/>
    <w:rsid w:val="00AC234D"/>
    <w:rsid w:val="00AC28C4"/>
    <w:rsid w:val="00AC290F"/>
    <w:rsid w:val="00AC312E"/>
    <w:rsid w:val="00AC3B24"/>
    <w:rsid w:val="00AC4051"/>
    <w:rsid w:val="00AC42D1"/>
    <w:rsid w:val="00AC4331"/>
    <w:rsid w:val="00AC4459"/>
    <w:rsid w:val="00AC482A"/>
    <w:rsid w:val="00AC4EA8"/>
    <w:rsid w:val="00AC523C"/>
    <w:rsid w:val="00AC55EB"/>
    <w:rsid w:val="00AC58F4"/>
    <w:rsid w:val="00AC5DED"/>
    <w:rsid w:val="00AC5FA9"/>
    <w:rsid w:val="00AC6045"/>
    <w:rsid w:val="00AC67B7"/>
    <w:rsid w:val="00AC79A8"/>
    <w:rsid w:val="00AC7A49"/>
    <w:rsid w:val="00AC7A4A"/>
    <w:rsid w:val="00AC7BD4"/>
    <w:rsid w:val="00AC7F7C"/>
    <w:rsid w:val="00AD010B"/>
    <w:rsid w:val="00AD0139"/>
    <w:rsid w:val="00AD046C"/>
    <w:rsid w:val="00AD0538"/>
    <w:rsid w:val="00AD0980"/>
    <w:rsid w:val="00AD1136"/>
    <w:rsid w:val="00AD1389"/>
    <w:rsid w:val="00AD19A0"/>
    <w:rsid w:val="00AD1EC6"/>
    <w:rsid w:val="00AD2178"/>
    <w:rsid w:val="00AD246C"/>
    <w:rsid w:val="00AD2B80"/>
    <w:rsid w:val="00AD2ECA"/>
    <w:rsid w:val="00AD3094"/>
    <w:rsid w:val="00AD34E6"/>
    <w:rsid w:val="00AD40C1"/>
    <w:rsid w:val="00AD410C"/>
    <w:rsid w:val="00AD413E"/>
    <w:rsid w:val="00AD612B"/>
    <w:rsid w:val="00AD6813"/>
    <w:rsid w:val="00AD7EC5"/>
    <w:rsid w:val="00AE0CE8"/>
    <w:rsid w:val="00AE103B"/>
    <w:rsid w:val="00AE185F"/>
    <w:rsid w:val="00AE1B0A"/>
    <w:rsid w:val="00AE2FA3"/>
    <w:rsid w:val="00AE300F"/>
    <w:rsid w:val="00AE34EC"/>
    <w:rsid w:val="00AE3BEA"/>
    <w:rsid w:val="00AE3DFD"/>
    <w:rsid w:val="00AE43E6"/>
    <w:rsid w:val="00AE4639"/>
    <w:rsid w:val="00AE4C40"/>
    <w:rsid w:val="00AE4D27"/>
    <w:rsid w:val="00AE4D44"/>
    <w:rsid w:val="00AE5518"/>
    <w:rsid w:val="00AE580E"/>
    <w:rsid w:val="00AE5A88"/>
    <w:rsid w:val="00AE6AA5"/>
    <w:rsid w:val="00AE6CDB"/>
    <w:rsid w:val="00AE75C4"/>
    <w:rsid w:val="00AE7857"/>
    <w:rsid w:val="00AE79E3"/>
    <w:rsid w:val="00AF0060"/>
    <w:rsid w:val="00AF00A1"/>
    <w:rsid w:val="00AF159C"/>
    <w:rsid w:val="00AF15CB"/>
    <w:rsid w:val="00AF18D6"/>
    <w:rsid w:val="00AF1FE4"/>
    <w:rsid w:val="00AF24C1"/>
    <w:rsid w:val="00AF2661"/>
    <w:rsid w:val="00AF276A"/>
    <w:rsid w:val="00AF2A23"/>
    <w:rsid w:val="00AF2C40"/>
    <w:rsid w:val="00AF315E"/>
    <w:rsid w:val="00AF396A"/>
    <w:rsid w:val="00AF39F6"/>
    <w:rsid w:val="00AF3EBC"/>
    <w:rsid w:val="00AF4312"/>
    <w:rsid w:val="00AF43B4"/>
    <w:rsid w:val="00AF4C11"/>
    <w:rsid w:val="00AF5508"/>
    <w:rsid w:val="00AF69C5"/>
    <w:rsid w:val="00AF6DBF"/>
    <w:rsid w:val="00AF76A6"/>
    <w:rsid w:val="00AF7875"/>
    <w:rsid w:val="00AF7B9B"/>
    <w:rsid w:val="00AF7C5A"/>
    <w:rsid w:val="00B008AE"/>
    <w:rsid w:val="00B008E2"/>
    <w:rsid w:val="00B00BFF"/>
    <w:rsid w:val="00B00DEF"/>
    <w:rsid w:val="00B00FB6"/>
    <w:rsid w:val="00B01C19"/>
    <w:rsid w:val="00B02123"/>
    <w:rsid w:val="00B02350"/>
    <w:rsid w:val="00B025B3"/>
    <w:rsid w:val="00B0263B"/>
    <w:rsid w:val="00B028F9"/>
    <w:rsid w:val="00B03550"/>
    <w:rsid w:val="00B0368F"/>
    <w:rsid w:val="00B036DC"/>
    <w:rsid w:val="00B038A7"/>
    <w:rsid w:val="00B04117"/>
    <w:rsid w:val="00B0435F"/>
    <w:rsid w:val="00B05BFF"/>
    <w:rsid w:val="00B05FDD"/>
    <w:rsid w:val="00B06889"/>
    <w:rsid w:val="00B06A4C"/>
    <w:rsid w:val="00B07714"/>
    <w:rsid w:val="00B07A57"/>
    <w:rsid w:val="00B07F81"/>
    <w:rsid w:val="00B10010"/>
    <w:rsid w:val="00B105C6"/>
    <w:rsid w:val="00B107CB"/>
    <w:rsid w:val="00B10C2A"/>
    <w:rsid w:val="00B10ED9"/>
    <w:rsid w:val="00B112C8"/>
    <w:rsid w:val="00B12038"/>
    <w:rsid w:val="00B12738"/>
    <w:rsid w:val="00B144AE"/>
    <w:rsid w:val="00B1464B"/>
    <w:rsid w:val="00B149A3"/>
    <w:rsid w:val="00B14A2E"/>
    <w:rsid w:val="00B14D19"/>
    <w:rsid w:val="00B16857"/>
    <w:rsid w:val="00B16A0B"/>
    <w:rsid w:val="00B17290"/>
    <w:rsid w:val="00B1754C"/>
    <w:rsid w:val="00B1773F"/>
    <w:rsid w:val="00B17AF2"/>
    <w:rsid w:val="00B17BA2"/>
    <w:rsid w:val="00B17BEC"/>
    <w:rsid w:val="00B20C27"/>
    <w:rsid w:val="00B20F5F"/>
    <w:rsid w:val="00B21391"/>
    <w:rsid w:val="00B2156B"/>
    <w:rsid w:val="00B2194E"/>
    <w:rsid w:val="00B21A7F"/>
    <w:rsid w:val="00B21B00"/>
    <w:rsid w:val="00B222B5"/>
    <w:rsid w:val="00B229CD"/>
    <w:rsid w:val="00B22B82"/>
    <w:rsid w:val="00B22C0C"/>
    <w:rsid w:val="00B23289"/>
    <w:rsid w:val="00B23B6B"/>
    <w:rsid w:val="00B23D80"/>
    <w:rsid w:val="00B23E8F"/>
    <w:rsid w:val="00B245CD"/>
    <w:rsid w:val="00B24621"/>
    <w:rsid w:val="00B24FBA"/>
    <w:rsid w:val="00B2524E"/>
    <w:rsid w:val="00B25394"/>
    <w:rsid w:val="00B254CF"/>
    <w:rsid w:val="00B256C7"/>
    <w:rsid w:val="00B25E42"/>
    <w:rsid w:val="00B2638E"/>
    <w:rsid w:val="00B26632"/>
    <w:rsid w:val="00B26863"/>
    <w:rsid w:val="00B2728A"/>
    <w:rsid w:val="00B307FB"/>
    <w:rsid w:val="00B30C5B"/>
    <w:rsid w:val="00B30ED8"/>
    <w:rsid w:val="00B3136D"/>
    <w:rsid w:val="00B31827"/>
    <w:rsid w:val="00B32193"/>
    <w:rsid w:val="00B324BA"/>
    <w:rsid w:val="00B32808"/>
    <w:rsid w:val="00B330E1"/>
    <w:rsid w:val="00B3356E"/>
    <w:rsid w:val="00B33652"/>
    <w:rsid w:val="00B336EB"/>
    <w:rsid w:val="00B3443D"/>
    <w:rsid w:val="00B346DD"/>
    <w:rsid w:val="00B346FC"/>
    <w:rsid w:val="00B347AE"/>
    <w:rsid w:val="00B34E61"/>
    <w:rsid w:val="00B3526F"/>
    <w:rsid w:val="00B35311"/>
    <w:rsid w:val="00B35956"/>
    <w:rsid w:val="00B35DD0"/>
    <w:rsid w:val="00B36072"/>
    <w:rsid w:val="00B36455"/>
    <w:rsid w:val="00B36E4C"/>
    <w:rsid w:val="00B370C0"/>
    <w:rsid w:val="00B37623"/>
    <w:rsid w:val="00B376F9"/>
    <w:rsid w:val="00B37A02"/>
    <w:rsid w:val="00B37B0A"/>
    <w:rsid w:val="00B37D01"/>
    <w:rsid w:val="00B40212"/>
    <w:rsid w:val="00B40820"/>
    <w:rsid w:val="00B40A4D"/>
    <w:rsid w:val="00B40F44"/>
    <w:rsid w:val="00B41523"/>
    <w:rsid w:val="00B41660"/>
    <w:rsid w:val="00B4212F"/>
    <w:rsid w:val="00B429B8"/>
    <w:rsid w:val="00B431D3"/>
    <w:rsid w:val="00B4395A"/>
    <w:rsid w:val="00B439CC"/>
    <w:rsid w:val="00B44A98"/>
    <w:rsid w:val="00B44B5A"/>
    <w:rsid w:val="00B4526D"/>
    <w:rsid w:val="00B45929"/>
    <w:rsid w:val="00B45E42"/>
    <w:rsid w:val="00B46DF7"/>
    <w:rsid w:val="00B4796C"/>
    <w:rsid w:val="00B50F31"/>
    <w:rsid w:val="00B52606"/>
    <w:rsid w:val="00B53DE1"/>
    <w:rsid w:val="00B53F8D"/>
    <w:rsid w:val="00B54064"/>
    <w:rsid w:val="00B5420A"/>
    <w:rsid w:val="00B548C3"/>
    <w:rsid w:val="00B54BC7"/>
    <w:rsid w:val="00B54D74"/>
    <w:rsid w:val="00B54F43"/>
    <w:rsid w:val="00B562AF"/>
    <w:rsid w:val="00B564E9"/>
    <w:rsid w:val="00B56D9B"/>
    <w:rsid w:val="00B57316"/>
    <w:rsid w:val="00B575D8"/>
    <w:rsid w:val="00B57767"/>
    <w:rsid w:val="00B603BD"/>
    <w:rsid w:val="00B6064A"/>
    <w:rsid w:val="00B60AF6"/>
    <w:rsid w:val="00B60C53"/>
    <w:rsid w:val="00B60D4F"/>
    <w:rsid w:val="00B61A2B"/>
    <w:rsid w:val="00B61FC1"/>
    <w:rsid w:val="00B62203"/>
    <w:rsid w:val="00B624FA"/>
    <w:rsid w:val="00B63097"/>
    <w:rsid w:val="00B6394D"/>
    <w:rsid w:val="00B63DD9"/>
    <w:rsid w:val="00B63EE1"/>
    <w:rsid w:val="00B64700"/>
    <w:rsid w:val="00B64C67"/>
    <w:rsid w:val="00B654B5"/>
    <w:rsid w:val="00B65879"/>
    <w:rsid w:val="00B658F2"/>
    <w:rsid w:val="00B65EF4"/>
    <w:rsid w:val="00B65F29"/>
    <w:rsid w:val="00B66342"/>
    <w:rsid w:val="00B67944"/>
    <w:rsid w:val="00B67D6A"/>
    <w:rsid w:val="00B705A5"/>
    <w:rsid w:val="00B70687"/>
    <w:rsid w:val="00B706AC"/>
    <w:rsid w:val="00B70C12"/>
    <w:rsid w:val="00B70C72"/>
    <w:rsid w:val="00B70CBC"/>
    <w:rsid w:val="00B71BD5"/>
    <w:rsid w:val="00B71CC1"/>
    <w:rsid w:val="00B73313"/>
    <w:rsid w:val="00B73617"/>
    <w:rsid w:val="00B73677"/>
    <w:rsid w:val="00B739E2"/>
    <w:rsid w:val="00B7427A"/>
    <w:rsid w:val="00B74704"/>
    <w:rsid w:val="00B748A5"/>
    <w:rsid w:val="00B74FB5"/>
    <w:rsid w:val="00B75387"/>
    <w:rsid w:val="00B754B5"/>
    <w:rsid w:val="00B7564B"/>
    <w:rsid w:val="00B761F4"/>
    <w:rsid w:val="00B76D41"/>
    <w:rsid w:val="00B77206"/>
    <w:rsid w:val="00B77692"/>
    <w:rsid w:val="00B807C7"/>
    <w:rsid w:val="00B814AD"/>
    <w:rsid w:val="00B815EC"/>
    <w:rsid w:val="00B822FE"/>
    <w:rsid w:val="00B8252F"/>
    <w:rsid w:val="00B8283D"/>
    <w:rsid w:val="00B831D9"/>
    <w:rsid w:val="00B84314"/>
    <w:rsid w:val="00B84425"/>
    <w:rsid w:val="00B8448B"/>
    <w:rsid w:val="00B847D9"/>
    <w:rsid w:val="00B84A72"/>
    <w:rsid w:val="00B85D0D"/>
    <w:rsid w:val="00B85D5E"/>
    <w:rsid w:val="00B86294"/>
    <w:rsid w:val="00B86381"/>
    <w:rsid w:val="00B86DFA"/>
    <w:rsid w:val="00B873F1"/>
    <w:rsid w:val="00B877E9"/>
    <w:rsid w:val="00B87DF1"/>
    <w:rsid w:val="00B9057E"/>
    <w:rsid w:val="00B90955"/>
    <w:rsid w:val="00B90B31"/>
    <w:rsid w:val="00B90B45"/>
    <w:rsid w:val="00B92243"/>
    <w:rsid w:val="00B9248F"/>
    <w:rsid w:val="00B9292A"/>
    <w:rsid w:val="00B92B4D"/>
    <w:rsid w:val="00B932FE"/>
    <w:rsid w:val="00B93624"/>
    <w:rsid w:val="00B93D8A"/>
    <w:rsid w:val="00B94279"/>
    <w:rsid w:val="00B94BD7"/>
    <w:rsid w:val="00B94E80"/>
    <w:rsid w:val="00B94FC9"/>
    <w:rsid w:val="00B956E4"/>
    <w:rsid w:val="00B9593A"/>
    <w:rsid w:val="00B9595D"/>
    <w:rsid w:val="00B95979"/>
    <w:rsid w:val="00B96E34"/>
    <w:rsid w:val="00B97B47"/>
    <w:rsid w:val="00B97E56"/>
    <w:rsid w:val="00BA0969"/>
    <w:rsid w:val="00BA0A9D"/>
    <w:rsid w:val="00BA0B04"/>
    <w:rsid w:val="00BA0E08"/>
    <w:rsid w:val="00BA0EC7"/>
    <w:rsid w:val="00BA1D45"/>
    <w:rsid w:val="00BA1D79"/>
    <w:rsid w:val="00BA1DF8"/>
    <w:rsid w:val="00BA1E41"/>
    <w:rsid w:val="00BA2012"/>
    <w:rsid w:val="00BA2288"/>
    <w:rsid w:val="00BA26CC"/>
    <w:rsid w:val="00BA283D"/>
    <w:rsid w:val="00BA329C"/>
    <w:rsid w:val="00BA44F8"/>
    <w:rsid w:val="00BA4A3F"/>
    <w:rsid w:val="00BA533A"/>
    <w:rsid w:val="00BA5397"/>
    <w:rsid w:val="00BA5884"/>
    <w:rsid w:val="00BA5CB6"/>
    <w:rsid w:val="00BA5D9C"/>
    <w:rsid w:val="00BA5DFB"/>
    <w:rsid w:val="00BA5FE9"/>
    <w:rsid w:val="00BA65AB"/>
    <w:rsid w:val="00BA6B58"/>
    <w:rsid w:val="00BA7516"/>
    <w:rsid w:val="00BA7664"/>
    <w:rsid w:val="00BA7AD1"/>
    <w:rsid w:val="00BA7B46"/>
    <w:rsid w:val="00BB00DE"/>
    <w:rsid w:val="00BB04DC"/>
    <w:rsid w:val="00BB10D5"/>
    <w:rsid w:val="00BB120B"/>
    <w:rsid w:val="00BB1402"/>
    <w:rsid w:val="00BB1A46"/>
    <w:rsid w:val="00BB1DBB"/>
    <w:rsid w:val="00BB21C2"/>
    <w:rsid w:val="00BB2867"/>
    <w:rsid w:val="00BB2FD0"/>
    <w:rsid w:val="00BB36FA"/>
    <w:rsid w:val="00BB3865"/>
    <w:rsid w:val="00BB3AC6"/>
    <w:rsid w:val="00BB3C02"/>
    <w:rsid w:val="00BB3D83"/>
    <w:rsid w:val="00BB3E8F"/>
    <w:rsid w:val="00BB4014"/>
    <w:rsid w:val="00BB457A"/>
    <w:rsid w:val="00BB4852"/>
    <w:rsid w:val="00BB4998"/>
    <w:rsid w:val="00BB4AA6"/>
    <w:rsid w:val="00BB4B22"/>
    <w:rsid w:val="00BB553A"/>
    <w:rsid w:val="00BB5CCB"/>
    <w:rsid w:val="00BB5FB9"/>
    <w:rsid w:val="00BB6EAA"/>
    <w:rsid w:val="00BB71A9"/>
    <w:rsid w:val="00BB71C8"/>
    <w:rsid w:val="00BB7B09"/>
    <w:rsid w:val="00BB7CA7"/>
    <w:rsid w:val="00BB7EE0"/>
    <w:rsid w:val="00BB7FED"/>
    <w:rsid w:val="00BC040F"/>
    <w:rsid w:val="00BC10E1"/>
    <w:rsid w:val="00BC1112"/>
    <w:rsid w:val="00BC1155"/>
    <w:rsid w:val="00BC177F"/>
    <w:rsid w:val="00BC191E"/>
    <w:rsid w:val="00BC1B63"/>
    <w:rsid w:val="00BC20D8"/>
    <w:rsid w:val="00BC323E"/>
    <w:rsid w:val="00BC3439"/>
    <w:rsid w:val="00BC3C53"/>
    <w:rsid w:val="00BC3F8C"/>
    <w:rsid w:val="00BC463F"/>
    <w:rsid w:val="00BC48DC"/>
    <w:rsid w:val="00BC5401"/>
    <w:rsid w:val="00BC57C2"/>
    <w:rsid w:val="00BC5B22"/>
    <w:rsid w:val="00BC5EAB"/>
    <w:rsid w:val="00BC6115"/>
    <w:rsid w:val="00BC6BD8"/>
    <w:rsid w:val="00BC6FBC"/>
    <w:rsid w:val="00BC6FEB"/>
    <w:rsid w:val="00BC7437"/>
    <w:rsid w:val="00BC7543"/>
    <w:rsid w:val="00BC7776"/>
    <w:rsid w:val="00BC7B6D"/>
    <w:rsid w:val="00BC7CD7"/>
    <w:rsid w:val="00BD0A93"/>
    <w:rsid w:val="00BD11B8"/>
    <w:rsid w:val="00BD1339"/>
    <w:rsid w:val="00BD1909"/>
    <w:rsid w:val="00BD1E27"/>
    <w:rsid w:val="00BD2007"/>
    <w:rsid w:val="00BD38DF"/>
    <w:rsid w:val="00BD3CF1"/>
    <w:rsid w:val="00BD3F53"/>
    <w:rsid w:val="00BD42A2"/>
    <w:rsid w:val="00BD4AC9"/>
    <w:rsid w:val="00BD5C46"/>
    <w:rsid w:val="00BD5CDA"/>
    <w:rsid w:val="00BD70FD"/>
    <w:rsid w:val="00BD72B6"/>
    <w:rsid w:val="00BD748F"/>
    <w:rsid w:val="00BD76DD"/>
    <w:rsid w:val="00BD7D78"/>
    <w:rsid w:val="00BD7DD1"/>
    <w:rsid w:val="00BD7F3F"/>
    <w:rsid w:val="00BE02FD"/>
    <w:rsid w:val="00BE0B0A"/>
    <w:rsid w:val="00BE0B3F"/>
    <w:rsid w:val="00BE0D2E"/>
    <w:rsid w:val="00BE13E0"/>
    <w:rsid w:val="00BE13F7"/>
    <w:rsid w:val="00BE1BC8"/>
    <w:rsid w:val="00BE1C7B"/>
    <w:rsid w:val="00BE1F19"/>
    <w:rsid w:val="00BE22BC"/>
    <w:rsid w:val="00BE24A1"/>
    <w:rsid w:val="00BE2551"/>
    <w:rsid w:val="00BE280F"/>
    <w:rsid w:val="00BE28D0"/>
    <w:rsid w:val="00BE3747"/>
    <w:rsid w:val="00BE3813"/>
    <w:rsid w:val="00BE3B72"/>
    <w:rsid w:val="00BE3D4F"/>
    <w:rsid w:val="00BE3D89"/>
    <w:rsid w:val="00BE3DC7"/>
    <w:rsid w:val="00BE44F4"/>
    <w:rsid w:val="00BE4684"/>
    <w:rsid w:val="00BE4822"/>
    <w:rsid w:val="00BE501B"/>
    <w:rsid w:val="00BE505E"/>
    <w:rsid w:val="00BE5986"/>
    <w:rsid w:val="00BE5AE3"/>
    <w:rsid w:val="00BE5E5A"/>
    <w:rsid w:val="00BE6800"/>
    <w:rsid w:val="00BE6BB8"/>
    <w:rsid w:val="00BE6C36"/>
    <w:rsid w:val="00BE6F4E"/>
    <w:rsid w:val="00BF0561"/>
    <w:rsid w:val="00BF0C91"/>
    <w:rsid w:val="00BF0D9C"/>
    <w:rsid w:val="00BF100B"/>
    <w:rsid w:val="00BF168A"/>
    <w:rsid w:val="00BF1703"/>
    <w:rsid w:val="00BF1B82"/>
    <w:rsid w:val="00BF1DB2"/>
    <w:rsid w:val="00BF1DC3"/>
    <w:rsid w:val="00BF20F0"/>
    <w:rsid w:val="00BF2112"/>
    <w:rsid w:val="00BF222D"/>
    <w:rsid w:val="00BF23EB"/>
    <w:rsid w:val="00BF2526"/>
    <w:rsid w:val="00BF2798"/>
    <w:rsid w:val="00BF2A49"/>
    <w:rsid w:val="00BF3D81"/>
    <w:rsid w:val="00BF424B"/>
    <w:rsid w:val="00BF44CF"/>
    <w:rsid w:val="00BF4BE8"/>
    <w:rsid w:val="00BF4C0F"/>
    <w:rsid w:val="00BF4C95"/>
    <w:rsid w:val="00BF5BC9"/>
    <w:rsid w:val="00BF5FE0"/>
    <w:rsid w:val="00BF6C75"/>
    <w:rsid w:val="00BF6D0F"/>
    <w:rsid w:val="00BF6EAC"/>
    <w:rsid w:val="00BF6F13"/>
    <w:rsid w:val="00BF7AE2"/>
    <w:rsid w:val="00BF7B5B"/>
    <w:rsid w:val="00BF7D5B"/>
    <w:rsid w:val="00C0026C"/>
    <w:rsid w:val="00C003F6"/>
    <w:rsid w:val="00C007E2"/>
    <w:rsid w:val="00C01351"/>
    <w:rsid w:val="00C02180"/>
    <w:rsid w:val="00C022B4"/>
    <w:rsid w:val="00C02C0E"/>
    <w:rsid w:val="00C03267"/>
    <w:rsid w:val="00C0411F"/>
    <w:rsid w:val="00C04BFD"/>
    <w:rsid w:val="00C0508D"/>
    <w:rsid w:val="00C0512D"/>
    <w:rsid w:val="00C051C9"/>
    <w:rsid w:val="00C0532C"/>
    <w:rsid w:val="00C054D6"/>
    <w:rsid w:val="00C057D0"/>
    <w:rsid w:val="00C05D04"/>
    <w:rsid w:val="00C05E02"/>
    <w:rsid w:val="00C0608C"/>
    <w:rsid w:val="00C064C2"/>
    <w:rsid w:val="00C06613"/>
    <w:rsid w:val="00C069BA"/>
    <w:rsid w:val="00C070EB"/>
    <w:rsid w:val="00C07249"/>
    <w:rsid w:val="00C07796"/>
    <w:rsid w:val="00C07861"/>
    <w:rsid w:val="00C07A70"/>
    <w:rsid w:val="00C07DBD"/>
    <w:rsid w:val="00C07EED"/>
    <w:rsid w:val="00C10306"/>
    <w:rsid w:val="00C103B8"/>
    <w:rsid w:val="00C10450"/>
    <w:rsid w:val="00C106F3"/>
    <w:rsid w:val="00C1101A"/>
    <w:rsid w:val="00C111C2"/>
    <w:rsid w:val="00C11514"/>
    <w:rsid w:val="00C11592"/>
    <w:rsid w:val="00C118B6"/>
    <w:rsid w:val="00C11F9F"/>
    <w:rsid w:val="00C1269B"/>
    <w:rsid w:val="00C13FD8"/>
    <w:rsid w:val="00C145F2"/>
    <w:rsid w:val="00C14953"/>
    <w:rsid w:val="00C149A0"/>
    <w:rsid w:val="00C15EF0"/>
    <w:rsid w:val="00C15FBC"/>
    <w:rsid w:val="00C160C3"/>
    <w:rsid w:val="00C16161"/>
    <w:rsid w:val="00C16E88"/>
    <w:rsid w:val="00C17A17"/>
    <w:rsid w:val="00C17B7D"/>
    <w:rsid w:val="00C200A3"/>
    <w:rsid w:val="00C207C4"/>
    <w:rsid w:val="00C20B23"/>
    <w:rsid w:val="00C20E2D"/>
    <w:rsid w:val="00C20F2E"/>
    <w:rsid w:val="00C22931"/>
    <w:rsid w:val="00C22A85"/>
    <w:rsid w:val="00C22BD1"/>
    <w:rsid w:val="00C22F47"/>
    <w:rsid w:val="00C2312E"/>
    <w:rsid w:val="00C2333A"/>
    <w:rsid w:val="00C2367A"/>
    <w:rsid w:val="00C239A6"/>
    <w:rsid w:val="00C23DB7"/>
    <w:rsid w:val="00C23ED6"/>
    <w:rsid w:val="00C25307"/>
    <w:rsid w:val="00C25483"/>
    <w:rsid w:val="00C25974"/>
    <w:rsid w:val="00C25E42"/>
    <w:rsid w:val="00C2618F"/>
    <w:rsid w:val="00C26A4D"/>
    <w:rsid w:val="00C26B84"/>
    <w:rsid w:val="00C271B3"/>
    <w:rsid w:val="00C27798"/>
    <w:rsid w:val="00C279CA"/>
    <w:rsid w:val="00C27A0D"/>
    <w:rsid w:val="00C27CA9"/>
    <w:rsid w:val="00C27D8E"/>
    <w:rsid w:val="00C304BE"/>
    <w:rsid w:val="00C311DF"/>
    <w:rsid w:val="00C31358"/>
    <w:rsid w:val="00C313A1"/>
    <w:rsid w:val="00C31686"/>
    <w:rsid w:val="00C3188C"/>
    <w:rsid w:val="00C31B16"/>
    <w:rsid w:val="00C321C6"/>
    <w:rsid w:val="00C32411"/>
    <w:rsid w:val="00C32AED"/>
    <w:rsid w:val="00C33656"/>
    <w:rsid w:val="00C342DD"/>
    <w:rsid w:val="00C346EA"/>
    <w:rsid w:val="00C347CB"/>
    <w:rsid w:val="00C34AB9"/>
    <w:rsid w:val="00C34AC9"/>
    <w:rsid w:val="00C35251"/>
    <w:rsid w:val="00C357A4"/>
    <w:rsid w:val="00C35FF2"/>
    <w:rsid w:val="00C3659C"/>
    <w:rsid w:val="00C366B3"/>
    <w:rsid w:val="00C36782"/>
    <w:rsid w:val="00C367D7"/>
    <w:rsid w:val="00C36952"/>
    <w:rsid w:val="00C3698A"/>
    <w:rsid w:val="00C36D13"/>
    <w:rsid w:val="00C37680"/>
    <w:rsid w:val="00C401E4"/>
    <w:rsid w:val="00C40227"/>
    <w:rsid w:val="00C4075E"/>
    <w:rsid w:val="00C4087B"/>
    <w:rsid w:val="00C4092A"/>
    <w:rsid w:val="00C40AA9"/>
    <w:rsid w:val="00C40D29"/>
    <w:rsid w:val="00C41648"/>
    <w:rsid w:val="00C4166E"/>
    <w:rsid w:val="00C416C4"/>
    <w:rsid w:val="00C41800"/>
    <w:rsid w:val="00C41C9A"/>
    <w:rsid w:val="00C425A4"/>
    <w:rsid w:val="00C43392"/>
    <w:rsid w:val="00C437EE"/>
    <w:rsid w:val="00C43A6C"/>
    <w:rsid w:val="00C44CB1"/>
    <w:rsid w:val="00C4550D"/>
    <w:rsid w:val="00C45913"/>
    <w:rsid w:val="00C459B8"/>
    <w:rsid w:val="00C45D39"/>
    <w:rsid w:val="00C46E1E"/>
    <w:rsid w:val="00C47BF3"/>
    <w:rsid w:val="00C47D2A"/>
    <w:rsid w:val="00C47DFD"/>
    <w:rsid w:val="00C47F19"/>
    <w:rsid w:val="00C50251"/>
    <w:rsid w:val="00C50D2B"/>
    <w:rsid w:val="00C51A5F"/>
    <w:rsid w:val="00C51CF4"/>
    <w:rsid w:val="00C5269B"/>
    <w:rsid w:val="00C5292E"/>
    <w:rsid w:val="00C52A96"/>
    <w:rsid w:val="00C53908"/>
    <w:rsid w:val="00C53E92"/>
    <w:rsid w:val="00C55695"/>
    <w:rsid w:val="00C5619E"/>
    <w:rsid w:val="00C5634A"/>
    <w:rsid w:val="00C56763"/>
    <w:rsid w:val="00C56C4B"/>
    <w:rsid w:val="00C56D9B"/>
    <w:rsid w:val="00C570C4"/>
    <w:rsid w:val="00C571A9"/>
    <w:rsid w:val="00C57768"/>
    <w:rsid w:val="00C57AE2"/>
    <w:rsid w:val="00C60293"/>
    <w:rsid w:val="00C602BC"/>
    <w:rsid w:val="00C60A66"/>
    <w:rsid w:val="00C610D6"/>
    <w:rsid w:val="00C611F0"/>
    <w:rsid w:val="00C617A5"/>
    <w:rsid w:val="00C61C47"/>
    <w:rsid w:val="00C6235F"/>
    <w:rsid w:val="00C6257F"/>
    <w:rsid w:val="00C625C9"/>
    <w:rsid w:val="00C627ED"/>
    <w:rsid w:val="00C62B2D"/>
    <w:rsid w:val="00C6416B"/>
    <w:rsid w:val="00C64EDB"/>
    <w:rsid w:val="00C65215"/>
    <w:rsid w:val="00C65295"/>
    <w:rsid w:val="00C65643"/>
    <w:rsid w:val="00C65727"/>
    <w:rsid w:val="00C65B44"/>
    <w:rsid w:val="00C65D2F"/>
    <w:rsid w:val="00C675BF"/>
    <w:rsid w:val="00C678B8"/>
    <w:rsid w:val="00C7023F"/>
    <w:rsid w:val="00C7046F"/>
    <w:rsid w:val="00C70B4F"/>
    <w:rsid w:val="00C70F85"/>
    <w:rsid w:val="00C716E1"/>
    <w:rsid w:val="00C71EA8"/>
    <w:rsid w:val="00C723BB"/>
    <w:rsid w:val="00C728E5"/>
    <w:rsid w:val="00C7317C"/>
    <w:rsid w:val="00C735DC"/>
    <w:rsid w:val="00C73AD4"/>
    <w:rsid w:val="00C73B6E"/>
    <w:rsid w:val="00C74326"/>
    <w:rsid w:val="00C7479A"/>
    <w:rsid w:val="00C74CC5"/>
    <w:rsid w:val="00C750AA"/>
    <w:rsid w:val="00C7557D"/>
    <w:rsid w:val="00C75893"/>
    <w:rsid w:val="00C75CF7"/>
    <w:rsid w:val="00C760D0"/>
    <w:rsid w:val="00C76ECC"/>
    <w:rsid w:val="00C7705B"/>
    <w:rsid w:val="00C779AA"/>
    <w:rsid w:val="00C77A1C"/>
    <w:rsid w:val="00C77A2E"/>
    <w:rsid w:val="00C77BD4"/>
    <w:rsid w:val="00C77E76"/>
    <w:rsid w:val="00C806B3"/>
    <w:rsid w:val="00C80E37"/>
    <w:rsid w:val="00C81768"/>
    <w:rsid w:val="00C81A0E"/>
    <w:rsid w:val="00C826C0"/>
    <w:rsid w:val="00C830D9"/>
    <w:rsid w:val="00C83324"/>
    <w:rsid w:val="00C83492"/>
    <w:rsid w:val="00C839C0"/>
    <w:rsid w:val="00C84631"/>
    <w:rsid w:val="00C855A9"/>
    <w:rsid w:val="00C85DF7"/>
    <w:rsid w:val="00C8620B"/>
    <w:rsid w:val="00C86737"/>
    <w:rsid w:val="00C86987"/>
    <w:rsid w:val="00C87122"/>
    <w:rsid w:val="00C8719F"/>
    <w:rsid w:val="00C8751C"/>
    <w:rsid w:val="00C87A44"/>
    <w:rsid w:val="00C87C3B"/>
    <w:rsid w:val="00C87C76"/>
    <w:rsid w:val="00C9004B"/>
    <w:rsid w:val="00C907FE"/>
    <w:rsid w:val="00C909CF"/>
    <w:rsid w:val="00C90B1B"/>
    <w:rsid w:val="00C910C8"/>
    <w:rsid w:val="00C93052"/>
    <w:rsid w:val="00C933BA"/>
    <w:rsid w:val="00C93464"/>
    <w:rsid w:val="00C93566"/>
    <w:rsid w:val="00C9363F"/>
    <w:rsid w:val="00C93C65"/>
    <w:rsid w:val="00C94663"/>
    <w:rsid w:val="00C94834"/>
    <w:rsid w:val="00C94839"/>
    <w:rsid w:val="00C94873"/>
    <w:rsid w:val="00C94D4B"/>
    <w:rsid w:val="00C94FF0"/>
    <w:rsid w:val="00C9516F"/>
    <w:rsid w:val="00C96741"/>
    <w:rsid w:val="00C96B5D"/>
    <w:rsid w:val="00C96BA4"/>
    <w:rsid w:val="00C97341"/>
    <w:rsid w:val="00C97D84"/>
    <w:rsid w:val="00CA02A5"/>
    <w:rsid w:val="00CA1228"/>
    <w:rsid w:val="00CA13AB"/>
    <w:rsid w:val="00CA13DE"/>
    <w:rsid w:val="00CA1729"/>
    <w:rsid w:val="00CA1AD3"/>
    <w:rsid w:val="00CA1CB3"/>
    <w:rsid w:val="00CA243F"/>
    <w:rsid w:val="00CA3067"/>
    <w:rsid w:val="00CA3166"/>
    <w:rsid w:val="00CA3538"/>
    <w:rsid w:val="00CA363B"/>
    <w:rsid w:val="00CA4BDE"/>
    <w:rsid w:val="00CA4CAB"/>
    <w:rsid w:val="00CA4CD9"/>
    <w:rsid w:val="00CA5799"/>
    <w:rsid w:val="00CA5B07"/>
    <w:rsid w:val="00CA77D0"/>
    <w:rsid w:val="00CA79ED"/>
    <w:rsid w:val="00CA7B7B"/>
    <w:rsid w:val="00CB060C"/>
    <w:rsid w:val="00CB0DC4"/>
    <w:rsid w:val="00CB0EFF"/>
    <w:rsid w:val="00CB1068"/>
    <w:rsid w:val="00CB1289"/>
    <w:rsid w:val="00CB1A05"/>
    <w:rsid w:val="00CB1E0D"/>
    <w:rsid w:val="00CB1E29"/>
    <w:rsid w:val="00CB1F81"/>
    <w:rsid w:val="00CB26F5"/>
    <w:rsid w:val="00CB28D3"/>
    <w:rsid w:val="00CB344A"/>
    <w:rsid w:val="00CB36CC"/>
    <w:rsid w:val="00CB3C15"/>
    <w:rsid w:val="00CB3C40"/>
    <w:rsid w:val="00CB3CE0"/>
    <w:rsid w:val="00CB4CC7"/>
    <w:rsid w:val="00CB4F8D"/>
    <w:rsid w:val="00CB5891"/>
    <w:rsid w:val="00CB6876"/>
    <w:rsid w:val="00CB71F1"/>
    <w:rsid w:val="00CB7761"/>
    <w:rsid w:val="00CB7FDB"/>
    <w:rsid w:val="00CC0174"/>
    <w:rsid w:val="00CC0245"/>
    <w:rsid w:val="00CC067C"/>
    <w:rsid w:val="00CC0BB5"/>
    <w:rsid w:val="00CC10D3"/>
    <w:rsid w:val="00CC15F4"/>
    <w:rsid w:val="00CC1773"/>
    <w:rsid w:val="00CC1939"/>
    <w:rsid w:val="00CC1C31"/>
    <w:rsid w:val="00CC2742"/>
    <w:rsid w:val="00CC2B48"/>
    <w:rsid w:val="00CC3B82"/>
    <w:rsid w:val="00CC48BE"/>
    <w:rsid w:val="00CC4DD5"/>
    <w:rsid w:val="00CC4E46"/>
    <w:rsid w:val="00CC5486"/>
    <w:rsid w:val="00CC5AAD"/>
    <w:rsid w:val="00CC5FE2"/>
    <w:rsid w:val="00CC6847"/>
    <w:rsid w:val="00CC7275"/>
    <w:rsid w:val="00CC7590"/>
    <w:rsid w:val="00CC79B3"/>
    <w:rsid w:val="00CD1539"/>
    <w:rsid w:val="00CD28AA"/>
    <w:rsid w:val="00CD2FB9"/>
    <w:rsid w:val="00CD349F"/>
    <w:rsid w:val="00CD3729"/>
    <w:rsid w:val="00CD3E0B"/>
    <w:rsid w:val="00CD4500"/>
    <w:rsid w:val="00CD522E"/>
    <w:rsid w:val="00CD5301"/>
    <w:rsid w:val="00CD580B"/>
    <w:rsid w:val="00CD5A25"/>
    <w:rsid w:val="00CD62A8"/>
    <w:rsid w:val="00CD6620"/>
    <w:rsid w:val="00CD68C2"/>
    <w:rsid w:val="00CD7500"/>
    <w:rsid w:val="00CD784D"/>
    <w:rsid w:val="00CD7A2F"/>
    <w:rsid w:val="00CD7A80"/>
    <w:rsid w:val="00CD7B6F"/>
    <w:rsid w:val="00CE01D9"/>
    <w:rsid w:val="00CE0B93"/>
    <w:rsid w:val="00CE1290"/>
    <w:rsid w:val="00CE1386"/>
    <w:rsid w:val="00CE165D"/>
    <w:rsid w:val="00CE1E29"/>
    <w:rsid w:val="00CE232A"/>
    <w:rsid w:val="00CE28B0"/>
    <w:rsid w:val="00CE28DF"/>
    <w:rsid w:val="00CE4175"/>
    <w:rsid w:val="00CE4BF2"/>
    <w:rsid w:val="00CE50CC"/>
    <w:rsid w:val="00CE5519"/>
    <w:rsid w:val="00CE56D4"/>
    <w:rsid w:val="00CE624F"/>
    <w:rsid w:val="00CE66F7"/>
    <w:rsid w:val="00CE6894"/>
    <w:rsid w:val="00CE6E1C"/>
    <w:rsid w:val="00CE74A3"/>
    <w:rsid w:val="00CE7FC8"/>
    <w:rsid w:val="00CF0766"/>
    <w:rsid w:val="00CF16F8"/>
    <w:rsid w:val="00CF2A92"/>
    <w:rsid w:val="00CF2D53"/>
    <w:rsid w:val="00CF2E30"/>
    <w:rsid w:val="00CF32CF"/>
    <w:rsid w:val="00CF3993"/>
    <w:rsid w:val="00CF3CDD"/>
    <w:rsid w:val="00CF3D3C"/>
    <w:rsid w:val="00CF4E45"/>
    <w:rsid w:val="00CF5258"/>
    <w:rsid w:val="00CF5A64"/>
    <w:rsid w:val="00CF5BAC"/>
    <w:rsid w:val="00CF657E"/>
    <w:rsid w:val="00CF6DEC"/>
    <w:rsid w:val="00CF7471"/>
    <w:rsid w:val="00D00049"/>
    <w:rsid w:val="00D004F0"/>
    <w:rsid w:val="00D00799"/>
    <w:rsid w:val="00D01053"/>
    <w:rsid w:val="00D01336"/>
    <w:rsid w:val="00D01508"/>
    <w:rsid w:val="00D01700"/>
    <w:rsid w:val="00D02BD6"/>
    <w:rsid w:val="00D02E7C"/>
    <w:rsid w:val="00D035F6"/>
    <w:rsid w:val="00D0402F"/>
    <w:rsid w:val="00D04326"/>
    <w:rsid w:val="00D04B77"/>
    <w:rsid w:val="00D04E25"/>
    <w:rsid w:val="00D04EC1"/>
    <w:rsid w:val="00D05B4A"/>
    <w:rsid w:val="00D06432"/>
    <w:rsid w:val="00D067F2"/>
    <w:rsid w:val="00D0681A"/>
    <w:rsid w:val="00D10E7A"/>
    <w:rsid w:val="00D10EA1"/>
    <w:rsid w:val="00D10EE7"/>
    <w:rsid w:val="00D1105F"/>
    <w:rsid w:val="00D117A8"/>
    <w:rsid w:val="00D11B10"/>
    <w:rsid w:val="00D130D9"/>
    <w:rsid w:val="00D14163"/>
    <w:rsid w:val="00D141E7"/>
    <w:rsid w:val="00D145F8"/>
    <w:rsid w:val="00D14A18"/>
    <w:rsid w:val="00D14B76"/>
    <w:rsid w:val="00D1549D"/>
    <w:rsid w:val="00D15885"/>
    <w:rsid w:val="00D15956"/>
    <w:rsid w:val="00D160C9"/>
    <w:rsid w:val="00D16AD2"/>
    <w:rsid w:val="00D16F7B"/>
    <w:rsid w:val="00D17233"/>
    <w:rsid w:val="00D17C44"/>
    <w:rsid w:val="00D17DFC"/>
    <w:rsid w:val="00D17EBE"/>
    <w:rsid w:val="00D20303"/>
    <w:rsid w:val="00D20433"/>
    <w:rsid w:val="00D2064F"/>
    <w:rsid w:val="00D20FF9"/>
    <w:rsid w:val="00D21147"/>
    <w:rsid w:val="00D2160D"/>
    <w:rsid w:val="00D218DE"/>
    <w:rsid w:val="00D24AEC"/>
    <w:rsid w:val="00D24D47"/>
    <w:rsid w:val="00D24EC7"/>
    <w:rsid w:val="00D24EF5"/>
    <w:rsid w:val="00D2597B"/>
    <w:rsid w:val="00D25BF6"/>
    <w:rsid w:val="00D264F3"/>
    <w:rsid w:val="00D271D6"/>
    <w:rsid w:val="00D27E13"/>
    <w:rsid w:val="00D303A5"/>
    <w:rsid w:val="00D304CF"/>
    <w:rsid w:val="00D30BDF"/>
    <w:rsid w:val="00D31B4E"/>
    <w:rsid w:val="00D31CFA"/>
    <w:rsid w:val="00D31D8E"/>
    <w:rsid w:val="00D31EB5"/>
    <w:rsid w:val="00D32285"/>
    <w:rsid w:val="00D324A4"/>
    <w:rsid w:val="00D327FD"/>
    <w:rsid w:val="00D32F53"/>
    <w:rsid w:val="00D3300F"/>
    <w:rsid w:val="00D33382"/>
    <w:rsid w:val="00D3355A"/>
    <w:rsid w:val="00D34060"/>
    <w:rsid w:val="00D340C2"/>
    <w:rsid w:val="00D34694"/>
    <w:rsid w:val="00D346E4"/>
    <w:rsid w:val="00D35547"/>
    <w:rsid w:val="00D35951"/>
    <w:rsid w:val="00D365FF"/>
    <w:rsid w:val="00D369D1"/>
    <w:rsid w:val="00D36C21"/>
    <w:rsid w:val="00D373A8"/>
    <w:rsid w:val="00D379A4"/>
    <w:rsid w:val="00D37E1D"/>
    <w:rsid w:val="00D37E6B"/>
    <w:rsid w:val="00D40D1B"/>
    <w:rsid w:val="00D4113F"/>
    <w:rsid w:val="00D41637"/>
    <w:rsid w:val="00D422DE"/>
    <w:rsid w:val="00D42DF7"/>
    <w:rsid w:val="00D43495"/>
    <w:rsid w:val="00D43AB0"/>
    <w:rsid w:val="00D43DDD"/>
    <w:rsid w:val="00D44231"/>
    <w:rsid w:val="00D44C8A"/>
    <w:rsid w:val="00D44F13"/>
    <w:rsid w:val="00D452CD"/>
    <w:rsid w:val="00D458DC"/>
    <w:rsid w:val="00D4728C"/>
    <w:rsid w:val="00D47A2D"/>
    <w:rsid w:val="00D50422"/>
    <w:rsid w:val="00D5078E"/>
    <w:rsid w:val="00D50A68"/>
    <w:rsid w:val="00D50ED4"/>
    <w:rsid w:val="00D50F72"/>
    <w:rsid w:val="00D5169F"/>
    <w:rsid w:val="00D51C78"/>
    <w:rsid w:val="00D5328D"/>
    <w:rsid w:val="00D53532"/>
    <w:rsid w:val="00D53774"/>
    <w:rsid w:val="00D53D4D"/>
    <w:rsid w:val="00D53F93"/>
    <w:rsid w:val="00D55250"/>
    <w:rsid w:val="00D55D13"/>
    <w:rsid w:val="00D56134"/>
    <w:rsid w:val="00D5659E"/>
    <w:rsid w:val="00D56711"/>
    <w:rsid w:val="00D571A7"/>
    <w:rsid w:val="00D57888"/>
    <w:rsid w:val="00D579FF"/>
    <w:rsid w:val="00D6030C"/>
    <w:rsid w:val="00D60F5D"/>
    <w:rsid w:val="00D61570"/>
    <w:rsid w:val="00D62185"/>
    <w:rsid w:val="00D6242A"/>
    <w:rsid w:val="00D632EA"/>
    <w:rsid w:val="00D63F2C"/>
    <w:rsid w:val="00D654E0"/>
    <w:rsid w:val="00D65A24"/>
    <w:rsid w:val="00D66CD4"/>
    <w:rsid w:val="00D66D38"/>
    <w:rsid w:val="00D67117"/>
    <w:rsid w:val="00D67466"/>
    <w:rsid w:val="00D67BCD"/>
    <w:rsid w:val="00D67BDA"/>
    <w:rsid w:val="00D67C7C"/>
    <w:rsid w:val="00D67F9E"/>
    <w:rsid w:val="00D70091"/>
    <w:rsid w:val="00D7027C"/>
    <w:rsid w:val="00D7096D"/>
    <w:rsid w:val="00D709EB"/>
    <w:rsid w:val="00D70CA5"/>
    <w:rsid w:val="00D70D62"/>
    <w:rsid w:val="00D70DA2"/>
    <w:rsid w:val="00D71005"/>
    <w:rsid w:val="00D71007"/>
    <w:rsid w:val="00D713B3"/>
    <w:rsid w:val="00D71441"/>
    <w:rsid w:val="00D71792"/>
    <w:rsid w:val="00D71B35"/>
    <w:rsid w:val="00D71C53"/>
    <w:rsid w:val="00D71E55"/>
    <w:rsid w:val="00D728EC"/>
    <w:rsid w:val="00D72E31"/>
    <w:rsid w:val="00D7321C"/>
    <w:rsid w:val="00D732C6"/>
    <w:rsid w:val="00D73454"/>
    <w:rsid w:val="00D73714"/>
    <w:rsid w:val="00D74016"/>
    <w:rsid w:val="00D743D3"/>
    <w:rsid w:val="00D75347"/>
    <w:rsid w:val="00D75467"/>
    <w:rsid w:val="00D75481"/>
    <w:rsid w:val="00D7680A"/>
    <w:rsid w:val="00D76B99"/>
    <w:rsid w:val="00D7738B"/>
    <w:rsid w:val="00D7770F"/>
    <w:rsid w:val="00D778EC"/>
    <w:rsid w:val="00D77997"/>
    <w:rsid w:val="00D77E3E"/>
    <w:rsid w:val="00D80583"/>
    <w:rsid w:val="00D809D1"/>
    <w:rsid w:val="00D82151"/>
    <w:rsid w:val="00D82254"/>
    <w:rsid w:val="00D82B4C"/>
    <w:rsid w:val="00D83226"/>
    <w:rsid w:val="00D84286"/>
    <w:rsid w:val="00D84BAB"/>
    <w:rsid w:val="00D85C3E"/>
    <w:rsid w:val="00D8683D"/>
    <w:rsid w:val="00D8683F"/>
    <w:rsid w:val="00D868F7"/>
    <w:rsid w:val="00D870CE"/>
    <w:rsid w:val="00D878CE"/>
    <w:rsid w:val="00D90226"/>
    <w:rsid w:val="00D904BC"/>
    <w:rsid w:val="00D90BD6"/>
    <w:rsid w:val="00D917C7"/>
    <w:rsid w:val="00D917D9"/>
    <w:rsid w:val="00D91D60"/>
    <w:rsid w:val="00D92455"/>
    <w:rsid w:val="00D925DD"/>
    <w:rsid w:val="00D9276C"/>
    <w:rsid w:val="00D94BDC"/>
    <w:rsid w:val="00D94F98"/>
    <w:rsid w:val="00D95E0D"/>
    <w:rsid w:val="00D96156"/>
    <w:rsid w:val="00D96415"/>
    <w:rsid w:val="00D96C10"/>
    <w:rsid w:val="00D96EAD"/>
    <w:rsid w:val="00D97487"/>
    <w:rsid w:val="00D97D54"/>
    <w:rsid w:val="00D97F71"/>
    <w:rsid w:val="00DA0083"/>
    <w:rsid w:val="00DA0214"/>
    <w:rsid w:val="00DA0518"/>
    <w:rsid w:val="00DA0DCD"/>
    <w:rsid w:val="00DA0DD5"/>
    <w:rsid w:val="00DA1629"/>
    <w:rsid w:val="00DA169E"/>
    <w:rsid w:val="00DA191D"/>
    <w:rsid w:val="00DA2BFB"/>
    <w:rsid w:val="00DA317A"/>
    <w:rsid w:val="00DA35F3"/>
    <w:rsid w:val="00DA4494"/>
    <w:rsid w:val="00DA469B"/>
    <w:rsid w:val="00DA46D4"/>
    <w:rsid w:val="00DA5240"/>
    <w:rsid w:val="00DA554E"/>
    <w:rsid w:val="00DA5AE8"/>
    <w:rsid w:val="00DA6582"/>
    <w:rsid w:val="00DA677F"/>
    <w:rsid w:val="00DA6B81"/>
    <w:rsid w:val="00DA78DE"/>
    <w:rsid w:val="00DB092A"/>
    <w:rsid w:val="00DB096E"/>
    <w:rsid w:val="00DB0CB9"/>
    <w:rsid w:val="00DB1448"/>
    <w:rsid w:val="00DB2432"/>
    <w:rsid w:val="00DB2890"/>
    <w:rsid w:val="00DB2AB4"/>
    <w:rsid w:val="00DB2F7B"/>
    <w:rsid w:val="00DB35BA"/>
    <w:rsid w:val="00DB370B"/>
    <w:rsid w:val="00DB380A"/>
    <w:rsid w:val="00DB41AE"/>
    <w:rsid w:val="00DB43E5"/>
    <w:rsid w:val="00DB4DD7"/>
    <w:rsid w:val="00DB507C"/>
    <w:rsid w:val="00DB511C"/>
    <w:rsid w:val="00DB63B8"/>
    <w:rsid w:val="00DB6674"/>
    <w:rsid w:val="00DB69BC"/>
    <w:rsid w:val="00DB6F42"/>
    <w:rsid w:val="00DB7722"/>
    <w:rsid w:val="00DC01CA"/>
    <w:rsid w:val="00DC0A70"/>
    <w:rsid w:val="00DC15E4"/>
    <w:rsid w:val="00DC1A49"/>
    <w:rsid w:val="00DC1A52"/>
    <w:rsid w:val="00DC2D23"/>
    <w:rsid w:val="00DC39B8"/>
    <w:rsid w:val="00DC3AD1"/>
    <w:rsid w:val="00DC41B6"/>
    <w:rsid w:val="00DC461C"/>
    <w:rsid w:val="00DC4F68"/>
    <w:rsid w:val="00DC4F85"/>
    <w:rsid w:val="00DC622F"/>
    <w:rsid w:val="00DC6889"/>
    <w:rsid w:val="00DC7208"/>
    <w:rsid w:val="00DD054C"/>
    <w:rsid w:val="00DD0692"/>
    <w:rsid w:val="00DD13F0"/>
    <w:rsid w:val="00DD17C5"/>
    <w:rsid w:val="00DD1AC6"/>
    <w:rsid w:val="00DD1E00"/>
    <w:rsid w:val="00DD2390"/>
    <w:rsid w:val="00DD3419"/>
    <w:rsid w:val="00DD392C"/>
    <w:rsid w:val="00DD3B11"/>
    <w:rsid w:val="00DD4C69"/>
    <w:rsid w:val="00DD4D18"/>
    <w:rsid w:val="00DD4F0E"/>
    <w:rsid w:val="00DD5892"/>
    <w:rsid w:val="00DD58ED"/>
    <w:rsid w:val="00DD5DAE"/>
    <w:rsid w:val="00DD62B2"/>
    <w:rsid w:val="00DD7004"/>
    <w:rsid w:val="00DD70A2"/>
    <w:rsid w:val="00DD71DE"/>
    <w:rsid w:val="00DD7243"/>
    <w:rsid w:val="00DD774F"/>
    <w:rsid w:val="00DE06E9"/>
    <w:rsid w:val="00DE0A2D"/>
    <w:rsid w:val="00DE0C3E"/>
    <w:rsid w:val="00DE1057"/>
    <w:rsid w:val="00DE1561"/>
    <w:rsid w:val="00DE1846"/>
    <w:rsid w:val="00DE186C"/>
    <w:rsid w:val="00DE1AAF"/>
    <w:rsid w:val="00DE29F5"/>
    <w:rsid w:val="00DE402A"/>
    <w:rsid w:val="00DE42DE"/>
    <w:rsid w:val="00DE4394"/>
    <w:rsid w:val="00DE4D6F"/>
    <w:rsid w:val="00DE54D5"/>
    <w:rsid w:val="00DE5BDD"/>
    <w:rsid w:val="00DE5FE9"/>
    <w:rsid w:val="00DE6198"/>
    <w:rsid w:val="00DE6532"/>
    <w:rsid w:val="00DE666C"/>
    <w:rsid w:val="00DE6796"/>
    <w:rsid w:val="00DE6A5C"/>
    <w:rsid w:val="00DE6B6A"/>
    <w:rsid w:val="00DE6FA3"/>
    <w:rsid w:val="00DE79F6"/>
    <w:rsid w:val="00DF02C5"/>
    <w:rsid w:val="00DF12C8"/>
    <w:rsid w:val="00DF18E9"/>
    <w:rsid w:val="00DF18FA"/>
    <w:rsid w:val="00DF1F37"/>
    <w:rsid w:val="00DF29A4"/>
    <w:rsid w:val="00DF2F0C"/>
    <w:rsid w:val="00DF2F5A"/>
    <w:rsid w:val="00DF3A02"/>
    <w:rsid w:val="00DF3A90"/>
    <w:rsid w:val="00DF3B13"/>
    <w:rsid w:val="00DF41DA"/>
    <w:rsid w:val="00DF432B"/>
    <w:rsid w:val="00DF4928"/>
    <w:rsid w:val="00DF4F4B"/>
    <w:rsid w:val="00DF5149"/>
    <w:rsid w:val="00DF57F6"/>
    <w:rsid w:val="00DF64E6"/>
    <w:rsid w:val="00DF6CB4"/>
    <w:rsid w:val="00DF6F4F"/>
    <w:rsid w:val="00DF7512"/>
    <w:rsid w:val="00DF7E7D"/>
    <w:rsid w:val="00E007A3"/>
    <w:rsid w:val="00E007B7"/>
    <w:rsid w:val="00E015D6"/>
    <w:rsid w:val="00E0162C"/>
    <w:rsid w:val="00E016EE"/>
    <w:rsid w:val="00E017E8"/>
    <w:rsid w:val="00E019B8"/>
    <w:rsid w:val="00E01D07"/>
    <w:rsid w:val="00E034DC"/>
    <w:rsid w:val="00E046F5"/>
    <w:rsid w:val="00E047CF"/>
    <w:rsid w:val="00E04FCA"/>
    <w:rsid w:val="00E051B2"/>
    <w:rsid w:val="00E05F1F"/>
    <w:rsid w:val="00E05FCC"/>
    <w:rsid w:val="00E062DA"/>
    <w:rsid w:val="00E07020"/>
    <w:rsid w:val="00E0748B"/>
    <w:rsid w:val="00E07FE8"/>
    <w:rsid w:val="00E10217"/>
    <w:rsid w:val="00E11671"/>
    <w:rsid w:val="00E120DE"/>
    <w:rsid w:val="00E12644"/>
    <w:rsid w:val="00E12693"/>
    <w:rsid w:val="00E12BB8"/>
    <w:rsid w:val="00E130BF"/>
    <w:rsid w:val="00E13653"/>
    <w:rsid w:val="00E13D17"/>
    <w:rsid w:val="00E1473E"/>
    <w:rsid w:val="00E1499C"/>
    <w:rsid w:val="00E149D1"/>
    <w:rsid w:val="00E14C10"/>
    <w:rsid w:val="00E14F6E"/>
    <w:rsid w:val="00E1522B"/>
    <w:rsid w:val="00E15BA0"/>
    <w:rsid w:val="00E169AE"/>
    <w:rsid w:val="00E17C04"/>
    <w:rsid w:val="00E17ECC"/>
    <w:rsid w:val="00E20501"/>
    <w:rsid w:val="00E210B6"/>
    <w:rsid w:val="00E2153A"/>
    <w:rsid w:val="00E221EB"/>
    <w:rsid w:val="00E22481"/>
    <w:rsid w:val="00E22F44"/>
    <w:rsid w:val="00E234F2"/>
    <w:rsid w:val="00E235C3"/>
    <w:rsid w:val="00E25BFD"/>
    <w:rsid w:val="00E261EC"/>
    <w:rsid w:val="00E2629B"/>
    <w:rsid w:val="00E26A41"/>
    <w:rsid w:val="00E26D1A"/>
    <w:rsid w:val="00E26DBA"/>
    <w:rsid w:val="00E26E14"/>
    <w:rsid w:val="00E272F9"/>
    <w:rsid w:val="00E277D5"/>
    <w:rsid w:val="00E27EDF"/>
    <w:rsid w:val="00E27F12"/>
    <w:rsid w:val="00E31424"/>
    <w:rsid w:val="00E31872"/>
    <w:rsid w:val="00E31C72"/>
    <w:rsid w:val="00E322F7"/>
    <w:rsid w:val="00E324F3"/>
    <w:rsid w:val="00E3277E"/>
    <w:rsid w:val="00E32DB6"/>
    <w:rsid w:val="00E33013"/>
    <w:rsid w:val="00E33033"/>
    <w:rsid w:val="00E332E4"/>
    <w:rsid w:val="00E3428A"/>
    <w:rsid w:val="00E34FA9"/>
    <w:rsid w:val="00E35198"/>
    <w:rsid w:val="00E354C5"/>
    <w:rsid w:val="00E35731"/>
    <w:rsid w:val="00E367BF"/>
    <w:rsid w:val="00E40000"/>
    <w:rsid w:val="00E40791"/>
    <w:rsid w:val="00E40C1A"/>
    <w:rsid w:val="00E40FAA"/>
    <w:rsid w:val="00E41463"/>
    <w:rsid w:val="00E41B01"/>
    <w:rsid w:val="00E4204B"/>
    <w:rsid w:val="00E42213"/>
    <w:rsid w:val="00E423E0"/>
    <w:rsid w:val="00E42801"/>
    <w:rsid w:val="00E439FA"/>
    <w:rsid w:val="00E44144"/>
    <w:rsid w:val="00E444C4"/>
    <w:rsid w:val="00E44C8A"/>
    <w:rsid w:val="00E44CE5"/>
    <w:rsid w:val="00E44DF1"/>
    <w:rsid w:val="00E45024"/>
    <w:rsid w:val="00E45111"/>
    <w:rsid w:val="00E45285"/>
    <w:rsid w:val="00E4589B"/>
    <w:rsid w:val="00E45B93"/>
    <w:rsid w:val="00E45DE6"/>
    <w:rsid w:val="00E46684"/>
    <w:rsid w:val="00E46BA9"/>
    <w:rsid w:val="00E47817"/>
    <w:rsid w:val="00E47A06"/>
    <w:rsid w:val="00E47DEF"/>
    <w:rsid w:val="00E50536"/>
    <w:rsid w:val="00E50684"/>
    <w:rsid w:val="00E5091A"/>
    <w:rsid w:val="00E50B25"/>
    <w:rsid w:val="00E521F3"/>
    <w:rsid w:val="00E52BC0"/>
    <w:rsid w:val="00E530CC"/>
    <w:rsid w:val="00E536B2"/>
    <w:rsid w:val="00E546B6"/>
    <w:rsid w:val="00E54C37"/>
    <w:rsid w:val="00E55260"/>
    <w:rsid w:val="00E556E0"/>
    <w:rsid w:val="00E559E7"/>
    <w:rsid w:val="00E561B9"/>
    <w:rsid w:val="00E56DB8"/>
    <w:rsid w:val="00E60114"/>
    <w:rsid w:val="00E6012E"/>
    <w:rsid w:val="00E60237"/>
    <w:rsid w:val="00E602C3"/>
    <w:rsid w:val="00E60441"/>
    <w:rsid w:val="00E60555"/>
    <w:rsid w:val="00E60883"/>
    <w:rsid w:val="00E614A5"/>
    <w:rsid w:val="00E617D4"/>
    <w:rsid w:val="00E61DD3"/>
    <w:rsid w:val="00E6210A"/>
    <w:rsid w:val="00E62162"/>
    <w:rsid w:val="00E62442"/>
    <w:rsid w:val="00E62932"/>
    <w:rsid w:val="00E62FF3"/>
    <w:rsid w:val="00E632E6"/>
    <w:rsid w:val="00E63CEF"/>
    <w:rsid w:val="00E6440E"/>
    <w:rsid w:val="00E645CB"/>
    <w:rsid w:val="00E64BE9"/>
    <w:rsid w:val="00E64E29"/>
    <w:rsid w:val="00E65BC3"/>
    <w:rsid w:val="00E65D15"/>
    <w:rsid w:val="00E66ED6"/>
    <w:rsid w:val="00E66F0C"/>
    <w:rsid w:val="00E674DF"/>
    <w:rsid w:val="00E67BBC"/>
    <w:rsid w:val="00E67F3E"/>
    <w:rsid w:val="00E704DF"/>
    <w:rsid w:val="00E70610"/>
    <w:rsid w:val="00E708DD"/>
    <w:rsid w:val="00E713F7"/>
    <w:rsid w:val="00E7175B"/>
    <w:rsid w:val="00E71E13"/>
    <w:rsid w:val="00E72C3C"/>
    <w:rsid w:val="00E73AAE"/>
    <w:rsid w:val="00E73B28"/>
    <w:rsid w:val="00E73C04"/>
    <w:rsid w:val="00E740F1"/>
    <w:rsid w:val="00E7434F"/>
    <w:rsid w:val="00E74D3A"/>
    <w:rsid w:val="00E752AA"/>
    <w:rsid w:val="00E75943"/>
    <w:rsid w:val="00E7598D"/>
    <w:rsid w:val="00E76265"/>
    <w:rsid w:val="00E768D8"/>
    <w:rsid w:val="00E76CD4"/>
    <w:rsid w:val="00E76E0B"/>
    <w:rsid w:val="00E76EB8"/>
    <w:rsid w:val="00E77842"/>
    <w:rsid w:val="00E77CD1"/>
    <w:rsid w:val="00E77CEB"/>
    <w:rsid w:val="00E8008A"/>
    <w:rsid w:val="00E80CFC"/>
    <w:rsid w:val="00E813E1"/>
    <w:rsid w:val="00E81589"/>
    <w:rsid w:val="00E8194A"/>
    <w:rsid w:val="00E81E70"/>
    <w:rsid w:val="00E82374"/>
    <w:rsid w:val="00E82ADF"/>
    <w:rsid w:val="00E82B8E"/>
    <w:rsid w:val="00E82F03"/>
    <w:rsid w:val="00E83988"/>
    <w:rsid w:val="00E839AE"/>
    <w:rsid w:val="00E83E6F"/>
    <w:rsid w:val="00E843E9"/>
    <w:rsid w:val="00E8484B"/>
    <w:rsid w:val="00E84FC8"/>
    <w:rsid w:val="00E857A2"/>
    <w:rsid w:val="00E85BCA"/>
    <w:rsid w:val="00E8610A"/>
    <w:rsid w:val="00E861F5"/>
    <w:rsid w:val="00E86386"/>
    <w:rsid w:val="00E868E8"/>
    <w:rsid w:val="00E86FAB"/>
    <w:rsid w:val="00E87046"/>
    <w:rsid w:val="00E8723E"/>
    <w:rsid w:val="00E87636"/>
    <w:rsid w:val="00E876E0"/>
    <w:rsid w:val="00E87E4D"/>
    <w:rsid w:val="00E901ED"/>
    <w:rsid w:val="00E90FCB"/>
    <w:rsid w:val="00E91399"/>
    <w:rsid w:val="00E92477"/>
    <w:rsid w:val="00E924C7"/>
    <w:rsid w:val="00E9274B"/>
    <w:rsid w:val="00E92E07"/>
    <w:rsid w:val="00E932A0"/>
    <w:rsid w:val="00E93A09"/>
    <w:rsid w:val="00E9412C"/>
    <w:rsid w:val="00E94F11"/>
    <w:rsid w:val="00E951E9"/>
    <w:rsid w:val="00E9520F"/>
    <w:rsid w:val="00E95ABA"/>
    <w:rsid w:val="00E95C29"/>
    <w:rsid w:val="00E95E7B"/>
    <w:rsid w:val="00E96C86"/>
    <w:rsid w:val="00E97125"/>
    <w:rsid w:val="00E97261"/>
    <w:rsid w:val="00E97286"/>
    <w:rsid w:val="00E9750E"/>
    <w:rsid w:val="00E97575"/>
    <w:rsid w:val="00E97CE2"/>
    <w:rsid w:val="00EA0CF7"/>
    <w:rsid w:val="00EA12B7"/>
    <w:rsid w:val="00EA13C8"/>
    <w:rsid w:val="00EA14D7"/>
    <w:rsid w:val="00EA1518"/>
    <w:rsid w:val="00EA2067"/>
    <w:rsid w:val="00EA2466"/>
    <w:rsid w:val="00EA2606"/>
    <w:rsid w:val="00EA27AF"/>
    <w:rsid w:val="00EA2F50"/>
    <w:rsid w:val="00EA30EF"/>
    <w:rsid w:val="00EA39C7"/>
    <w:rsid w:val="00EA3EEF"/>
    <w:rsid w:val="00EA43BF"/>
    <w:rsid w:val="00EA4E03"/>
    <w:rsid w:val="00EA4FFF"/>
    <w:rsid w:val="00EA5051"/>
    <w:rsid w:val="00EA546C"/>
    <w:rsid w:val="00EA6084"/>
    <w:rsid w:val="00EA60C4"/>
    <w:rsid w:val="00EA6920"/>
    <w:rsid w:val="00EA6D04"/>
    <w:rsid w:val="00EA751A"/>
    <w:rsid w:val="00EA7F2E"/>
    <w:rsid w:val="00EB000A"/>
    <w:rsid w:val="00EB051F"/>
    <w:rsid w:val="00EB0BBA"/>
    <w:rsid w:val="00EB0DD6"/>
    <w:rsid w:val="00EB0DDD"/>
    <w:rsid w:val="00EB0FF9"/>
    <w:rsid w:val="00EB18D5"/>
    <w:rsid w:val="00EB1B21"/>
    <w:rsid w:val="00EB1B38"/>
    <w:rsid w:val="00EB22B7"/>
    <w:rsid w:val="00EB26A1"/>
    <w:rsid w:val="00EB3140"/>
    <w:rsid w:val="00EB3789"/>
    <w:rsid w:val="00EB3C40"/>
    <w:rsid w:val="00EB411E"/>
    <w:rsid w:val="00EB4647"/>
    <w:rsid w:val="00EB4C03"/>
    <w:rsid w:val="00EB4CB4"/>
    <w:rsid w:val="00EB4D79"/>
    <w:rsid w:val="00EB4E8B"/>
    <w:rsid w:val="00EB6F5E"/>
    <w:rsid w:val="00EB7137"/>
    <w:rsid w:val="00EB7938"/>
    <w:rsid w:val="00EB7BFF"/>
    <w:rsid w:val="00EC0A9B"/>
    <w:rsid w:val="00EC1217"/>
    <w:rsid w:val="00EC13ED"/>
    <w:rsid w:val="00EC167E"/>
    <w:rsid w:val="00EC29AC"/>
    <w:rsid w:val="00EC34C1"/>
    <w:rsid w:val="00EC4F92"/>
    <w:rsid w:val="00EC5791"/>
    <w:rsid w:val="00EC5F2D"/>
    <w:rsid w:val="00EC5FA6"/>
    <w:rsid w:val="00EC7824"/>
    <w:rsid w:val="00ED0974"/>
    <w:rsid w:val="00ED1AE6"/>
    <w:rsid w:val="00ED1B01"/>
    <w:rsid w:val="00ED269D"/>
    <w:rsid w:val="00ED271B"/>
    <w:rsid w:val="00ED3284"/>
    <w:rsid w:val="00ED4F80"/>
    <w:rsid w:val="00ED52B7"/>
    <w:rsid w:val="00ED5784"/>
    <w:rsid w:val="00ED5B61"/>
    <w:rsid w:val="00ED649A"/>
    <w:rsid w:val="00ED68DB"/>
    <w:rsid w:val="00ED6E1E"/>
    <w:rsid w:val="00ED77D6"/>
    <w:rsid w:val="00ED7A48"/>
    <w:rsid w:val="00EE0008"/>
    <w:rsid w:val="00EE1693"/>
    <w:rsid w:val="00EE1CA0"/>
    <w:rsid w:val="00EE1E18"/>
    <w:rsid w:val="00EE2DCD"/>
    <w:rsid w:val="00EE3021"/>
    <w:rsid w:val="00EE3344"/>
    <w:rsid w:val="00EE3512"/>
    <w:rsid w:val="00EE39C7"/>
    <w:rsid w:val="00EE425D"/>
    <w:rsid w:val="00EE6358"/>
    <w:rsid w:val="00EE642E"/>
    <w:rsid w:val="00EE66E7"/>
    <w:rsid w:val="00EE700F"/>
    <w:rsid w:val="00EE7166"/>
    <w:rsid w:val="00EE718D"/>
    <w:rsid w:val="00EE73C6"/>
    <w:rsid w:val="00EE74EF"/>
    <w:rsid w:val="00EE759E"/>
    <w:rsid w:val="00EE7956"/>
    <w:rsid w:val="00EE7AC0"/>
    <w:rsid w:val="00EE7FA8"/>
    <w:rsid w:val="00EF0180"/>
    <w:rsid w:val="00EF035F"/>
    <w:rsid w:val="00EF052E"/>
    <w:rsid w:val="00EF056F"/>
    <w:rsid w:val="00EF06A8"/>
    <w:rsid w:val="00EF1AEC"/>
    <w:rsid w:val="00EF1B76"/>
    <w:rsid w:val="00EF1C5B"/>
    <w:rsid w:val="00EF1F97"/>
    <w:rsid w:val="00EF29B2"/>
    <w:rsid w:val="00EF2A13"/>
    <w:rsid w:val="00EF2E40"/>
    <w:rsid w:val="00EF2E61"/>
    <w:rsid w:val="00EF2E9A"/>
    <w:rsid w:val="00EF3E0A"/>
    <w:rsid w:val="00EF3E68"/>
    <w:rsid w:val="00EF40E7"/>
    <w:rsid w:val="00EF41DB"/>
    <w:rsid w:val="00EF445C"/>
    <w:rsid w:val="00EF450D"/>
    <w:rsid w:val="00EF4C8A"/>
    <w:rsid w:val="00EF4EAE"/>
    <w:rsid w:val="00EF5094"/>
    <w:rsid w:val="00EF52B2"/>
    <w:rsid w:val="00EF52CB"/>
    <w:rsid w:val="00EF592A"/>
    <w:rsid w:val="00EF594F"/>
    <w:rsid w:val="00EF5E09"/>
    <w:rsid w:val="00EF5EC7"/>
    <w:rsid w:val="00EF6142"/>
    <w:rsid w:val="00EF6B00"/>
    <w:rsid w:val="00EF7105"/>
    <w:rsid w:val="00EF74BB"/>
    <w:rsid w:val="00EF7803"/>
    <w:rsid w:val="00EF7925"/>
    <w:rsid w:val="00EF7E2C"/>
    <w:rsid w:val="00F008D9"/>
    <w:rsid w:val="00F01087"/>
    <w:rsid w:val="00F01742"/>
    <w:rsid w:val="00F01F79"/>
    <w:rsid w:val="00F02243"/>
    <w:rsid w:val="00F029F0"/>
    <w:rsid w:val="00F03782"/>
    <w:rsid w:val="00F04255"/>
    <w:rsid w:val="00F043BF"/>
    <w:rsid w:val="00F051EF"/>
    <w:rsid w:val="00F05344"/>
    <w:rsid w:val="00F05BC2"/>
    <w:rsid w:val="00F069A0"/>
    <w:rsid w:val="00F100D4"/>
    <w:rsid w:val="00F10344"/>
    <w:rsid w:val="00F10468"/>
    <w:rsid w:val="00F10C31"/>
    <w:rsid w:val="00F10D56"/>
    <w:rsid w:val="00F10DD4"/>
    <w:rsid w:val="00F11E86"/>
    <w:rsid w:val="00F11F91"/>
    <w:rsid w:val="00F12247"/>
    <w:rsid w:val="00F1245B"/>
    <w:rsid w:val="00F12BA2"/>
    <w:rsid w:val="00F12DBB"/>
    <w:rsid w:val="00F137CE"/>
    <w:rsid w:val="00F13B59"/>
    <w:rsid w:val="00F13F5C"/>
    <w:rsid w:val="00F142BD"/>
    <w:rsid w:val="00F144EA"/>
    <w:rsid w:val="00F14821"/>
    <w:rsid w:val="00F14824"/>
    <w:rsid w:val="00F14B66"/>
    <w:rsid w:val="00F14D14"/>
    <w:rsid w:val="00F14EDF"/>
    <w:rsid w:val="00F15B9C"/>
    <w:rsid w:val="00F15E24"/>
    <w:rsid w:val="00F163B3"/>
    <w:rsid w:val="00F163B7"/>
    <w:rsid w:val="00F1640F"/>
    <w:rsid w:val="00F16B67"/>
    <w:rsid w:val="00F1742D"/>
    <w:rsid w:val="00F1783B"/>
    <w:rsid w:val="00F17DBF"/>
    <w:rsid w:val="00F20062"/>
    <w:rsid w:val="00F20272"/>
    <w:rsid w:val="00F2036E"/>
    <w:rsid w:val="00F209C8"/>
    <w:rsid w:val="00F20B70"/>
    <w:rsid w:val="00F2179E"/>
    <w:rsid w:val="00F222A7"/>
    <w:rsid w:val="00F2258E"/>
    <w:rsid w:val="00F22650"/>
    <w:rsid w:val="00F2376B"/>
    <w:rsid w:val="00F23E2E"/>
    <w:rsid w:val="00F243F2"/>
    <w:rsid w:val="00F24ECA"/>
    <w:rsid w:val="00F24F42"/>
    <w:rsid w:val="00F25260"/>
    <w:rsid w:val="00F2527D"/>
    <w:rsid w:val="00F25531"/>
    <w:rsid w:val="00F256D9"/>
    <w:rsid w:val="00F26715"/>
    <w:rsid w:val="00F267D4"/>
    <w:rsid w:val="00F26963"/>
    <w:rsid w:val="00F302C6"/>
    <w:rsid w:val="00F30C13"/>
    <w:rsid w:val="00F30C4D"/>
    <w:rsid w:val="00F312F4"/>
    <w:rsid w:val="00F32079"/>
    <w:rsid w:val="00F32402"/>
    <w:rsid w:val="00F327F7"/>
    <w:rsid w:val="00F32A83"/>
    <w:rsid w:val="00F3367C"/>
    <w:rsid w:val="00F34440"/>
    <w:rsid w:val="00F345F0"/>
    <w:rsid w:val="00F354DF"/>
    <w:rsid w:val="00F3553A"/>
    <w:rsid w:val="00F35953"/>
    <w:rsid w:val="00F35AC2"/>
    <w:rsid w:val="00F35CEC"/>
    <w:rsid w:val="00F35F9B"/>
    <w:rsid w:val="00F36530"/>
    <w:rsid w:val="00F3679F"/>
    <w:rsid w:val="00F36835"/>
    <w:rsid w:val="00F368C8"/>
    <w:rsid w:val="00F37255"/>
    <w:rsid w:val="00F37CAB"/>
    <w:rsid w:val="00F37E86"/>
    <w:rsid w:val="00F409BF"/>
    <w:rsid w:val="00F40B72"/>
    <w:rsid w:val="00F40E88"/>
    <w:rsid w:val="00F40FC3"/>
    <w:rsid w:val="00F41589"/>
    <w:rsid w:val="00F42586"/>
    <w:rsid w:val="00F4263D"/>
    <w:rsid w:val="00F434CA"/>
    <w:rsid w:val="00F4356B"/>
    <w:rsid w:val="00F4373C"/>
    <w:rsid w:val="00F43BE6"/>
    <w:rsid w:val="00F440BB"/>
    <w:rsid w:val="00F44617"/>
    <w:rsid w:val="00F45B3D"/>
    <w:rsid w:val="00F45DEB"/>
    <w:rsid w:val="00F465E6"/>
    <w:rsid w:val="00F46851"/>
    <w:rsid w:val="00F4796A"/>
    <w:rsid w:val="00F47D42"/>
    <w:rsid w:val="00F47DCE"/>
    <w:rsid w:val="00F5023D"/>
    <w:rsid w:val="00F50EE7"/>
    <w:rsid w:val="00F51360"/>
    <w:rsid w:val="00F51B3A"/>
    <w:rsid w:val="00F51CEF"/>
    <w:rsid w:val="00F5249B"/>
    <w:rsid w:val="00F525A8"/>
    <w:rsid w:val="00F52802"/>
    <w:rsid w:val="00F52940"/>
    <w:rsid w:val="00F52E5E"/>
    <w:rsid w:val="00F53FCE"/>
    <w:rsid w:val="00F54BE7"/>
    <w:rsid w:val="00F5537E"/>
    <w:rsid w:val="00F55E8F"/>
    <w:rsid w:val="00F56341"/>
    <w:rsid w:val="00F566BE"/>
    <w:rsid w:val="00F566EC"/>
    <w:rsid w:val="00F567E2"/>
    <w:rsid w:val="00F56C14"/>
    <w:rsid w:val="00F56F18"/>
    <w:rsid w:val="00F57609"/>
    <w:rsid w:val="00F57CF6"/>
    <w:rsid w:val="00F6035F"/>
    <w:rsid w:val="00F60B65"/>
    <w:rsid w:val="00F620B8"/>
    <w:rsid w:val="00F6244D"/>
    <w:rsid w:val="00F62820"/>
    <w:rsid w:val="00F62891"/>
    <w:rsid w:val="00F62A86"/>
    <w:rsid w:val="00F63082"/>
    <w:rsid w:val="00F636F4"/>
    <w:rsid w:val="00F64CB4"/>
    <w:rsid w:val="00F64FD3"/>
    <w:rsid w:val="00F65121"/>
    <w:rsid w:val="00F6584D"/>
    <w:rsid w:val="00F65D8D"/>
    <w:rsid w:val="00F66B6E"/>
    <w:rsid w:val="00F674F8"/>
    <w:rsid w:val="00F6758C"/>
    <w:rsid w:val="00F726A5"/>
    <w:rsid w:val="00F733E7"/>
    <w:rsid w:val="00F7355B"/>
    <w:rsid w:val="00F7426B"/>
    <w:rsid w:val="00F74C16"/>
    <w:rsid w:val="00F74D42"/>
    <w:rsid w:val="00F75F1B"/>
    <w:rsid w:val="00F75F65"/>
    <w:rsid w:val="00F7628C"/>
    <w:rsid w:val="00F765C8"/>
    <w:rsid w:val="00F77370"/>
    <w:rsid w:val="00F77F12"/>
    <w:rsid w:val="00F806EA"/>
    <w:rsid w:val="00F8188A"/>
    <w:rsid w:val="00F818AF"/>
    <w:rsid w:val="00F81980"/>
    <w:rsid w:val="00F82033"/>
    <w:rsid w:val="00F8261F"/>
    <w:rsid w:val="00F82CE1"/>
    <w:rsid w:val="00F838AC"/>
    <w:rsid w:val="00F83C93"/>
    <w:rsid w:val="00F83CE1"/>
    <w:rsid w:val="00F843C7"/>
    <w:rsid w:val="00F84955"/>
    <w:rsid w:val="00F85054"/>
    <w:rsid w:val="00F85C4C"/>
    <w:rsid w:val="00F85FB8"/>
    <w:rsid w:val="00F85FC4"/>
    <w:rsid w:val="00F865FF"/>
    <w:rsid w:val="00F86B3D"/>
    <w:rsid w:val="00F8796C"/>
    <w:rsid w:val="00F87A90"/>
    <w:rsid w:val="00F87ABF"/>
    <w:rsid w:val="00F87B89"/>
    <w:rsid w:val="00F909F2"/>
    <w:rsid w:val="00F90E23"/>
    <w:rsid w:val="00F9100B"/>
    <w:rsid w:val="00F915F1"/>
    <w:rsid w:val="00F91805"/>
    <w:rsid w:val="00F9195E"/>
    <w:rsid w:val="00F919F1"/>
    <w:rsid w:val="00F9249B"/>
    <w:rsid w:val="00F92C31"/>
    <w:rsid w:val="00F9352A"/>
    <w:rsid w:val="00F939C7"/>
    <w:rsid w:val="00F939EF"/>
    <w:rsid w:val="00F93F19"/>
    <w:rsid w:val="00F93FBC"/>
    <w:rsid w:val="00F954D8"/>
    <w:rsid w:val="00F9582F"/>
    <w:rsid w:val="00F95A2F"/>
    <w:rsid w:val="00F97B64"/>
    <w:rsid w:val="00F97BD7"/>
    <w:rsid w:val="00FA0A91"/>
    <w:rsid w:val="00FA168E"/>
    <w:rsid w:val="00FA1B1E"/>
    <w:rsid w:val="00FA1BCE"/>
    <w:rsid w:val="00FA1F8A"/>
    <w:rsid w:val="00FA2789"/>
    <w:rsid w:val="00FA29E9"/>
    <w:rsid w:val="00FA2B43"/>
    <w:rsid w:val="00FA2B4A"/>
    <w:rsid w:val="00FA2E17"/>
    <w:rsid w:val="00FA39BF"/>
    <w:rsid w:val="00FA39DF"/>
    <w:rsid w:val="00FA3CC2"/>
    <w:rsid w:val="00FA40DE"/>
    <w:rsid w:val="00FA4CBD"/>
    <w:rsid w:val="00FA4F03"/>
    <w:rsid w:val="00FA54CC"/>
    <w:rsid w:val="00FA551F"/>
    <w:rsid w:val="00FA56A9"/>
    <w:rsid w:val="00FA66D5"/>
    <w:rsid w:val="00FA66E6"/>
    <w:rsid w:val="00FA6F96"/>
    <w:rsid w:val="00FB08D2"/>
    <w:rsid w:val="00FB1905"/>
    <w:rsid w:val="00FB22DE"/>
    <w:rsid w:val="00FB2841"/>
    <w:rsid w:val="00FB290A"/>
    <w:rsid w:val="00FB2DC0"/>
    <w:rsid w:val="00FB301A"/>
    <w:rsid w:val="00FB36CD"/>
    <w:rsid w:val="00FB40ED"/>
    <w:rsid w:val="00FB41E6"/>
    <w:rsid w:val="00FB4647"/>
    <w:rsid w:val="00FB474F"/>
    <w:rsid w:val="00FB52F9"/>
    <w:rsid w:val="00FB5A0A"/>
    <w:rsid w:val="00FB613F"/>
    <w:rsid w:val="00FB65D6"/>
    <w:rsid w:val="00FB7823"/>
    <w:rsid w:val="00FC00E9"/>
    <w:rsid w:val="00FC037F"/>
    <w:rsid w:val="00FC0AD9"/>
    <w:rsid w:val="00FC0B33"/>
    <w:rsid w:val="00FC0EC8"/>
    <w:rsid w:val="00FC2AEE"/>
    <w:rsid w:val="00FC2E65"/>
    <w:rsid w:val="00FC36A2"/>
    <w:rsid w:val="00FC388A"/>
    <w:rsid w:val="00FC3DDA"/>
    <w:rsid w:val="00FC3E97"/>
    <w:rsid w:val="00FC416B"/>
    <w:rsid w:val="00FC50C0"/>
    <w:rsid w:val="00FC5B22"/>
    <w:rsid w:val="00FC5D57"/>
    <w:rsid w:val="00FC5DAA"/>
    <w:rsid w:val="00FC66CB"/>
    <w:rsid w:val="00FC724C"/>
    <w:rsid w:val="00FC734B"/>
    <w:rsid w:val="00FC7430"/>
    <w:rsid w:val="00FC780F"/>
    <w:rsid w:val="00FC7B18"/>
    <w:rsid w:val="00FD0765"/>
    <w:rsid w:val="00FD07F3"/>
    <w:rsid w:val="00FD0CA2"/>
    <w:rsid w:val="00FD1AF4"/>
    <w:rsid w:val="00FD1D05"/>
    <w:rsid w:val="00FD2E36"/>
    <w:rsid w:val="00FD33F6"/>
    <w:rsid w:val="00FD3E71"/>
    <w:rsid w:val="00FD45AA"/>
    <w:rsid w:val="00FD5E86"/>
    <w:rsid w:val="00FD5EE2"/>
    <w:rsid w:val="00FD60AF"/>
    <w:rsid w:val="00FD6965"/>
    <w:rsid w:val="00FD69DC"/>
    <w:rsid w:val="00FD77F0"/>
    <w:rsid w:val="00FD7B5C"/>
    <w:rsid w:val="00FD7F2D"/>
    <w:rsid w:val="00FE0669"/>
    <w:rsid w:val="00FE08A1"/>
    <w:rsid w:val="00FE0E0F"/>
    <w:rsid w:val="00FE17A0"/>
    <w:rsid w:val="00FE29D5"/>
    <w:rsid w:val="00FE2E54"/>
    <w:rsid w:val="00FE444D"/>
    <w:rsid w:val="00FE4A3E"/>
    <w:rsid w:val="00FE4E53"/>
    <w:rsid w:val="00FE520E"/>
    <w:rsid w:val="00FE56ED"/>
    <w:rsid w:val="00FE5845"/>
    <w:rsid w:val="00FE5FD4"/>
    <w:rsid w:val="00FE6872"/>
    <w:rsid w:val="00FE68B8"/>
    <w:rsid w:val="00FE6F9D"/>
    <w:rsid w:val="00FE715B"/>
    <w:rsid w:val="00FE7305"/>
    <w:rsid w:val="00FE739B"/>
    <w:rsid w:val="00FE7705"/>
    <w:rsid w:val="00FE7A08"/>
    <w:rsid w:val="00FE7ED9"/>
    <w:rsid w:val="00FF0427"/>
    <w:rsid w:val="00FF0686"/>
    <w:rsid w:val="00FF103A"/>
    <w:rsid w:val="00FF1394"/>
    <w:rsid w:val="00FF14C3"/>
    <w:rsid w:val="00FF2D57"/>
    <w:rsid w:val="00FF2F1F"/>
    <w:rsid w:val="00FF33F9"/>
    <w:rsid w:val="00FF3A21"/>
    <w:rsid w:val="00FF42C6"/>
    <w:rsid w:val="00FF480D"/>
    <w:rsid w:val="00FF53BC"/>
    <w:rsid w:val="00FF5506"/>
    <w:rsid w:val="00FF5EC5"/>
    <w:rsid w:val="00FF62BA"/>
    <w:rsid w:val="00FF64AE"/>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15A278"/>
  <w15:docId w15:val="{F88433FE-16F7-48AD-8039-AB69C06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F7"/>
    <w:rPr>
      <w:rFonts w:ascii="Calibri" w:eastAsia="Calibri" w:hAnsi="Calibri" w:cs="Arial"/>
      <w:sz w:val="22"/>
      <w:szCs w:val="22"/>
      <w:lang w:eastAsia="en-US"/>
    </w:rPr>
  </w:style>
  <w:style w:type="paragraph" w:styleId="Heading1">
    <w:name w:val="heading 1"/>
    <w:basedOn w:val="Normal"/>
    <w:next w:val="Normal"/>
    <w:link w:val="Heading1Char"/>
    <w:qFormat/>
    <w:rsid w:val="00084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90F"/>
    <w:pPr>
      <w:ind w:left="720"/>
      <w:contextualSpacing/>
    </w:pPr>
  </w:style>
  <w:style w:type="paragraph" w:styleId="PlainText">
    <w:name w:val="Plain Text"/>
    <w:basedOn w:val="Normal"/>
    <w:link w:val="PlainTextChar"/>
    <w:uiPriority w:val="99"/>
    <w:unhideWhenUsed/>
    <w:rsid w:val="00494420"/>
    <w:rPr>
      <w:rFonts w:ascii="Arial" w:hAnsi="Arial"/>
      <w:color w:val="0000FF"/>
    </w:rPr>
  </w:style>
  <w:style w:type="character" w:customStyle="1" w:styleId="PlainTextChar">
    <w:name w:val="Plain Text Char"/>
    <w:basedOn w:val="DefaultParagraphFont"/>
    <w:link w:val="PlainText"/>
    <w:uiPriority w:val="99"/>
    <w:rsid w:val="00494420"/>
    <w:rPr>
      <w:rFonts w:eastAsia="Calibri" w:cs="Arial"/>
      <w:color w:val="0000FF"/>
      <w:sz w:val="22"/>
      <w:szCs w:val="22"/>
      <w:lang w:eastAsia="en-US"/>
    </w:rPr>
  </w:style>
  <w:style w:type="paragraph" w:styleId="Header">
    <w:name w:val="header"/>
    <w:basedOn w:val="Normal"/>
    <w:link w:val="HeaderChar"/>
    <w:rsid w:val="000869E8"/>
    <w:pPr>
      <w:tabs>
        <w:tab w:val="center" w:pos="4513"/>
        <w:tab w:val="right" w:pos="9026"/>
      </w:tabs>
    </w:pPr>
  </w:style>
  <w:style w:type="character" w:customStyle="1" w:styleId="HeaderChar">
    <w:name w:val="Header Char"/>
    <w:basedOn w:val="DefaultParagraphFont"/>
    <w:link w:val="Header"/>
    <w:rsid w:val="000869E8"/>
    <w:rPr>
      <w:rFonts w:ascii="Calibri" w:eastAsia="Calibri" w:hAnsi="Calibri" w:cs="Arial"/>
      <w:sz w:val="22"/>
      <w:szCs w:val="22"/>
      <w:lang w:eastAsia="en-US"/>
    </w:rPr>
  </w:style>
  <w:style w:type="paragraph" w:styleId="Footer">
    <w:name w:val="footer"/>
    <w:basedOn w:val="Normal"/>
    <w:link w:val="FooterChar"/>
    <w:uiPriority w:val="99"/>
    <w:rsid w:val="000869E8"/>
    <w:pPr>
      <w:tabs>
        <w:tab w:val="center" w:pos="4513"/>
        <w:tab w:val="right" w:pos="9026"/>
      </w:tabs>
    </w:pPr>
  </w:style>
  <w:style w:type="character" w:customStyle="1" w:styleId="FooterChar">
    <w:name w:val="Footer Char"/>
    <w:basedOn w:val="DefaultParagraphFont"/>
    <w:link w:val="Footer"/>
    <w:uiPriority w:val="99"/>
    <w:rsid w:val="000869E8"/>
    <w:rPr>
      <w:rFonts w:ascii="Calibri" w:eastAsia="Calibri" w:hAnsi="Calibri" w:cs="Arial"/>
      <w:sz w:val="22"/>
      <w:szCs w:val="22"/>
      <w:lang w:eastAsia="en-US"/>
    </w:rPr>
  </w:style>
  <w:style w:type="paragraph" w:styleId="BalloonText">
    <w:name w:val="Balloon Text"/>
    <w:basedOn w:val="Normal"/>
    <w:link w:val="BalloonTextChar"/>
    <w:rsid w:val="000869E8"/>
    <w:rPr>
      <w:rFonts w:ascii="Tahoma" w:hAnsi="Tahoma" w:cs="Tahoma"/>
      <w:sz w:val="16"/>
      <w:szCs w:val="16"/>
    </w:rPr>
  </w:style>
  <w:style w:type="character" w:customStyle="1" w:styleId="BalloonTextChar">
    <w:name w:val="Balloon Text Char"/>
    <w:basedOn w:val="DefaultParagraphFont"/>
    <w:link w:val="BalloonText"/>
    <w:rsid w:val="000869E8"/>
    <w:rPr>
      <w:rFonts w:ascii="Tahoma" w:eastAsia="Calibri" w:hAnsi="Tahoma" w:cs="Tahoma"/>
      <w:sz w:val="16"/>
      <w:szCs w:val="16"/>
      <w:lang w:eastAsia="en-US"/>
    </w:rPr>
  </w:style>
  <w:style w:type="character" w:customStyle="1" w:styleId="MessageHeaderLabel">
    <w:name w:val="Message Header Label"/>
    <w:rsid w:val="007E227B"/>
    <w:rPr>
      <w:rFonts w:ascii="Arial Black" w:hAnsi="Arial Black"/>
      <w:spacing w:val="-10"/>
      <w:sz w:val="18"/>
    </w:rPr>
  </w:style>
  <w:style w:type="paragraph" w:styleId="BodyText">
    <w:name w:val="Body Text"/>
    <w:basedOn w:val="Normal"/>
    <w:link w:val="BodyTextChar"/>
    <w:rsid w:val="00DB7722"/>
    <w:pPr>
      <w:spacing w:after="120"/>
    </w:pPr>
  </w:style>
  <w:style w:type="character" w:customStyle="1" w:styleId="BodyTextChar">
    <w:name w:val="Body Text Char"/>
    <w:basedOn w:val="DefaultParagraphFont"/>
    <w:link w:val="BodyText"/>
    <w:rsid w:val="00DB7722"/>
    <w:rPr>
      <w:rFonts w:ascii="Calibri" w:eastAsia="Calibri" w:hAnsi="Calibri" w:cs="Arial"/>
      <w:sz w:val="22"/>
      <w:szCs w:val="22"/>
      <w:lang w:eastAsia="en-US"/>
    </w:rPr>
  </w:style>
  <w:style w:type="character" w:customStyle="1" w:styleId="Heading1Char">
    <w:name w:val="Heading 1 Char"/>
    <w:basedOn w:val="DefaultParagraphFont"/>
    <w:link w:val="Heading1"/>
    <w:uiPriority w:val="9"/>
    <w:rsid w:val="000842BF"/>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8C4650"/>
    <w:pPr>
      <w:autoSpaceDE w:val="0"/>
      <w:autoSpaceDN w:val="0"/>
      <w:adjustRightInd w:val="0"/>
    </w:pPr>
    <w:rPr>
      <w:rFonts w:cs="Arial"/>
      <w:color w:val="000000"/>
    </w:rPr>
  </w:style>
  <w:style w:type="paragraph" w:customStyle="1" w:styleId="Dash">
    <w:name w:val="Dash"/>
    <w:basedOn w:val="Normal"/>
    <w:rsid w:val="00A00CEF"/>
    <w:pPr>
      <w:tabs>
        <w:tab w:val="left" w:pos="216"/>
      </w:tabs>
      <w:jc w:val="both"/>
    </w:pPr>
    <w:rPr>
      <w:rFonts w:ascii="Times New Roman" w:eastAsia="Times New Roman" w:hAnsi="Times New Roman" w:cs="Times New Roman"/>
      <w:sz w:val="24"/>
      <w:szCs w:val="20"/>
    </w:rPr>
  </w:style>
  <w:style w:type="character" w:styleId="Emphasis">
    <w:name w:val="Emphasis"/>
    <w:basedOn w:val="DefaultParagraphFont"/>
    <w:qFormat/>
    <w:rsid w:val="00225D2D"/>
    <w:rPr>
      <w:i/>
      <w:iCs/>
    </w:rPr>
  </w:style>
  <w:style w:type="table" w:styleId="TableGrid">
    <w:name w:val="Table Grid"/>
    <w:basedOn w:val="TableNormal"/>
    <w:uiPriority w:val="59"/>
    <w:rsid w:val="0062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Auto,Left:  0 cm,Hanging:  1.25 cm"/>
    <w:basedOn w:val="Normal"/>
    <w:rsid w:val="004D1129"/>
    <w:pPr>
      <w:ind w:left="709" w:hanging="709"/>
    </w:pPr>
    <w:rPr>
      <w:rFonts w:ascii="Arial" w:eastAsia="Times New Roman" w:hAnsi="Arial" w:cs="Times New Roman"/>
      <w:b/>
      <w:sz w:val="24"/>
      <w:szCs w:val="24"/>
    </w:rPr>
  </w:style>
  <w:style w:type="paragraph" w:styleId="NormalWeb">
    <w:name w:val="Normal (Web)"/>
    <w:basedOn w:val="Normal"/>
    <w:uiPriority w:val="99"/>
    <w:unhideWhenUsed/>
    <w:rsid w:val="00FC5DAA"/>
    <w:rPr>
      <w:rFonts w:ascii="Times New Roman" w:eastAsiaTheme="minorHAnsi" w:hAnsi="Times New Roman" w:cs="Times New Roman"/>
      <w:sz w:val="24"/>
      <w:szCs w:val="24"/>
      <w:lang w:eastAsia="en-GB"/>
    </w:rPr>
  </w:style>
  <w:style w:type="character" w:styleId="Hyperlink">
    <w:name w:val="Hyperlink"/>
    <w:basedOn w:val="DefaultParagraphFont"/>
    <w:unhideWhenUsed/>
    <w:rsid w:val="00036C9A"/>
    <w:rPr>
      <w:color w:val="0000FF" w:themeColor="hyperlink"/>
      <w:u w:val="single"/>
    </w:rPr>
  </w:style>
  <w:style w:type="paragraph" w:customStyle="1" w:styleId="DefaultText">
    <w:name w:val="Default Text"/>
    <w:basedOn w:val="Normal"/>
    <w:rsid w:val="00074C97"/>
    <w:pPr>
      <w:spacing w:line="240" w:lineRule="atLeast"/>
    </w:pPr>
    <w:rPr>
      <w:rFonts w:ascii="Tms Rmn" w:eastAsia="Times New Roman" w:hAnsi="Tms Rmn" w:cs="Times New Roman"/>
      <w:sz w:val="24"/>
      <w:szCs w:val="20"/>
    </w:rPr>
  </w:style>
  <w:style w:type="table" w:customStyle="1" w:styleId="TableGrid1">
    <w:name w:val="Table Grid1"/>
    <w:basedOn w:val="TableNormal"/>
    <w:next w:val="TableGrid"/>
    <w:uiPriority w:val="39"/>
    <w:rsid w:val="000C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52A23"/>
    <w:rPr>
      <w:sz w:val="16"/>
      <w:szCs w:val="16"/>
    </w:rPr>
  </w:style>
  <w:style w:type="paragraph" w:styleId="CommentText">
    <w:name w:val="annotation text"/>
    <w:basedOn w:val="Normal"/>
    <w:link w:val="CommentTextChar"/>
    <w:semiHidden/>
    <w:unhideWhenUsed/>
    <w:rsid w:val="00052A23"/>
    <w:rPr>
      <w:sz w:val="20"/>
      <w:szCs w:val="20"/>
    </w:rPr>
  </w:style>
  <w:style w:type="character" w:customStyle="1" w:styleId="CommentTextChar">
    <w:name w:val="Comment Text Char"/>
    <w:basedOn w:val="DefaultParagraphFont"/>
    <w:link w:val="CommentText"/>
    <w:semiHidden/>
    <w:rsid w:val="00052A23"/>
    <w:rPr>
      <w:rFonts w:ascii="Calibri" w:eastAsia="Calibri" w:hAnsi="Calibri" w:cs="Arial"/>
      <w:sz w:val="20"/>
      <w:szCs w:val="20"/>
      <w:lang w:eastAsia="en-US"/>
    </w:rPr>
  </w:style>
  <w:style w:type="paragraph" w:styleId="CommentSubject">
    <w:name w:val="annotation subject"/>
    <w:basedOn w:val="CommentText"/>
    <w:next w:val="CommentText"/>
    <w:link w:val="CommentSubjectChar"/>
    <w:semiHidden/>
    <w:unhideWhenUsed/>
    <w:rsid w:val="00052A23"/>
    <w:rPr>
      <w:b/>
      <w:bCs/>
    </w:rPr>
  </w:style>
  <w:style w:type="character" w:customStyle="1" w:styleId="CommentSubjectChar">
    <w:name w:val="Comment Subject Char"/>
    <w:basedOn w:val="CommentTextChar"/>
    <w:link w:val="CommentSubject"/>
    <w:semiHidden/>
    <w:rsid w:val="00052A23"/>
    <w:rPr>
      <w:rFonts w:ascii="Calibri" w:eastAsia="Calibri" w:hAnsi="Calibri" w:cs="Arial"/>
      <w:b/>
      <w:bCs/>
      <w:sz w:val="20"/>
      <w:szCs w:val="20"/>
      <w:lang w:eastAsia="en-US"/>
    </w:rPr>
  </w:style>
  <w:style w:type="table" w:customStyle="1" w:styleId="TableGrid2">
    <w:name w:val="Table Grid2"/>
    <w:basedOn w:val="TableNormal"/>
    <w:next w:val="TableGrid"/>
    <w:uiPriority w:val="59"/>
    <w:rsid w:val="00003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713">
      <w:bodyDiv w:val="1"/>
      <w:marLeft w:val="0"/>
      <w:marRight w:val="0"/>
      <w:marTop w:val="0"/>
      <w:marBottom w:val="0"/>
      <w:divBdr>
        <w:top w:val="none" w:sz="0" w:space="0" w:color="auto"/>
        <w:left w:val="none" w:sz="0" w:space="0" w:color="auto"/>
        <w:bottom w:val="none" w:sz="0" w:space="0" w:color="auto"/>
        <w:right w:val="none" w:sz="0" w:space="0" w:color="auto"/>
      </w:divBdr>
    </w:div>
    <w:div w:id="35593396">
      <w:bodyDiv w:val="1"/>
      <w:marLeft w:val="0"/>
      <w:marRight w:val="0"/>
      <w:marTop w:val="0"/>
      <w:marBottom w:val="0"/>
      <w:divBdr>
        <w:top w:val="none" w:sz="0" w:space="0" w:color="auto"/>
        <w:left w:val="none" w:sz="0" w:space="0" w:color="auto"/>
        <w:bottom w:val="none" w:sz="0" w:space="0" w:color="auto"/>
        <w:right w:val="none" w:sz="0" w:space="0" w:color="auto"/>
      </w:divBdr>
      <w:divsChild>
        <w:div w:id="347679322">
          <w:marLeft w:val="576"/>
          <w:marRight w:val="0"/>
          <w:marTop w:val="80"/>
          <w:marBottom w:val="0"/>
          <w:divBdr>
            <w:top w:val="none" w:sz="0" w:space="0" w:color="auto"/>
            <w:left w:val="none" w:sz="0" w:space="0" w:color="auto"/>
            <w:bottom w:val="none" w:sz="0" w:space="0" w:color="auto"/>
            <w:right w:val="none" w:sz="0" w:space="0" w:color="auto"/>
          </w:divBdr>
        </w:div>
        <w:div w:id="544297578">
          <w:marLeft w:val="979"/>
          <w:marRight w:val="0"/>
          <w:marTop w:val="65"/>
          <w:marBottom w:val="0"/>
          <w:divBdr>
            <w:top w:val="none" w:sz="0" w:space="0" w:color="auto"/>
            <w:left w:val="none" w:sz="0" w:space="0" w:color="auto"/>
            <w:bottom w:val="none" w:sz="0" w:space="0" w:color="auto"/>
            <w:right w:val="none" w:sz="0" w:space="0" w:color="auto"/>
          </w:divBdr>
        </w:div>
        <w:div w:id="1458597224">
          <w:marLeft w:val="979"/>
          <w:marRight w:val="0"/>
          <w:marTop w:val="65"/>
          <w:marBottom w:val="0"/>
          <w:divBdr>
            <w:top w:val="none" w:sz="0" w:space="0" w:color="auto"/>
            <w:left w:val="none" w:sz="0" w:space="0" w:color="auto"/>
            <w:bottom w:val="none" w:sz="0" w:space="0" w:color="auto"/>
            <w:right w:val="none" w:sz="0" w:space="0" w:color="auto"/>
          </w:divBdr>
        </w:div>
        <w:div w:id="1921215869">
          <w:marLeft w:val="979"/>
          <w:marRight w:val="0"/>
          <w:marTop w:val="65"/>
          <w:marBottom w:val="0"/>
          <w:divBdr>
            <w:top w:val="none" w:sz="0" w:space="0" w:color="auto"/>
            <w:left w:val="none" w:sz="0" w:space="0" w:color="auto"/>
            <w:bottom w:val="none" w:sz="0" w:space="0" w:color="auto"/>
            <w:right w:val="none" w:sz="0" w:space="0" w:color="auto"/>
          </w:divBdr>
        </w:div>
        <w:div w:id="2114395186">
          <w:marLeft w:val="979"/>
          <w:marRight w:val="0"/>
          <w:marTop w:val="65"/>
          <w:marBottom w:val="0"/>
          <w:divBdr>
            <w:top w:val="none" w:sz="0" w:space="0" w:color="auto"/>
            <w:left w:val="none" w:sz="0" w:space="0" w:color="auto"/>
            <w:bottom w:val="none" w:sz="0" w:space="0" w:color="auto"/>
            <w:right w:val="none" w:sz="0" w:space="0" w:color="auto"/>
          </w:divBdr>
        </w:div>
      </w:divsChild>
    </w:div>
    <w:div w:id="56248986">
      <w:bodyDiv w:val="1"/>
      <w:marLeft w:val="0"/>
      <w:marRight w:val="0"/>
      <w:marTop w:val="0"/>
      <w:marBottom w:val="0"/>
      <w:divBdr>
        <w:top w:val="none" w:sz="0" w:space="0" w:color="auto"/>
        <w:left w:val="none" w:sz="0" w:space="0" w:color="auto"/>
        <w:bottom w:val="none" w:sz="0" w:space="0" w:color="auto"/>
        <w:right w:val="none" w:sz="0" w:space="0" w:color="auto"/>
      </w:divBdr>
      <w:divsChild>
        <w:div w:id="206067845">
          <w:marLeft w:val="432"/>
          <w:marRight w:val="0"/>
          <w:marTop w:val="120"/>
          <w:marBottom w:val="0"/>
          <w:divBdr>
            <w:top w:val="none" w:sz="0" w:space="0" w:color="auto"/>
            <w:left w:val="none" w:sz="0" w:space="0" w:color="auto"/>
            <w:bottom w:val="none" w:sz="0" w:space="0" w:color="auto"/>
            <w:right w:val="none" w:sz="0" w:space="0" w:color="auto"/>
          </w:divBdr>
        </w:div>
        <w:div w:id="413598747">
          <w:marLeft w:val="1008"/>
          <w:marRight w:val="0"/>
          <w:marTop w:val="101"/>
          <w:marBottom w:val="0"/>
          <w:divBdr>
            <w:top w:val="none" w:sz="0" w:space="0" w:color="auto"/>
            <w:left w:val="none" w:sz="0" w:space="0" w:color="auto"/>
            <w:bottom w:val="none" w:sz="0" w:space="0" w:color="auto"/>
            <w:right w:val="none" w:sz="0" w:space="0" w:color="auto"/>
          </w:divBdr>
        </w:div>
        <w:div w:id="519785594">
          <w:marLeft w:val="432"/>
          <w:marRight w:val="0"/>
          <w:marTop w:val="120"/>
          <w:marBottom w:val="0"/>
          <w:divBdr>
            <w:top w:val="none" w:sz="0" w:space="0" w:color="auto"/>
            <w:left w:val="none" w:sz="0" w:space="0" w:color="auto"/>
            <w:bottom w:val="none" w:sz="0" w:space="0" w:color="auto"/>
            <w:right w:val="none" w:sz="0" w:space="0" w:color="auto"/>
          </w:divBdr>
        </w:div>
        <w:div w:id="1246761575">
          <w:marLeft w:val="1008"/>
          <w:marRight w:val="0"/>
          <w:marTop w:val="101"/>
          <w:marBottom w:val="0"/>
          <w:divBdr>
            <w:top w:val="none" w:sz="0" w:space="0" w:color="auto"/>
            <w:left w:val="none" w:sz="0" w:space="0" w:color="auto"/>
            <w:bottom w:val="none" w:sz="0" w:space="0" w:color="auto"/>
            <w:right w:val="none" w:sz="0" w:space="0" w:color="auto"/>
          </w:divBdr>
        </w:div>
        <w:div w:id="1265530099">
          <w:marLeft w:val="1008"/>
          <w:marRight w:val="0"/>
          <w:marTop w:val="101"/>
          <w:marBottom w:val="0"/>
          <w:divBdr>
            <w:top w:val="none" w:sz="0" w:space="0" w:color="auto"/>
            <w:left w:val="none" w:sz="0" w:space="0" w:color="auto"/>
            <w:bottom w:val="none" w:sz="0" w:space="0" w:color="auto"/>
            <w:right w:val="none" w:sz="0" w:space="0" w:color="auto"/>
          </w:divBdr>
        </w:div>
        <w:div w:id="1803571888">
          <w:marLeft w:val="1008"/>
          <w:marRight w:val="0"/>
          <w:marTop w:val="101"/>
          <w:marBottom w:val="0"/>
          <w:divBdr>
            <w:top w:val="none" w:sz="0" w:space="0" w:color="auto"/>
            <w:left w:val="none" w:sz="0" w:space="0" w:color="auto"/>
            <w:bottom w:val="none" w:sz="0" w:space="0" w:color="auto"/>
            <w:right w:val="none" w:sz="0" w:space="0" w:color="auto"/>
          </w:divBdr>
        </w:div>
      </w:divsChild>
    </w:div>
    <w:div w:id="62604415">
      <w:bodyDiv w:val="1"/>
      <w:marLeft w:val="0"/>
      <w:marRight w:val="0"/>
      <w:marTop w:val="0"/>
      <w:marBottom w:val="0"/>
      <w:divBdr>
        <w:top w:val="none" w:sz="0" w:space="0" w:color="auto"/>
        <w:left w:val="none" w:sz="0" w:space="0" w:color="auto"/>
        <w:bottom w:val="none" w:sz="0" w:space="0" w:color="auto"/>
        <w:right w:val="none" w:sz="0" w:space="0" w:color="auto"/>
      </w:divBdr>
    </w:div>
    <w:div w:id="185288526">
      <w:bodyDiv w:val="1"/>
      <w:marLeft w:val="0"/>
      <w:marRight w:val="0"/>
      <w:marTop w:val="0"/>
      <w:marBottom w:val="0"/>
      <w:divBdr>
        <w:top w:val="none" w:sz="0" w:space="0" w:color="auto"/>
        <w:left w:val="none" w:sz="0" w:space="0" w:color="auto"/>
        <w:bottom w:val="none" w:sz="0" w:space="0" w:color="auto"/>
        <w:right w:val="none" w:sz="0" w:space="0" w:color="auto"/>
      </w:divBdr>
      <w:divsChild>
        <w:div w:id="111176301">
          <w:marLeft w:val="576"/>
          <w:marRight w:val="0"/>
          <w:marTop w:val="80"/>
          <w:marBottom w:val="0"/>
          <w:divBdr>
            <w:top w:val="none" w:sz="0" w:space="0" w:color="auto"/>
            <w:left w:val="none" w:sz="0" w:space="0" w:color="auto"/>
            <w:bottom w:val="none" w:sz="0" w:space="0" w:color="auto"/>
            <w:right w:val="none" w:sz="0" w:space="0" w:color="auto"/>
          </w:divBdr>
        </w:div>
        <w:div w:id="286350297">
          <w:marLeft w:val="576"/>
          <w:marRight w:val="0"/>
          <w:marTop w:val="80"/>
          <w:marBottom w:val="0"/>
          <w:divBdr>
            <w:top w:val="none" w:sz="0" w:space="0" w:color="auto"/>
            <w:left w:val="none" w:sz="0" w:space="0" w:color="auto"/>
            <w:bottom w:val="none" w:sz="0" w:space="0" w:color="auto"/>
            <w:right w:val="none" w:sz="0" w:space="0" w:color="auto"/>
          </w:divBdr>
        </w:div>
        <w:div w:id="865755119">
          <w:marLeft w:val="576"/>
          <w:marRight w:val="0"/>
          <w:marTop w:val="80"/>
          <w:marBottom w:val="0"/>
          <w:divBdr>
            <w:top w:val="none" w:sz="0" w:space="0" w:color="auto"/>
            <w:left w:val="none" w:sz="0" w:space="0" w:color="auto"/>
            <w:bottom w:val="none" w:sz="0" w:space="0" w:color="auto"/>
            <w:right w:val="none" w:sz="0" w:space="0" w:color="auto"/>
          </w:divBdr>
        </w:div>
        <w:div w:id="1023243373">
          <w:marLeft w:val="576"/>
          <w:marRight w:val="0"/>
          <w:marTop w:val="80"/>
          <w:marBottom w:val="0"/>
          <w:divBdr>
            <w:top w:val="none" w:sz="0" w:space="0" w:color="auto"/>
            <w:left w:val="none" w:sz="0" w:space="0" w:color="auto"/>
            <w:bottom w:val="none" w:sz="0" w:space="0" w:color="auto"/>
            <w:right w:val="none" w:sz="0" w:space="0" w:color="auto"/>
          </w:divBdr>
        </w:div>
        <w:div w:id="1101142817">
          <w:marLeft w:val="576"/>
          <w:marRight w:val="0"/>
          <w:marTop w:val="80"/>
          <w:marBottom w:val="0"/>
          <w:divBdr>
            <w:top w:val="none" w:sz="0" w:space="0" w:color="auto"/>
            <w:left w:val="none" w:sz="0" w:space="0" w:color="auto"/>
            <w:bottom w:val="none" w:sz="0" w:space="0" w:color="auto"/>
            <w:right w:val="none" w:sz="0" w:space="0" w:color="auto"/>
          </w:divBdr>
        </w:div>
        <w:div w:id="1293097510">
          <w:marLeft w:val="576"/>
          <w:marRight w:val="0"/>
          <w:marTop w:val="80"/>
          <w:marBottom w:val="0"/>
          <w:divBdr>
            <w:top w:val="none" w:sz="0" w:space="0" w:color="auto"/>
            <w:left w:val="none" w:sz="0" w:space="0" w:color="auto"/>
            <w:bottom w:val="none" w:sz="0" w:space="0" w:color="auto"/>
            <w:right w:val="none" w:sz="0" w:space="0" w:color="auto"/>
          </w:divBdr>
        </w:div>
        <w:div w:id="1314336456">
          <w:marLeft w:val="576"/>
          <w:marRight w:val="0"/>
          <w:marTop w:val="80"/>
          <w:marBottom w:val="0"/>
          <w:divBdr>
            <w:top w:val="none" w:sz="0" w:space="0" w:color="auto"/>
            <w:left w:val="none" w:sz="0" w:space="0" w:color="auto"/>
            <w:bottom w:val="none" w:sz="0" w:space="0" w:color="auto"/>
            <w:right w:val="none" w:sz="0" w:space="0" w:color="auto"/>
          </w:divBdr>
        </w:div>
        <w:div w:id="1430082636">
          <w:marLeft w:val="576"/>
          <w:marRight w:val="0"/>
          <w:marTop w:val="80"/>
          <w:marBottom w:val="0"/>
          <w:divBdr>
            <w:top w:val="none" w:sz="0" w:space="0" w:color="auto"/>
            <w:left w:val="none" w:sz="0" w:space="0" w:color="auto"/>
            <w:bottom w:val="none" w:sz="0" w:space="0" w:color="auto"/>
            <w:right w:val="none" w:sz="0" w:space="0" w:color="auto"/>
          </w:divBdr>
        </w:div>
        <w:div w:id="1492452287">
          <w:marLeft w:val="576"/>
          <w:marRight w:val="0"/>
          <w:marTop w:val="80"/>
          <w:marBottom w:val="0"/>
          <w:divBdr>
            <w:top w:val="none" w:sz="0" w:space="0" w:color="auto"/>
            <w:left w:val="none" w:sz="0" w:space="0" w:color="auto"/>
            <w:bottom w:val="none" w:sz="0" w:space="0" w:color="auto"/>
            <w:right w:val="none" w:sz="0" w:space="0" w:color="auto"/>
          </w:divBdr>
        </w:div>
      </w:divsChild>
    </w:div>
    <w:div w:id="202328115">
      <w:bodyDiv w:val="1"/>
      <w:marLeft w:val="0"/>
      <w:marRight w:val="0"/>
      <w:marTop w:val="0"/>
      <w:marBottom w:val="0"/>
      <w:divBdr>
        <w:top w:val="none" w:sz="0" w:space="0" w:color="auto"/>
        <w:left w:val="none" w:sz="0" w:space="0" w:color="auto"/>
        <w:bottom w:val="none" w:sz="0" w:space="0" w:color="auto"/>
        <w:right w:val="none" w:sz="0" w:space="0" w:color="auto"/>
      </w:divBdr>
      <w:divsChild>
        <w:div w:id="76178613">
          <w:marLeft w:val="432"/>
          <w:marRight w:val="0"/>
          <w:marTop w:val="120"/>
          <w:marBottom w:val="0"/>
          <w:divBdr>
            <w:top w:val="none" w:sz="0" w:space="0" w:color="auto"/>
            <w:left w:val="none" w:sz="0" w:space="0" w:color="auto"/>
            <w:bottom w:val="none" w:sz="0" w:space="0" w:color="auto"/>
            <w:right w:val="none" w:sz="0" w:space="0" w:color="auto"/>
          </w:divBdr>
        </w:div>
        <w:div w:id="488059064">
          <w:marLeft w:val="432"/>
          <w:marRight w:val="0"/>
          <w:marTop w:val="120"/>
          <w:marBottom w:val="0"/>
          <w:divBdr>
            <w:top w:val="none" w:sz="0" w:space="0" w:color="auto"/>
            <w:left w:val="none" w:sz="0" w:space="0" w:color="auto"/>
            <w:bottom w:val="none" w:sz="0" w:space="0" w:color="auto"/>
            <w:right w:val="none" w:sz="0" w:space="0" w:color="auto"/>
          </w:divBdr>
        </w:div>
        <w:div w:id="580650533">
          <w:marLeft w:val="432"/>
          <w:marRight w:val="0"/>
          <w:marTop w:val="120"/>
          <w:marBottom w:val="0"/>
          <w:divBdr>
            <w:top w:val="none" w:sz="0" w:space="0" w:color="auto"/>
            <w:left w:val="none" w:sz="0" w:space="0" w:color="auto"/>
            <w:bottom w:val="none" w:sz="0" w:space="0" w:color="auto"/>
            <w:right w:val="none" w:sz="0" w:space="0" w:color="auto"/>
          </w:divBdr>
        </w:div>
        <w:div w:id="854802537">
          <w:marLeft w:val="432"/>
          <w:marRight w:val="0"/>
          <w:marTop w:val="120"/>
          <w:marBottom w:val="0"/>
          <w:divBdr>
            <w:top w:val="none" w:sz="0" w:space="0" w:color="auto"/>
            <w:left w:val="none" w:sz="0" w:space="0" w:color="auto"/>
            <w:bottom w:val="none" w:sz="0" w:space="0" w:color="auto"/>
            <w:right w:val="none" w:sz="0" w:space="0" w:color="auto"/>
          </w:divBdr>
        </w:div>
        <w:div w:id="1956399690">
          <w:marLeft w:val="432"/>
          <w:marRight w:val="0"/>
          <w:marTop w:val="120"/>
          <w:marBottom w:val="0"/>
          <w:divBdr>
            <w:top w:val="none" w:sz="0" w:space="0" w:color="auto"/>
            <w:left w:val="none" w:sz="0" w:space="0" w:color="auto"/>
            <w:bottom w:val="none" w:sz="0" w:space="0" w:color="auto"/>
            <w:right w:val="none" w:sz="0" w:space="0" w:color="auto"/>
          </w:divBdr>
        </w:div>
        <w:div w:id="2005352635">
          <w:marLeft w:val="432"/>
          <w:marRight w:val="0"/>
          <w:marTop w:val="120"/>
          <w:marBottom w:val="0"/>
          <w:divBdr>
            <w:top w:val="none" w:sz="0" w:space="0" w:color="auto"/>
            <w:left w:val="none" w:sz="0" w:space="0" w:color="auto"/>
            <w:bottom w:val="none" w:sz="0" w:space="0" w:color="auto"/>
            <w:right w:val="none" w:sz="0" w:space="0" w:color="auto"/>
          </w:divBdr>
        </w:div>
      </w:divsChild>
    </w:div>
    <w:div w:id="364333786">
      <w:bodyDiv w:val="1"/>
      <w:marLeft w:val="0"/>
      <w:marRight w:val="0"/>
      <w:marTop w:val="0"/>
      <w:marBottom w:val="0"/>
      <w:divBdr>
        <w:top w:val="none" w:sz="0" w:space="0" w:color="auto"/>
        <w:left w:val="none" w:sz="0" w:space="0" w:color="auto"/>
        <w:bottom w:val="none" w:sz="0" w:space="0" w:color="auto"/>
        <w:right w:val="none" w:sz="0" w:space="0" w:color="auto"/>
      </w:divBdr>
    </w:div>
    <w:div w:id="401105689">
      <w:bodyDiv w:val="1"/>
      <w:marLeft w:val="0"/>
      <w:marRight w:val="0"/>
      <w:marTop w:val="0"/>
      <w:marBottom w:val="0"/>
      <w:divBdr>
        <w:top w:val="none" w:sz="0" w:space="0" w:color="auto"/>
        <w:left w:val="none" w:sz="0" w:space="0" w:color="auto"/>
        <w:bottom w:val="none" w:sz="0" w:space="0" w:color="auto"/>
        <w:right w:val="none" w:sz="0" w:space="0" w:color="auto"/>
      </w:divBdr>
    </w:div>
    <w:div w:id="461308853">
      <w:bodyDiv w:val="1"/>
      <w:marLeft w:val="0"/>
      <w:marRight w:val="0"/>
      <w:marTop w:val="0"/>
      <w:marBottom w:val="0"/>
      <w:divBdr>
        <w:top w:val="none" w:sz="0" w:space="0" w:color="auto"/>
        <w:left w:val="none" w:sz="0" w:space="0" w:color="auto"/>
        <w:bottom w:val="none" w:sz="0" w:space="0" w:color="auto"/>
        <w:right w:val="none" w:sz="0" w:space="0" w:color="auto"/>
      </w:divBdr>
      <w:divsChild>
        <w:div w:id="556090218">
          <w:marLeft w:val="432"/>
          <w:marRight w:val="0"/>
          <w:marTop w:val="120"/>
          <w:marBottom w:val="0"/>
          <w:divBdr>
            <w:top w:val="none" w:sz="0" w:space="0" w:color="auto"/>
            <w:left w:val="none" w:sz="0" w:space="0" w:color="auto"/>
            <w:bottom w:val="none" w:sz="0" w:space="0" w:color="auto"/>
            <w:right w:val="none" w:sz="0" w:space="0" w:color="auto"/>
          </w:divBdr>
        </w:div>
        <w:div w:id="656303496">
          <w:marLeft w:val="1008"/>
          <w:marRight w:val="0"/>
          <w:marTop w:val="101"/>
          <w:marBottom w:val="0"/>
          <w:divBdr>
            <w:top w:val="none" w:sz="0" w:space="0" w:color="auto"/>
            <w:left w:val="none" w:sz="0" w:space="0" w:color="auto"/>
            <w:bottom w:val="none" w:sz="0" w:space="0" w:color="auto"/>
            <w:right w:val="none" w:sz="0" w:space="0" w:color="auto"/>
          </w:divBdr>
        </w:div>
        <w:div w:id="797920813">
          <w:marLeft w:val="1008"/>
          <w:marRight w:val="0"/>
          <w:marTop w:val="101"/>
          <w:marBottom w:val="0"/>
          <w:divBdr>
            <w:top w:val="none" w:sz="0" w:space="0" w:color="auto"/>
            <w:left w:val="none" w:sz="0" w:space="0" w:color="auto"/>
            <w:bottom w:val="none" w:sz="0" w:space="0" w:color="auto"/>
            <w:right w:val="none" w:sz="0" w:space="0" w:color="auto"/>
          </w:divBdr>
        </w:div>
        <w:div w:id="1332295510">
          <w:marLeft w:val="1008"/>
          <w:marRight w:val="0"/>
          <w:marTop w:val="101"/>
          <w:marBottom w:val="0"/>
          <w:divBdr>
            <w:top w:val="none" w:sz="0" w:space="0" w:color="auto"/>
            <w:left w:val="none" w:sz="0" w:space="0" w:color="auto"/>
            <w:bottom w:val="none" w:sz="0" w:space="0" w:color="auto"/>
            <w:right w:val="none" w:sz="0" w:space="0" w:color="auto"/>
          </w:divBdr>
        </w:div>
        <w:div w:id="1372875996">
          <w:marLeft w:val="1008"/>
          <w:marRight w:val="0"/>
          <w:marTop w:val="101"/>
          <w:marBottom w:val="0"/>
          <w:divBdr>
            <w:top w:val="none" w:sz="0" w:space="0" w:color="auto"/>
            <w:left w:val="none" w:sz="0" w:space="0" w:color="auto"/>
            <w:bottom w:val="none" w:sz="0" w:space="0" w:color="auto"/>
            <w:right w:val="none" w:sz="0" w:space="0" w:color="auto"/>
          </w:divBdr>
        </w:div>
        <w:div w:id="1754816326">
          <w:marLeft w:val="432"/>
          <w:marRight w:val="0"/>
          <w:marTop w:val="120"/>
          <w:marBottom w:val="0"/>
          <w:divBdr>
            <w:top w:val="none" w:sz="0" w:space="0" w:color="auto"/>
            <w:left w:val="none" w:sz="0" w:space="0" w:color="auto"/>
            <w:bottom w:val="none" w:sz="0" w:space="0" w:color="auto"/>
            <w:right w:val="none" w:sz="0" w:space="0" w:color="auto"/>
          </w:divBdr>
        </w:div>
        <w:div w:id="1758214022">
          <w:marLeft w:val="432"/>
          <w:marRight w:val="0"/>
          <w:marTop w:val="120"/>
          <w:marBottom w:val="0"/>
          <w:divBdr>
            <w:top w:val="none" w:sz="0" w:space="0" w:color="auto"/>
            <w:left w:val="none" w:sz="0" w:space="0" w:color="auto"/>
            <w:bottom w:val="none" w:sz="0" w:space="0" w:color="auto"/>
            <w:right w:val="none" w:sz="0" w:space="0" w:color="auto"/>
          </w:divBdr>
        </w:div>
        <w:div w:id="1790776587">
          <w:marLeft w:val="1008"/>
          <w:marRight w:val="0"/>
          <w:marTop w:val="101"/>
          <w:marBottom w:val="0"/>
          <w:divBdr>
            <w:top w:val="none" w:sz="0" w:space="0" w:color="auto"/>
            <w:left w:val="none" w:sz="0" w:space="0" w:color="auto"/>
            <w:bottom w:val="none" w:sz="0" w:space="0" w:color="auto"/>
            <w:right w:val="none" w:sz="0" w:space="0" w:color="auto"/>
          </w:divBdr>
        </w:div>
      </w:divsChild>
    </w:div>
    <w:div w:id="470947370">
      <w:bodyDiv w:val="1"/>
      <w:marLeft w:val="0"/>
      <w:marRight w:val="0"/>
      <w:marTop w:val="0"/>
      <w:marBottom w:val="0"/>
      <w:divBdr>
        <w:top w:val="none" w:sz="0" w:space="0" w:color="auto"/>
        <w:left w:val="none" w:sz="0" w:space="0" w:color="auto"/>
        <w:bottom w:val="none" w:sz="0" w:space="0" w:color="auto"/>
        <w:right w:val="none" w:sz="0" w:space="0" w:color="auto"/>
      </w:divBdr>
    </w:div>
    <w:div w:id="510920155">
      <w:bodyDiv w:val="1"/>
      <w:marLeft w:val="0"/>
      <w:marRight w:val="0"/>
      <w:marTop w:val="0"/>
      <w:marBottom w:val="0"/>
      <w:divBdr>
        <w:top w:val="none" w:sz="0" w:space="0" w:color="auto"/>
        <w:left w:val="none" w:sz="0" w:space="0" w:color="auto"/>
        <w:bottom w:val="none" w:sz="0" w:space="0" w:color="auto"/>
        <w:right w:val="none" w:sz="0" w:space="0" w:color="auto"/>
      </w:divBdr>
    </w:div>
    <w:div w:id="549539042">
      <w:bodyDiv w:val="1"/>
      <w:marLeft w:val="0"/>
      <w:marRight w:val="0"/>
      <w:marTop w:val="0"/>
      <w:marBottom w:val="0"/>
      <w:divBdr>
        <w:top w:val="none" w:sz="0" w:space="0" w:color="auto"/>
        <w:left w:val="none" w:sz="0" w:space="0" w:color="auto"/>
        <w:bottom w:val="none" w:sz="0" w:space="0" w:color="auto"/>
        <w:right w:val="none" w:sz="0" w:space="0" w:color="auto"/>
      </w:divBdr>
    </w:div>
    <w:div w:id="550963545">
      <w:bodyDiv w:val="1"/>
      <w:marLeft w:val="0"/>
      <w:marRight w:val="0"/>
      <w:marTop w:val="0"/>
      <w:marBottom w:val="0"/>
      <w:divBdr>
        <w:top w:val="none" w:sz="0" w:space="0" w:color="auto"/>
        <w:left w:val="none" w:sz="0" w:space="0" w:color="auto"/>
        <w:bottom w:val="none" w:sz="0" w:space="0" w:color="auto"/>
        <w:right w:val="none" w:sz="0" w:space="0" w:color="auto"/>
      </w:divBdr>
    </w:div>
    <w:div w:id="624892124">
      <w:bodyDiv w:val="1"/>
      <w:marLeft w:val="0"/>
      <w:marRight w:val="0"/>
      <w:marTop w:val="0"/>
      <w:marBottom w:val="0"/>
      <w:divBdr>
        <w:top w:val="none" w:sz="0" w:space="0" w:color="auto"/>
        <w:left w:val="none" w:sz="0" w:space="0" w:color="auto"/>
        <w:bottom w:val="none" w:sz="0" w:space="0" w:color="auto"/>
        <w:right w:val="none" w:sz="0" w:space="0" w:color="auto"/>
      </w:divBdr>
    </w:div>
    <w:div w:id="625350438">
      <w:bodyDiv w:val="1"/>
      <w:marLeft w:val="0"/>
      <w:marRight w:val="0"/>
      <w:marTop w:val="0"/>
      <w:marBottom w:val="0"/>
      <w:divBdr>
        <w:top w:val="none" w:sz="0" w:space="0" w:color="auto"/>
        <w:left w:val="none" w:sz="0" w:space="0" w:color="auto"/>
        <w:bottom w:val="none" w:sz="0" w:space="0" w:color="auto"/>
        <w:right w:val="none" w:sz="0" w:space="0" w:color="auto"/>
      </w:divBdr>
    </w:div>
    <w:div w:id="627784838">
      <w:bodyDiv w:val="1"/>
      <w:marLeft w:val="0"/>
      <w:marRight w:val="0"/>
      <w:marTop w:val="0"/>
      <w:marBottom w:val="0"/>
      <w:divBdr>
        <w:top w:val="none" w:sz="0" w:space="0" w:color="auto"/>
        <w:left w:val="none" w:sz="0" w:space="0" w:color="auto"/>
        <w:bottom w:val="none" w:sz="0" w:space="0" w:color="auto"/>
        <w:right w:val="none" w:sz="0" w:space="0" w:color="auto"/>
      </w:divBdr>
    </w:div>
    <w:div w:id="666516417">
      <w:bodyDiv w:val="1"/>
      <w:marLeft w:val="0"/>
      <w:marRight w:val="0"/>
      <w:marTop w:val="0"/>
      <w:marBottom w:val="0"/>
      <w:divBdr>
        <w:top w:val="none" w:sz="0" w:space="0" w:color="auto"/>
        <w:left w:val="none" w:sz="0" w:space="0" w:color="auto"/>
        <w:bottom w:val="none" w:sz="0" w:space="0" w:color="auto"/>
        <w:right w:val="none" w:sz="0" w:space="0" w:color="auto"/>
      </w:divBdr>
    </w:div>
    <w:div w:id="760445247">
      <w:bodyDiv w:val="1"/>
      <w:marLeft w:val="0"/>
      <w:marRight w:val="0"/>
      <w:marTop w:val="0"/>
      <w:marBottom w:val="0"/>
      <w:divBdr>
        <w:top w:val="none" w:sz="0" w:space="0" w:color="auto"/>
        <w:left w:val="none" w:sz="0" w:space="0" w:color="auto"/>
        <w:bottom w:val="none" w:sz="0" w:space="0" w:color="auto"/>
        <w:right w:val="none" w:sz="0" w:space="0" w:color="auto"/>
      </w:divBdr>
    </w:div>
    <w:div w:id="808666168">
      <w:bodyDiv w:val="1"/>
      <w:marLeft w:val="0"/>
      <w:marRight w:val="0"/>
      <w:marTop w:val="0"/>
      <w:marBottom w:val="0"/>
      <w:divBdr>
        <w:top w:val="none" w:sz="0" w:space="0" w:color="auto"/>
        <w:left w:val="none" w:sz="0" w:space="0" w:color="auto"/>
        <w:bottom w:val="none" w:sz="0" w:space="0" w:color="auto"/>
        <w:right w:val="none" w:sz="0" w:space="0" w:color="auto"/>
      </w:divBdr>
    </w:div>
    <w:div w:id="809399084">
      <w:bodyDiv w:val="1"/>
      <w:marLeft w:val="0"/>
      <w:marRight w:val="0"/>
      <w:marTop w:val="0"/>
      <w:marBottom w:val="0"/>
      <w:divBdr>
        <w:top w:val="none" w:sz="0" w:space="0" w:color="auto"/>
        <w:left w:val="none" w:sz="0" w:space="0" w:color="auto"/>
        <w:bottom w:val="none" w:sz="0" w:space="0" w:color="auto"/>
        <w:right w:val="none" w:sz="0" w:space="0" w:color="auto"/>
      </w:divBdr>
    </w:div>
    <w:div w:id="813258085">
      <w:bodyDiv w:val="1"/>
      <w:marLeft w:val="0"/>
      <w:marRight w:val="0"/>
      <w:marTop w:val="0"/>
      <w:marBottom w:val="0"/>
      <w:divBdr>
        <w:top w:val="none" w:sz="0" w:space="0" w:color="auto"/>
        <w:left w:val="none" w:sz="0" w:space="0" w:color="auto"/>
        <w:bottom w:val="none" w:sz="0" w:space="0" w:color="auto"/>
        <w:right w:val="none" w:sz="0" w:space="0" w:color="auto"/>
      </w:divBdr>
      <w:divsChild>
        <w:div w:id="40057943">
          <w:marLeft w:val="576"/>
          <w:marRight w:val="0"/>
          <w:marTop w:val="80"/>
          <w:marBottom w:val="0"/>
          <w:divBdr>
            <w:top w:val="none" w:sz="0" w:space="0" w:color="auto"/>
            <w:left w:val="none" w:sz="0" w:space="0" w:color="auto"/>
            <w:bottom w:val="none" w:sz="0" w:space="0" w:color="auto"/>
            <w:right w:val="none" w:sz="0" w:space="0" w:color="auto"/>
          </w:divBdr>
        </w:div>
        <w:div w:id="288976700">
          <w:marLeft w:val="576"/>
          <w:marRight w:val="0"/>
          <w:marTop w:val="80"/>
          <w:marBottom w:val="0"/>
          <w:divBdr>
            <w:top w:val="none" w:sz="0" w:space="0" w:color="auto"/>
            <w:left w:val="none" w:sz="0" w:space="0" w:color="auto"/>
            <w:bottom w:val="none" w:sz="0" w:space="0" w:color="auto"/>
            <w:right w:val="none" w:sz="0" w:space="0" w:color="auto"/>
          </w:divBdr>
        </w:div>
        <w:div w:id="819158179">
          <w:marLeft w:val="979"/>
          <w:marRight w:val="0"/>
          <w:marTop w:val="65"/>
          <w:marBottom w:val="0"/>
          <w:divBdr>
            <w:top w:val="none" w:sz="0" w:space="0" w:color="auto"/>
            <w:left w:val="none" w:sz="0" w:space="0" w:color="auto"/>
            <w:bottom w:val="none" w:sz="0" w:space="0" w:color="auto"/>
            <w:right w:val="none" w:sz="0" w:space="0" w:color="auto"/>
          </w:divBdr>
        </w:div>
        <w:div w:id="881209786">
          <w:marLeft w:val="576"/>
          <w:marRight w:val="0"/>
          <w:marTop w:val="80"/>
          <w:marBottom w:val="0"/>
          <w:divBdr>
            <w:top w:val="none" w:sz="0" w:space="0" w:color="auto"/>
            <w:left w:val="none" w:sz="0" w:space="0" w:color="auto"/>
            <w:bottom w:val="none" w:sz="0" w:space="0" w:color="auto"/>
            <w:right w:val="none" w:sz="0" w:space="0" w:color="auto"/>
          </w:divBdr>
        </w:div>
        <w:div w:id="1005134968">
          <w:marLeft w:val="576"/>
          <w:marRight w:val="0"/>
          <w:marTop w:val="80"/>
          <w:marBottom w:val="0"/>
          <w:divBdr>
            <w:top w:val="none" w:sz="0" w:space="0" w:color="auto"/>
            <w:left w:val="none" w:sz="0" w:space="0" w:color="auto"/>
            <w:bottom w:val="none" w:sz="0" w:space="0" w:color="auto"/>
            <w:right w:val="none" w:sz="0" w:space="0" w:color="auto"/>
          </w:divBdr>
        </w:div>
        <w:div w:id="1208952653">
          <w:marLeft w:val="979"/>
          <w:marRight w:val="0"/>
          <w:marTop w:val="65"/>
          <w:marBottom w:val="0"/>
          <w:divBdr>
            <w:top w:val="none" w:sz="0" w:space="0" w:color="auto"/>
            <w:left w:val="none" w:sz="0" w:space="0" w:color="auto"/>
            <w:bottom w:val="none" w:sz="0" w:space="0" w:color="auto"/>
            <w:right w:val="none" w:sz="0" w:space="0" w:color="auto"/>
          </w:divBdr>
        </w:div>
        <w:div w:id="1372918408">
          <w:marLeft w:val="979"/>
          <w:marRight w:val="0"/>
          <w:marTop w:val="65"/>
          <w:marBottom w:val="0"/>
          <w:divBdr>
            <w:top w:val="none" w:sz="0" w:space="0" w:color="auto"/>
            <w:left w:val="none" w:sz="0" w:space="0" w:color="auto"/>
            <w:bottom w:val="none" w:sz="0" w:space="0" w:color="auto"/>
            <w:right w:val="none" w:sz="0" w:space="0" w:color="auto"/>
          </w:divBdr>
        </w:div>
      </w:divsChild>
    </w:div>
    <w:div w:id="862011911">
      <w:bodyDiv w:val="1"/>
      <w:marLeft w:val="0"/>
      <w:marRight w:val="0"/>
      <w:marTop w:val="0"/>
      <w:marBottom w:val="0"/>
      <w:divBdr>
        <w:top w:val="none" w:sz="0" w:space="0" w:color="auto"/>
        <w:left w:val="none" w:sz="0" w:space="0" w:color="auto"/>
        <w:bottom w:val="none" w:sz="0" w:space="0" w:color="auto"/>
        <w:right w:val="none" w:sz="0" w:space="0" w:color="auto"/>
      </w:divBdr>
    </w:div>
    <w:div w:id="897933810">
      <w:bodyDiv w:val="1"/>
      <w:marLeft w:val="0"/>
      <w:marRight w:val="0"/>
      <w:marTop w:val="0"/>
      <w:marBottom w:val="0"/>
      <w:divBdr>
        <w:top w:val="none" w:sz="0" w:space="0" w:color="auto"/>
        <w:left w:val="none" w:sz="0" w:space="0" w:color="auto"/>
        <w:bottom w:val="none" w:sz="0" w:space="0" w:color="auto"/>
        <w:right w:val="none" w:sz="0" w:space="0" w:color="auto"/>
      </w:divBdr>
    </w:div>
    <w:div w:id="908342918">
      <w:bodyDiv w:val="1"/>
      <w:marLeft w:val="0"/>
      <w:marRight w:val="0"/>
      <w:marTop w:val="0"/>
      <w:marBottom w:val="0"/>
      <w:divBdr>
        <w:top w:val="none" w:sz="0" w:space="0" w:color="auto"/>
        <w:left w:val="none" w:sz="0" w:space="0" w:color="auto"/>
        <w:bottom w:val="none" w:sz="0" w:space="0" w:color="auto"/>
        <w:right w:val="none" w:sz="0" w:space="0" w:color="auto"/>
      </w:divBdr>
      <w:divsChild>
        <w:div w:id="437221075">
          <w:marLeft w:val="576"/>
          <w:marRight w:val="0"/>
          <w:marTop w:val="80"/>
          <w:marBottom w:val="0"/>
          <w:divBdr>
            <w:top w:val="none" w:sz="0" w:space="0" w:color="auto"/>
            <w:left w:val="none" w:sz="0" w:space="0" w:color="auto"/>
            <w:bottom w:val="none" w:sz="0" w:space="0" w:color="auto"/>
            <w:right w:val="none" w:sz="0" w:space="0" w:color="auto"/>
          </w:divBdr>
        </w:div>
        <w:div w:id="1052003497">
          <w:marLeft w:val="979"/>
          <w:marRight w:val="0"/>
          <w:marTop w:val="65"/>
          <w:marBottom w:val="0"/>
          <w:divBdr>
            <w:top w:val="none" w:sz="0" w:space="0" w:color="auto"/>
            <w:left w:val="none" w:sz="0" w:space="0" w:color="auto"/>
            <w:bottom w:val="none" w:sz="0" w:space="0" w:color="auto"/>
            <w:right w:val="none" w:sz="0" w:space="0" w:color="auto"/>
          </w:divBdr>
        </w:div>
        <w:div w:id="1849368854">
          <w:marLeft w:val="979"/>
          <w:marRight w:val="0"/>
          <w:marTop w:val="65"/>
          <w:marBottom w:val="0"/>
          <w:divBdr>
            <w:top w:val="none" w:sz="0" w:space="0" w:color="auto"/>
            <w:left w:val="none" w:sz="0" w:space="0" w:color="auto"/>
            <w:bottom w:val="none" w:sz="0" w:space="0" w:color="auto"/>
            <w:right w:val="none" w:sz="0" w:space="0" w:color="auto"/>
          </w:divBdr>
        </w:div>
        <w:div w:id="2009941879">
          <w:marLeft w:val="979"/>
          <w:marRight w:val="0"/>
          <w:marTop w:val="65"/>
          <w:marBottom w:val="0"/>
          <w:divBdr>
            <w:top w:val="none" w:sz="0" w:space="0" w:color="auto"/>
            <w:left w:val="none" w:sz="0" w:space="0" w:color="auto"/>
            <w:bottom w:val="none" w:sz="0" w:space="0" w:color="auto"/>
            <w:right w:val="none" w:sz="0" w:space="0" w:color="auto"/>
          </w:divBdr>
        </w:div>
      </w:divsChild>
    </w:div>
    <w:div w:id="922836890">
      <w:bodyDiv w:val="1"/>
      <w:marLeft w:val="0"/>
      <w:marRight w:val="0"/>
      <w:marTop w:val="0"/>
      <w:marBottom w:val="0"/>
      <w:divBdr>
        <w:top w:val="none" w:sz="0" w:space="0" w:color="auto"/>
        <w:left w:val="none" w:sz="0" w:space="0" w:color="auto"/>
        <w:bottom w:val="none" w:sz="0" w:space="0" w:color="auto"/>
        <w:right w:val="none" w:sz="0" w:space="0" w:color="auto"/>
      </w:divBdr>
      <w:divsChild>
        <w:div w:id="1149784381">
          <w:marLeft w:val="432"/>
          <w:marRight w:val="0"/>
          <w:marTop w:val="120"/>
          <w:marBottom w:val="0"/>
          <w:divBdr>
            <w:top w:val="none" w:sz="0" w:space="0" w:color="auto"/>
            <w:left w:val="none" w:sz="0" w:space="0" w:color="auto"/>
            <w:bottom w:val="none" w:sz="0" w:space="0" w:color="auto"/>
            <w:right w:val="none" w:sz="0" w:space="0" w:color="auto"/>
          </w:divBdr>
        </w:div>
        <w:div w:id="1373454866">
          <w:marLeft w:val="432"/>
          <w:marRight w:val="0"/>
          <w:marTop w:val="120"/>
          <w:marBottom w:val="0"/>
          <w:divBdr>
            <w:top w:val="none" w:sz="0" w:space="0" w:color="auto"/>
            <w:left w:val="none" w:sz="0" w:space="0" w:color="auto"/>
            <w:bottom w:val="none" w:sz="0" w:space="0" w:color="auto"/>
            <w:right w:val="none" w:sz="0" w:space="0" w:color="auto"/>
          </w:divBdr>
        </w:div>
        <w:div w:id="1585648483">
          <w:marLeft w:val="432"/>
          <w:marRight w:val="0"/>
          <w:marTop w:val="120"/>
          <w:marBottom w:val="0"/>
          <w:divBdr>
            <w:top w:val="none" w:sz="0" w:space="0" w:color="auto"/>
            <w:left w:val="none" w:sz="0" w:space="0" w:color="auto"/>
            <w:bottom w:val="none" w:sz="0" w:space="0" w:color="auto"/>
            <w:right w:val="none" w:sz="0" w:space="0" w:color="auto"/>
          </w:divBdr>
        </w:div>
        <w:div w:id="1887569117">
          <w:marLeft w:val="432"/>
          <w:marRight w:val="0"/>
          <w:marTop w:val="120"/>
          <w:marBottom w:val="0"/>
          <w:divBdr>
            <w:top w:val="none" w:sz="0" w:space="0" w:color="auto"/>
            <w:left w:val="none" w:sz="0" w:space="0" w:color="auto"/>
            <w:bottom w:val="none" w:sz="0" w:space="0" w:color="auto"/>
            <w:right w:val="none" w:sz="0" w:space="0" w:color="auto"/>
          </w:divBdr>
        </w:div>
      </w:divsChild>
    </w:div>
    <w:div w:id="931667942">
      <w:bodyDiv w:val="1"/>
      <w:marLeft w:val="0"/>
      <w:marRight w:val="0"/>
      <w:marTop w:val="0"/>
      <w:marBottom w:val="0"/>
      <w:divBdr>
        <w:top w:val="none" w:sz="0" w:space="0" w:color="auto"/>
        <w:left w:val="none" w:sz="0" w:space="0" w:color="auto"/>
        <w:bottom w:val="none" w:sz="0" w:space="0" w:color="auto"/>
        <w:right w:val="none" w:sz="0" w:space="0" w:color="auto"/>
      </w:divBdr>
    </w:div>
    <w:div w:id="980962092">
      <w:bodyDiv w:val="1"/>
      <w:marLeft w:val="0"/>
      <w:marRight w:val="0"/>
      <w:marTop w:val="0"/>
      <w:marBottom w:val="0"/>
      <w:divBdr>
        <w:top w:val="none" w:sz="0" w:space="0" w:color="auto"/>
        <w:left w:val="none" w:sz="0" w:space="0" w:color="auto"/>
        <w:bottom w:val="none" w:sz="0" w:space="0" w:color="auto"/>
        <w:right w:val="none" w:sz="0" w:space="0" w:color="auto"/>
      </w:divBdr>
    </w:div>
    <w:div w:id="1050038397">
      <w:bodyDiv w:val="1"/>
      <w:marLeft w:val="0"/>
      <w:marRight w:val="0"/>
      <w:marTop w:val="0"/>
      <w:marBottom w:val="0"/>
      <w:divBdr>
        <w:top w:val="none" w:sz="0" w:space="0" w:color="auto"/>
        <w:left w:val="none" w:sz="0" w:space="0" w:color="auto"/>
        <w:bottom w:val="none" w:sz="0" w:space="0" w:color="auto"/>
        <w:right w:val="none" w:sz="0" w:space="0" w:color="auto"/>
      </w:divBdr>
    </w:div>
    <w:div w:id="1050303484">
      <w:bodyDiv w:val="1"/>
      <w:marLeft w:val="0"/>
      <w:marRight w:val="0"/>
      <w:marTop w:val="0"/>
      <w:marBottom w:val="0"/>
      <w:divBdr>
        <w:top w:val="none" w:sz="0" w:space="0" w:color="auto"/>
        <w:left w:val="none" w:sz="0" w:space="0" w:color="auto"/>
        <w:bottom w:val="none" w:sz="0" w:space="0" w:color="auto"/>
        <w:right w:val="none" w:sz="0" w:space="0" w:color="auto"/>
      </w:divBdr>
    </w:div>
    <w:div w:id="1054817519">
      <w:bodyDiv w:val="1"/>
      <w:marLeft w:val="0"/>
      <w:marRight w:val="0"/>
      <w:marTop w:val="0"/>
      <w:marBottom w:val="0"/>
      <w:divBdr>
        <w:top w:val="none" w:sz="0" w:space="0" w:color="auto"/>
        <w:left w:val="none" w:sz="0" w:space="0" w:color="auto"/>
        <w:bottom w:val="none" w:sz="0" w:space="0" w:color="auto"/>
        <w:right w:val="none" w:sz="0" w:space="0" w:color="auto"/>
      </w:divBdr>
      <w:divsChild>
        <w:div w:id="1097336776">
          <w:marLeft w:val="1800"/>
          <w:marRight w:val="0"/>
          <w:marTop w:val="70"/>
          <w:marBottom w:val="0"/>
          <w:divBdr>
            <w:top w:val="none" w:sz="0" w:space="0" w:color="auto"/>
            <w:left w:val="none" w:sz="0" w:space="0" w:color="auto"/>
            <w:bottom w:val="none" w:sz="0" w:space="0" w:color="auto"/>
            <w:right w:val="none" w:sz="0" w:space="0" w:color="auto"/>
          </w:divBdr>
        </w:div>
        <w:div w:id="1107193748">
          <w:marLeft w:val="576"/>
          <w:marRight w:val="0"/>
          <w:marTop w:val="80"/>
          <w:marBottom w:val="0"/>
          <w:divBdr>
            <w:top w:val="none" w:sz="0" w:space="0" w:color="auto"/>
            <w:left w:val="none" w:sz="0" w:space="0" w:color="auto"/>
            <w:bottom w:val="none" w:sz="0" w:space="0" w:color="auto"/>
            <w:right w:val="none" w:sz="0" w:space="0" w:color="auto"/>
          </w:divBdr>
        </w:div>
        <w:div w:id="1803422545">
          <w:marLeft w:val="1800"/>
          <w:marRight w:val="0"/>
          <w:marTop w:val="70"/>
          <w:marBottom w:val="0"/>
          <w:divBdr>
            <w:top w:val="none" w:sz="0" w:space="0" w:color="auto"/>
            <w:left w:val="none" w:sz="0" w:space="0" w:color="auto"/>
            <w:bottom w:val="none" w:sz="0" w:space="0" w:color="auto"/>
            <w:right w:val="none" w:sz="0" w:space="0" w:color="auto"/>
          </w:divBdr>
        </w:div>
        <w:div w:id="2142921347">
          <w:marLeft w:val="1800"/>
          <w:marRight w:val="0"/>
          <w:marTop w:val="70"/>
          <w:marBottom w:val="0"/>
          <w:divBdr>
            <w:top w:val="none" w:sz="0" w:space="0" w:color="auto"/>
            <w:left w:val="none" w:sz="0" w:space="0" w:color="auto"/>
            <w:bottom w:val="none" w:sz="0" w:space="0" w:color="auto"/>
            <w:right w:val="none" w:sz="0" w:space="0" w:color="auto"/>
          </w:divBdr>
        </w:div>
      </w:divsChild>
    </w:div>
    <w:div w:id="1072776938">
      <w:bodyDiv w:val="1"/>
      <w:marLeft w:val="0"/>
      <w:marRight w:val="0"/>
      <w:marTop w:val="0"/>
      <w:marBottom w:val="0"/>
      <w:divBdr>
        <w:top w:val="none" w:sz="0" w:space="0" w:color="auto"/>
        <w:left w:val="none" w:sz="0" w:space="0" w:color="auto"/>
        <w:bottom w:val="none" w:sz="0" w:space="0" w:color="auto"/>
        <w:right w:val="none" w:sz="0" w:space="0" w:color="auto"/>
      </w:divBdr>
    </w:div>
    <w:div w:id="1107893530">
      <w:bodyDiv w:val="1"/>
      <w:marLeft w:val="0"/>
      <w:marRight w:val="0"/>
      <w:marTop w:val="0"/>
      <w:marBottom w:val="0"/>
      <w:divBdr>
        <w:top w:val="none" w:sz="0" w:space="0" w:color="auto"/>
        <w:left w:val="none" w:sz="0" w:space="0" w:color="auto"/>
        <w:bottom w:val="none" w:sz="0" w:space="0" w:color="auto"/>
        <w:right w:val="none" w:sz="0" w:space="0" w:color="auto"/>
      </w:divBdr>
    </w:div>
    <w:div w:id="1129398402">
      <w:bodyDiv w:val="1"/>
      <w:marLeft w:val="0"/>
      <w:marRight w:val="0"/>
      <w:marTop w:val="0"/>
      <w:marBottom w:val="0"/>
      <w:divBdr>
        <w:top w:val="none" w:sz="0" w:space="0" w:color="auto"/>
        <w:left w:val="none" w:sz="0" w:space="0" w:color="auto"/>
        <w:bottom w:val="none" w:sz="0" w:space="0" w:color="auto"/>
        <w:right w:val="none" w:sz="0" w:space="0" w:color="auto"/>
      </w:divBdr>
      <w:divsChild>
        <w:div w:id="19553731">
          <w:marLeft w:val="576"/>
          <w:marRight w:val="0"/>
          <w:marTop w:val="80"/>
          <w:marBottom w:val="0"/>
          <w:divBdr>
            <w:top w:val="none" w:sz="0" w:space="0" w:color="auto"/>
            <w:left w:val="none" w:sz="0" w:space="0" w:color="auto"/>
            <w:bottom w:val="none" w:sz="0" w:space="0" w:color="auto"/>
            <w:right w:val="none" w:sz="0" w:space="0" w:color="auto"/>
          </w:divBdr>
        </w:div>
        <w:div w:id="712458393">
          <w:marLeft w:val="576"/>
          <w:marRight w:val="0"/>
          <w:marTop w:val="80"/>
          <w:marBottom w:val="0"/>
          <w:divBdr>
            <w:top w:val="none" w:sz="0" w:space="0" w:color="auto"/>
            <w:left w:val="none" w:sz="0" w:space="0" w:color="auto"/>
            <w:bottom w:val="none" w:sz="0" w:space="0" w:color="auto"/>
            <w:right w:val="none" w:sz="0" w:space="0" w:color="auto"/>
          </w:divBdr>
        </w:div>
        <w:div w:id="859439393">
          <w:marLeft w:val="576"/>
          <w:marRight w:val="0"/>
          <w:marTop w:val="80"/>
          <w:marBottom w:val="0"/>
          <w:divBdr>
            <w:top w:val="none" w:sz="0" w:space="0" w:color="auto"/>
            <w:left w:val="none" w:sz="0" w:space="0" w:color="auto"/>
            <w:bottom w:val="none" w:sz="0" w:space="0" w:color="auto"/>
            <w:right w:val="none" w:sz="0" w:space="0" w:color="auto"/>
          </w:divBdr>
        </w:div>
        <w:div w:id="1239903515">
          <w:marLeft w:val="576"/>
          <w:marRight w:val="0"/>
          <w:marTop w:val="80"/>
          <w:marBottom w:val="0"/>
          <w:divBdr>
            <w:top w:val="none" w:sz="0" w:space="0" w:color="auto"/>
            <w:left w:val="none" w:sz="0" w:space="0" w:color="auto"/>
            <w:bottom w:val="none" w:sz="0" w:space="0" w:color="auto"/>
            <w:right w:val="none" w:sz="0" w:space="0" w:color="auto"/>
          </w:divBdr>
        </w:div>
        <w:div w:id="2146267728">
          <w:marLeft w:val="576"/>
          <w:marRight w:val="0"/>
          <w:marTop w:val="80"/>
          <w:marBottom w:val="0"/>
          <w:divBdr>
            <w:top w:val="none" w:sz="0" w:space="0" w:color="auto"/>
            <w:left w:val="none" w:sz="0" w:space="0" w:color="auto"/>
            <w:bottom w:val="none" w:sz="0" w:space="0" w:color="auto"/>
            <w:right w:val="none" w:sz="0" w:space="0" w:color="auto"/>
          </w:divBdr>
        </w:div>
      </w:divsChild>
    </w:div>
    <w:div w:id="1154184120">
      <w:bodyDiv w:val="1"/>
      <w:marLeft w:val="0"/>
      <w:marRight w:val="0"/>
      <w:marTop w:val="0"/>
      <w:marBottom w:val="0"/>
      <w:divBdr>
        <w:top w:val="none" w:sz="0" w:space="0" w:color="auto"/>
        <w:left w:val="none" w:sz="0" w:space="0" w:color="auto"/>
        <w:bottom w:val="none" w:sz="0" w:space="0" w:color="auto"/>
        <w:right w:val="none" w:sz="0" w:space="0" w:color="auto"/>
      </w:divBdr>
    </w:div>
    <w:div w:id="1215389215">
      <w:bodyDiv w:val="1"/>
      <w:marLeft w:val="0"/>
      <w:marRight w:val="0"/>
      <w:marTop w:val="0"/>
      <w:marBottom w:val="0"/>
      <w:divBdr>
        <w:top w:val="none" w:sz="0" w:space="0" w:color="auto"/>
        <w:left w:val="none" w:sz="0" w:space="0" w:color="auto"/>
        <w:bottom w:val="none" w:sz="0" w:space="0" w:color="auto"/>
        <w:right w:val="none" w:sz="0" w:space="0" w:color="auto"/>
      </w:divBdr>
      <w:divsChild>
        <w:div w:id="284310744">
          <w:marLeft w:val="979"/>
          <w:marRight w:val="0"/>
          <w:marTop w:val="65"/>
          <w:marBottom w:val="0"/>
          <w:divBdr>
            <w:top w:val="none" w:sz="0" w:space="0" w:color="auto"/>
            <w:left w:val="none" w:sz="0" w:space="0" w:color="auto"/>
            <w:bottom w:val="none" w:sz="0" w:space="0" w:color="auto"/>
            <w:right w:val="none" w:sz="0" w:space="0" w:color="auto"/>
          </w:divBdr>
        </w:div>
        <w:div w:id="625281462">
          <w:marLeft w:val="979"/>
          <w:marRight w:val="0"/>
          <w:marTop w:val="65"/>
          <w:marBottom w:val="0"/>
          <w:divBdr>
            <w:top w:val="none" w:sz="0" w:space="0" w:color="auto"/>
            <w:left w:val="none" w:sz="0" w:space="0" w:color="auto"/>
            <w:bottom w:val="none" w:sz="0" w:space="0" w:color="auto"/>
            <w:right w:val="none" w:sz="0" w:space="0" w:color="auto"/>
          </w:divBdr>
        </w:div>
        <w:div w:id="689989894">
          <w:marLeft w:val="979"/>
          <w:marRight w:val="0"/>
          <w:marTop w:val="65"/>
          <w:marBottom w:val="0"/>
          <w:divBdr>
            <w:top w:val="none" w:sz="0" w:space="0" w:color="auto"/>
            <w:left w:val="none" w:sz="0" w:space="0" w:color="auto"/>
            <w:bottom w:val="none" w:sz="0" w:space="0" w:color="auto"/>
            <w:right w:val="none" w:sz="0" w:space="0" w:color="auto"/>
          </w:divBdr>
        </w:div>
        <w:div w:id="991183155">
          <w:marLeft w:val="979"/>
          <w:marRight w:val="0"/>
          <w:marTop w:val="65"/>
          <w:marBottom w:val="0"/>
          <w:divBdr>
            <w:top w:val="none" w:sz="0" w:space="0" w:color="auto"/>
            <w:left w:val="none" w:sz="0" w:space="0" w:color="auto"/>
            <w:bottom w:val="none" w:sz="0" w:space="0" w:color="auto"/>
            <w:right w:val="none" w:sz="0" w:space="0" w:color="auto"/>
          </w:divBdr>
        </w:div>
        <w:div w:id="1714036086">
          <w:marLeft w:val="979"/>
          <w:marRight w:val="0"/>
          <w:marTop w:val="65"/>
          <w:marBottom w:val="0"/>
          <w:divBdr>
            <w:top w:val="none" w:sz="0" w:space="0" w:color="auto"/>
            <w:left w:val="none" w:sz="0" w:space="0" w:color="auto"/>
            <w:bottom w:val="none" w:sz="0" w:space="0" w:color="auto"/>
            <w:right w:val="none" w:sz="0" w:space="0" w:color="auto"/>
          </w:divBdr>
        </w:div>
        <w:div w:id="1979869643">
          <w:marLeft w:val="979"/>
          <w:marRight w:val="0"/>
          <w:marTop w:val="65"/>
          <w:marBottom w:val="0"/>
          <w:divBdr>
            <w:top w:val="none" w:sz="0" w:space="0" w:color="auto"/>
            <w:left w:val="none" w:sz="0" w:space="0" w:color="auto"/>
            <w:bottom w:val="none" w:sz="0" w:space="0" w:color="auto"/>
            <w:right w:val="none" w:sz="0" w:space="0" w:color="auto"/>
          </w:divBdr>
        </w:div>
        <w:div w:id="2139106362">
          <w:marLeft w:val="576"/>
          <w:marRight w:val="0"/>
          <w:marTop w:val="80"/>
          <w:marBottom w:val="0"/>
          <w:divBdr>
            <w:top w:val="none" w:sz="0" w:space="0" w:color="auto"/>
            <w:left w:val="none" w:sz="0" w:space="0" w:color="auto"/>
            <w:bottom w:val="none" w:sz="0" w:space="0" w:color="auto"/>
            <w:right w:val="none" w:sz="0" w:space="0" w:color="auto"/>
          </w:divBdr>
        </w:div>
      </w:divsChild>
    </w:div>
    <w:div w:id="1256785301">
      <w:bodyDiv w:val="1"/>
      <w:marLeft w:val="0"/>
      <w:marRight w:val="0"/>
      <w:marTop w:val="0"/>
      <w:marBottom w:val="0"/>
      <w:divBdr>
        <w:top w:val="none" w:sz="0" w:space="0" w:color="auto"/>
        <w:left w:val="none" w:sz="0" w:space="0" w:color="auto"/>
        <w:bottom w:val="none" w:sz="0" w:space="0" w:color="auto"/>
        <w:right w:val="none" w:sz="0" w:space="0" w:color="auto"/>
      </w:divBdr>
    </w:div>
    <w:div w:id="1269267709">
      <w:bodyDiv w:val="1"/>
      <w:marLeft w:val="0"/>
      <w:marRight w:val="0"/>
      <w:marTop w:val="0"/>
      <w:marBottom w:val="0"/>
      <w:divBdr>
        <w:top w:val="none" w:sz="0" w:space="0" w:color="auto"/>
        <w:left w:val="none" w:sz="0" w:space="0" w:color="auto"/>
        <w:bottom w:val="none" w:sz="0" w:space="0" w:color="auto"/>
        <w:right w:val="none" w:sz="0" w:space="0" w:color="auto"/>
      </w:divBdr>
      <w:divsChild>
        <w:div w:id="397360977">
          <w:marLeft w:val="979"/>
          <w:marRight w:val="0"/>
          <w:marTop w:val="65"/>
          <w:marBottom w:val="0"/>
          <w:divBdr>
            <w:top w:val="none" w:sz="0" w:space="0" w:color="auto"/>
            <w:left w:val="none" w:sz="0" w:space="0" w:color="auto"/>
            <w:bottom w:val="none" w:sz="0" w:space="0" w:color="auto"/>
            <w:right w:val="none" w:sz="0" w:space="0" w:color="auto"/>
          </w:divBdr>
        </w:div>
        <w:div w:id="870844231">
          <w:marLeft w:val="576"/>
          <w:marRight w:val="0"/>
          <w:marTop w:val="80"/>
          <w:marBottom w:val="0"/>
          <w:divBdr>
            <w:top w:val="none" w:sz="0" w:space="0" w:color="auto"/>
            <w:left w:val="none" w:sz="0" w:space="0" w:color="auto"/>
            <w:bottom w:val="none" w:sz="0" w:space="0" w:color="auto"/>
            <w:right w:val="none" w:sz="0" w:space="0" w:color="auto"/>
          </w:divBdr>
        </w:div>
        <w:div w:id="918715800">
          <w:marLeft w:val="979"/>
          <w:marRight w:val="0"/>
          <w:marTop w:val="65"/>
          <w:marBottom w:val="0"/>
          <w:divBdr>
            <w:top w:val="none" w:sz="0" w:space="0" w:color="auto"/>
            <w:left w:val="none" w:sz="0" w:space="0" w:color="auto"/>
            <w:bottom w:val="none" w:sz="0" w:space="0" w:color="auto"/>
            <w:right w:val="none" w:sz="0" w:space="0" w:color="auto"/>
          </w:divBdr>
        </w:div>
        <w:div w:id="1476414908">
          <w:marLeft w:val="979"/>
          <w:marRight w:val="0"/>
          <w:marTop w:val="65"/>
          <w:marBottom w:val="0"/>
          <w:divBdr>
            <w:top w:val="none" w:sz="0" w:space="0" w:color="auto"/>
            <w:left w:val="none" w:sz="0" w:space="0" w:color="auto"/>
            <w:bottom w:val="none" w:sz="0" w:space="0" w:color="auto"/>
            <w:right w:val="none" w:sz="0" w:space="0" w:color="auto"/>
          </w:divBdr>
        </w:div>
        <w:div w:id="1581865326">
          <w:marLeft w:val="576"/>
          <w:marRight w:val="0"/>
          <w:marTop w:val="80"/>
          <w:marBottom w:val="0"/>
          <w:divBdr>
            <w:top w:val="none" w:sz="0" w:space="0" w:color="auto"/>
            <w:left w:val="none" w:sz="0" w:space="0" w:color="auto"/>
            <w:bottom w:val="none" w:sz="0" w:space="0" w:color="auto"/>
            <w:right w:val="none" w:sz="0" w:space="0" w:color="auto"/>
          </w:divBdr>
        </w:div>
        <w:div w:id="1902326100">
          <w:marLeft w:val="576"/>
          <w:marRight w:val="0"/>
          <w:marTop w:val="80"/>
          <w:marBottom w:val="0"/>
          <w:divBdr>
            <w:top w:val="none" w:sz="0" w:space="0" w:color="auto"/>
            <w:left w:val="none" w:sz="0" w:space="0" w:color="auto"/>
            <w:bottom w:val="none" w:sz="0" w:space="0" w:color="auto"/>
            <w:right w:val="none" w:sz="0" w:space="0" w:color="auto"/>
          </w:divBdr>
        </w:div>
        <w:div w:id="1995912943">
          <w:marLeft w:val="576"/>
          <w:marRight w:val="0"/>
          <w:marTop w:val="80"/>
          <w:marBottom w:val="0"/>
          <w:divBdr>
            <w:top w:val="none" w:sz="0" w:space="0" w:color="auto"/>
            <w:left w:val="none" w:sz="0" w:space="0" w:color="auto"/>
            <w:bottom w:val="none" w:sz="0" w:space="0" w:color="auto"/>
            <w:right w:val="none" w:sz="0" w:space="0" w:color="auto"/>
          </w:divBdr>
        </w:div>
      </w:divsChild>
    </w:div>
    <w:div w:id="1328900719">
      <w:bodyDiv w:val="1"/>
      <w:marLeft w:val="0"/>
      <w:marRight w:val="0"/>
      <w:marTop w:val="0"/>
      <w:marBottom w:val="0"/>
      <w:divBdr>
        <w:top w:val="none" w:sz="0" w:space="0" w:color="auto"/>
        <w:left w:val="none" w:sz="0" w:space="0" w:color="auto"/>
        <w:bottom w:val="none" w:sz="0" w:space="0" w:color="auto"/>
        <w:right w:val="none" w:sz="0" w:space="0" w:color="auto"/>
      </w:divBdr>
    </w:div>
    <w:div w:id="1332953561">
      <w:bodyDiv w:val="1"/>
      <w:marLeft w:val="0"/>
      <w:marRight w:val="0"/>
      <w:marTop w:val="0"/>
      <w:marBottom w:val="0"/>
      <w:divBdr>
        <w:top w:val="none" w:sz="0" w:space="0" w:color="auto"/>
        <w:left w:val="none" w:sz="0" w:space="0" w:color="auto"/>
        <w:bottom w:val="none" w:sz="0" w:space="0" w:color="auto"/>
        <w:right w:val="none" w:sz="0" w:space="0" w:color="auto"/>
      </w:divBdr>
    </w:div>
    <w:div w:id="1346983627">
      <w:bodyDiv w:val="1"/>
      <w:marLeft w:val="0"/>
      <w:marRight w:val="0"/>
      <w:marTop w:val="0"/>
      <w:marBottom w:val="0"/>
      <w:divBdr>
        <w:top w:val="none" w:sz="0" w:space="0" w:color="auto"/>
        <w:left w:val="none" w:sz="0" w:space="0" w:color="auto"/>
        <w:bottom w:val="none" w:sz="0" w:space="0" w:color="auto"/>
        <w:right w:val="none" w:sz="0" w:space="0" w:color="auto"/>
      </w:divBdr>
    </w:div>
    <w:div w:id="1420908630">
      <w:bodyDiv w:val="1"/>
      <w:marLeft w:val="0"/>
      <w:marRight w:val="0"/>
      <w:marTop w:val="0"/>
      <w:marBottom w:val="0"/>
      <w:divBdr>
        <w:top w:val="none" w:sz="0" w:space="0" w:color="auto"/>
        <w:left w:val="none" w:sz="0" w:space="0" w:color="auto"/>
        <w:bottom w:val="none" w:sz="0" w:space="0" w:color="auto"/>
        <w:right w:val="none" w:sz="0" w:space="0" w:color="auto"/>
      </w:divBdr>
      <w:divsChild>
        <w:div w:id="74481132">
          <w:marLeft w:val="1008"/>
          <w:marRight w:val="0"/>
          <w:marTop w:val="101"/>
          <w:marBottom w:val="0"/>
          <w:divBdr>
            <w:top w:val="none" w:sz="0" w:space="0" w:color="auto"/>
            <w:left w:val="none" w:sz="0" w:space="0" w:color="auto"/>
            <w:bottom w:val="none" w:sz="0" w:space="0" w:color="auto"/>
            <w:right w:val="none" w:sz="0" w:space="0" w:color="auto"/>
          </w:divBdr>
        </w:div>
        <w:div w:id="102002730">
          <w:marLeft w:val="1008"/>
          <w:marRight w:val="0"/>
          <w:marTop w:val="101"/>
          <w:marBottom w:val="0"/>
          <w:divBdr>
            <w:top w:val="none" w:sz="0" w:space="0" w:color="auto"/>
            <w:left w:val="none" w:sz="0" w:space="0" w:color="auto"/>
            <w:bottom w:val="none" w:sz="0" w:space="0" w:color="auto"/>
            <w:right w:val="none" w:sz="0" w:space="0" w:color="auto"/>
          </w:divBdr>
        </w:div>
        <w:div w:id="412892480">
          <w:marLeft w:val="1008"/>
          <w:marRight w:val="0"/>
          <w:marTop w:val="101"/>
          <w:marBottom w:val="0"/>
          <w:divBdr>
            <w:top w:val="none" w:sz="0" w:space="0" w:color="auto"/>
            <w:left w:val="none" w:sz="0" w:space="0" w:color="auto"/>
            <w:bottom w:val="none" w:sz="0" w:space="0" w:color="auto"/>
            <w:right w:val="none" w:sz="0" w:space="0" w:color="auto"/>
          </w:divBdr>
        </w:div>
        <w:div w:id="995958502">
          <w:marLeft w:val="1008"/>
          <w:marRight w:val="0"/>
          <w:marTop w:val="101"/>
          <w:marBottom w:val="0"/>
          <w:divBdr>
            <w:top w:val="none" w:sz="0" w:space="0" w:color="auto"/>
            <w:left w:val="none" w:sz="0" w:space="0" w:color="auto"/>
            <w:bottom w:val="none" w:sz="0" w:space="0" w:color="auto"/>
            <w:right w:val="none" w:sz="0" w:space="0" w:color="auto"/>
          </w:divBdr>
        </w:div>
        <w:div w:id="1017660081">
          <w:marLeft w:val="1008"/>
          <w:marRight w:val="0"/>
          <w:marTop w:val="101"/>
          <w:marBottom w:val="0"/>
          <w:divBdr>
            <w:top w:val="none" w:sz="0" w:space="0" w:color="auto"/>
            <w:left w:val="none" w:sz="0" w:space="0" w:color="auto"/>
            <w:bottom w:val="none" w:sz="0" w:space="0" w:color="auto"/>
            <w:right w:val="none" w:sz="0" w:space="0" w:color="auto"/>
          </w:divBdr>
        </w:div>
        <w:div w:id="1445424196">
          <w:marLeft w:val="432"/>
          <w:marRight w:val="0"/>
          <w:marTop w:val="120"/>
          <w:marBottom w:val="0"/>
          <w:divBdr>
            <w:top w:val="none" w:sz="0" w:space="0" w:color="auto"/>
            <w:left w:val="none" w:sz="0" w:space="0" w:color="auto"/>
            <w:bottom w:val="none" w:sz="0" w:space="0" w:color="auto"/>
            <w:right w:val="none" w:sz="0" w:space="0" w:color="auto"/>
          </w:divBdr>
        </w:div>
        <w:div w:id="1902011852">
          <w:marLeft w:val="432"/>
          <w:marRight w:val="0"/>
          <w:marTop w:val="120"/>
          <w:marBottom w:val="0"/>
          <w:divBdr>
            <w:top w:val="none" w:sz="0" w:space="0" w:color="auto"/>
            <w:left w:val="none" w:sz="0" w:space="0" w:color="auto"/>
            <w:bottom w:val="none" w:sz="0" w:space="0" w:color="auto"/>
            <w:right w:val="none" w:sz="0" w:space="0" w:color="auto"/>
          </w:divBdr>
        </w:div>
        <w:div w:id="1971856365">
          <w:marLeft w:val="432"/>
          <w:marRight w:val="0"/>
          <w:marTop w:val="120"/>
          <w:marBottom w:val="0"/>
          <w:divBdr>
            <w:top w:val="none" w:sz="0" w:space="0" w:color="auto"/>
            <w:left w:val="none" w:sz="0" w:space="0" w:color="auto"/>
            <w:bottom w:val="none" w:sz="0" w:space="0" w:color="auto"/>
            <w:right w:val="none" w:sz="0" w:space="0" w:color="auto"/>
          </w:divBdr>
        </w:div>
        <w:div w:id="2004813423">
          <w:marLeft w:val="1008"/>
          <w:marRight w:val="0"/>
          <w:marTop w:val="101"/>
          <w:marBottom w:val="0"/>
          <w:divBdr>
            <w:top w:val="none" w:sz="0" w:space="0" w:color="auto"/>
            <w:left w:val="none" w:sz="0" w:space="0" w:color="auto"/>
            <w:bottom w:val="none" w:sz="0" w:space="0" w:color="auto"/>
            <w:right w:val="none" w:sz="0" w:space="0" w:color="auto"/>
          </w:divBdr>
        </w:div>
      </w:divsChild>
    </w:div>
    <w:div w:id="1432892430">
      <w:bodyDiv w:val="1"/>
      <w:marLeft w:val="0"/>
      <w:marRight w:val="0"/>
      <w:marTop w:val="0"/>
      <w:marBottom w:val="0"/>
      <w:divBdr>
        <w:top w:val="none" w:sz="0" w:space="0" w:color="auto"/>
        <w:left w:val="none" w:sz="0" w:space="0" w:color="auto"/>
        <w:bottom w:val="none" w:sz="0" w:space="0" w:color="auto"/>
        <w:right w:val="none" w:sz="0" w:space="0" w:color="auto"/>
      </w:divBdr>
    </w:div>
    <w:div w:id="1443451182">
      <w:bodyDiv w:val="1"/>
      <w:marLeft w:val="0"/>
      <w:marRight w:val="0"/>
      <w:marTop w:val="0"/>
      <w:marBottom w:val="0"/>
      <w:divBdr>
        <w:top w:val="none" w:sz="0" w:space="0" w:color="auto"/>
        <w:left w:val="none" w:sz="0" w:space="0" w:color="auto"/>
        <w:bottom w:val="none" w:sz="0" w:space="0" w:color="auto"/>
        <w:right w:val="none" w:sz="0" w:space="0" w:color="auto"/>
      </w:divBdr>
    </w:div>
    <w:div w:id="1455254085">
      <w:bodyDiv w:val="1"/>
      <w:marLeft w:val="0"/>
      <w:marRight w:val="0"/>
      <w:marTop w:val="0"/>
      <w:marBottom w:val="0"/>
      <w:divBdr>
        <w:top w:val="none" w:sz="0" w:space="0" w:color="auto"/>
        <w:left w:val="none" w:sz="0" w:space="0" w:color="auto"/>
        <w:bottom w:val="none" w:sz="0" w:space="0" w:color="auto"/>
        <w:right w:val="none" w:sz="0" w:space="0" w:color="auto"/>
      </w:divBdr>
    </w:div>
    <w:div w:id="1503088927">
      <w:bodyDiv w:val="1"/>
      <w:marLeft w:val="0"/>
      <w:marRight w:val="0"/>
      <w:marTop w:val="0"/>
      <w:marBottom w:val="0"/>
      <w:divBdr>
        <w:top w:val="none" w:sz="0" w:space="0" w:color="auto"/>
        <w:left w:val="none" w:sz="0" w:space="0" w:color="auto"/>
        <w:bottom w:val="none" w:sz="0" w:space="0" w:color="auto"/>
        <w:right w:val="none" w:sz="0" w:space="0" w:color="auto"/>
      </w:divBdr>
    </w:div>
    <w:div w:id="1733961614">
      <w:bodyDiv w:val="1"/>
      <w:marLeft w:val="0"/>
      <w:marRight w:val="0"/>
      <w:marTop w:val="0"/>
      <w:marBottom w:val="0"/>
      <w:divBdr>
        <w:top w:val="none" w:sz="0" w:space="0" w:color="auto"/>
        <w:left w:val="none" w:sz="0" w:space="0" w:color="auto"/>
        <w:bottom w:val="none" w:sz="0" w:space="0" w:color="auto"/>
        <w:right w:val="none" w:sz="0" w:space="0" w:color="auto"/>
      </w:divBdr>
      <w:divsChild>
        <w:div w:id="89396126">
          <w:marLeft w:val="979"/>
          <w:marRight w:val="0"/>
          <w:marTop w:val="65"/>
          <w:marBottom w:val="0"/>
          <w:divBdr>
            <w:top w:val="none" w:sz="0" w:space="0" w:color="auto"/>
            <w:left w:val="none" w:sz="0" w:space="0" w:color="auto"/>
            <w:bottom w:val="none" w:sz="0" w:space="0" w:color="auto"/>
            <w:right w:val="none" w:sz="0" w:space="0" w:color="auto"/>
          </w:divBdr>
        </w:div>
        <w:div w:id="730730503">
          <w:marLeft w:val="979"/>
          <w:marRight w:val="0"/>
          <w:marTop w:val="65"/>
          <w:marBottom w:val="0"/>
          <w:divBdr>
            <w:top w:val="none" w:sz="0" w:space="0" w:color="auto"/>
            <w:left w:val="none" w:sz="0" w:space="0" w:color="auto"/>
            <w:bottom w:val="none" w:sz="0" w:space="0" w:color="auto"/>
            <w:right w:val="none" w:sz="0" w:space="0" w:color="auto"/>
          </w:divBdr>
        </w:div>
        <w:div w:id="744492904">
          <w:marLeft w:val="979"/>
          <w:marRight w:val="0"/>
          <w:marTop w:val="65"/>
          <w:marBottom w:val="0"/>
          <w:divBdr>
            <w:top w:val="none" w:sz="0" w:space="0" w:color="auto"/>
            <w:left w:val="none" w:sz="0" w:space="0" w:color="auto"/>
            <w:bottom w:val="none" w:sz="0" w:space="0" w:color="auto"/>
            <w:right w:val="none" w:sz="0" w:space="0" w:color="auto"/>
          </w:divBdr>
        </w:div>
        <w:div w:id="1006129340">
          <w:marLeft w:val="576"/>
          <w:marRight w:val="0"/>
          <w:marTop w:val="80"/>
          <w:marBottom w:val="0"/>
          <w:divBdr>
            <w:top w:val="none" w:sz="0" w:space="0" w:color="auto"/>
            <w:left w:val="none" w:sz="0" w:space="0" w:color="auto"/>
            <w:bottom w:val="none" w:sz="0" w:space="0" w:color="auto"/>
            <w:right w:val="none" w:sz="0" w:space="0" w:color="auto"/>
          </w:divBdr>
        </w:div>
        <w:div w:id="1055936427">
          <w:marLeft w:val="979"/>
          <w:marRight w:val="0"/>
          <w:marTop w:val="65"/>
          <w:marBottom w:val="0"/>
          <w:divBdr>
            <w:top w:val="none" w:sz="0" w:space="0" w:color="auto"/>
            <w:left w:val="none" w:sz="0" w:space="0" w:color="auto"/>
            <w:bottom w:val="none" w:sz="0" w:space="0" w:color="auto"/>
            <w:right w:val="none" w:sz="0" w:space="0" w:color="auto"/>
          </w:divBdr>
        </w:div>
        <w:div w:id="1280529080">
          <w:marLeft w:val="979"/>
          <w:marRight w:val="0"/>
          <w:marTop w:val="65"/>
          <w:marBottom w:val="0"/>
          <w:divBdr>
            <w:top w:val="none" w:sz="0" w:space="0" w:color="auto"/>
            <w:left w:val="none" w:sz="0" w:space="0" w:color="auto"/>
            <w:bottom w:val="none" w:sz="0" w:space="0" w:color="auto"/>
            <w:right w:val="none" w:sz="0" w:space="0" w:color="auto"/>
          </w:divBdr>
        </w:div>
        <w:div w:id="1342314898">
          <w:marLeft w:val="979"/>
          <w:marRight w:val="0"/>
          <w:marTop w:val="65"/>
          <w:marBottom w:val="0"/>
          <w:divBdr>
            <w:top w:val="none" w:sz="0" w:space="0" w:color="auto"/>
            <w:left w:val="none" w:sz="0" w:space="0" w:color="auto"/>
            <w:bottom w:val="none" w:sz="0" w:space="0" w:color="auto"/>
            <w:right w:val="none" w:sz="0" w:space="0" w:color="auto"/>
          </w:divBdr>
        </w:div>
        <w:div w:id="1580751074">
          <w:marLeft w:val="979"/>
          <w:marRight w:val="0"/>
          <w:marTop w:val="65"/>
          <w:marBottom w:val="0"/>
          <w:divBdr>
            <w:top w:val="none" w:sz="0" w:space="0" w:color="auto"/>
            <w:left w:val="none" w:sz="0" w:space="0" w:color="auto"/>
            <w:bottom w:val="none" w:sz="0" w:space="0" w:color="auto"/>
            <w:right w:val="none" w:sz="0" w:space="0" w:color="auto"/>
          </w:divBdr>
        </w:div>
        <w:div w:id="2001763670">
          <w:marLeft w:val="979"/>
          <w:marRight w:val="0"/>
          <w:marTop w:val="65"/>
          <w:marBottom w:val="0"/>
          <w:divBdr>
            <w:top w:val="none" w:sz="0" w:space="0" w:color="auto"/>
            <w:left w:val="none" w:sz="0" w:space="0" w:color="auto"/>
            <w:bottom w:val="none" w:sz="0" w:space="0" w:color="auto"/>
            <w:right w:val="none" w:sz="0" w:space="0" w:color="auto"/>
          </w:divBdr>
        </w:div>
      </w:divsChild>
    </w:div>
    <w:div w:id="1771123654">
      <w:bodyDiv w:val="1"/>
      <w:marLeft w:val="0"/>
      <w:marRight w:val="0"/>
      <w:marTop w:val="0"/>
      <w:marBottom w:val="0"/>
      <w:divBdr>
        <w:top w:val="none" w:sz="0" w:space="0" w:color="auto"/>
        <w:left w:val="none" w:sz="0" w:space="0" w:color="auto"/>
        <w:bottom w:val="none" w:sz="0" w:space="0" w:color="auto"/>
        <w:right w:val="none" w:sz="0" w:space="0" w:color="auto"/>
      </w:divBdr>
    </w:div>
    <w:div w:id="1775974177">
      <w:bodyDiv w:val="1"/>
      <w:marLeft w:val="0"/>
      <w:marRight w:val="0"/>
      <w:marTop w:val="0"/>
      <w:marBottom w:val="0"/>
      <w:divBdr>
        <w:top w:val="none" w:sz="0" w:space="0" w:color="auto"/>
        <w:left w:val="none" w:sz="0" w:space="0" w:color="auto"/>
        <w:bottom w:val="none" w:sz="0" w:space="0" w:color="auto"/>
        <w:right w:val="none" w:sz="0" w:space="0" w:color="auto"/>
      </w:divBdr>
      <w:divsChild>
        <w:div w:id="755707009">
          <w:marLeft w:val="432"/>
          <w:marRight w:val="0"/>
          <w:marTop w:val="120"/>
          <w:marBottom w:val="0"/>
          <w:divBdr>
            <w:top w:val="none" w:sz="0" w:space="0" w:color="auto"/>
            <w:left w:val="none" w:sz="0" w:space="0" w:color="auto"/>
            <w:bottom w:val="none" w:sz="0" w:space="0" w:color="auto"/>
            <w:right w:val="none" w:sz="0" w:space="0" w:color="auto"/>
          </w:divBdr>
        </w:div>
        <w:div w:id="867840475">
          <w:marLeft w:val="432"/>
          <w:marRight w:val="0"/>
          <w:marTop w:val="120"/>
          <w:marBottom w:val="0"/>
          <w:divBdr>
            <w:top w:val="none" w:sz="0" w:space="0" w:color="auto"/>
            <w:left w:val="none" w:sz="0" w:space="0" w:color="auto"/>
            <w:bottom w:val="none" w:sz="0" w:space="0" w:color="auto"/>
            <w:right w:val="none" w:sz="0" w:space="0" w:color="auto"/>
          </w:divBdr>
        </w:div>
        <w:div w:id="1315989738">
          <w:marLeft w:val="432"/>
          <w:marRight w:val="0"/>
          <w:marTop w:val="120"/>
          <w:marBottom w:val="0"/>
          <w:divBdr>
            <w:top w:val="none" w:sz="0" w:space="0" w:color="auto"/>
            <w:left w:val="none" w:sz="0" w:space="0" w:color="auto"/>
            <w:bottom w:val="none" w:sz="0" w:space="0" w:color="auto"/>
            <w:right w:val="none" w:sz="0" w:space="0" w:color="auto"/>
          </w:divBdr>
        </w:div>
        <w:div w:id="1592472987">
          <w:marLeft w:val="432"/>
          <w:marRight w:val="0"/>
          <w:marTop w:val="120"/>
          <w:marBottom w:val="0"/>
          <w:divBdr>
            <w:top w:val="none" w:sz="0" w:space="0" w:color="auto"/>
            <w:left w:val="none" w:sz="0" w:space="0" w:color="auto"/>
            <w:bottom w:val="none" w:sz="0" w:space="0" w:color="auto"/>
            <w:right w:val="none" w:sz="0" w:space="0" w:color="auto"/>
          </w:divBdr>
        </w:div>
        <w:div w:id="1789540405">
          <w:marLeft w:val="432"/>
          <w:marRight w:val="0"/>
          <w:marTop w:val="120"/>
          <w:marBottom w:val="0"/>
          <w:divBdr>
            <w:top w:val="none" w:sz="0" w:space="0" w:color="auto"/>
            <w:left w:val="none" w:sz="0" w:space="0" w:color="auto"/>
            <w:bottom w:val="none" w:sz="0" w:space="0" w:color="auto"/>
            <w:right w:val="none" w:sz="0" w:space="0" w:color="auto"/>
          </w:divBdr>
        </w:div>
      </w:divsChild>
    </w:div>
    <w:div w:id="1795439216">
      <w:bodyDiv w:val="1"/>
      <w:marLeft w:val="0"/>
      <w:marRight w:val="0"/>
      <w:marTop w:val="0"/>
      <w:marBottom w:val="0"/>
      <w:divBdr>
        <w:top w:val="none" w:sz="0" w:space="0" w:color="auto"/>
        <w:left w:val="none" w:sz="0" w:space="0" w:color="auto"/>
        <w:bottom w:val="none" w:sz="0" w:space="0" w:color="auto"/>
        <w:right w:val="none" w:sz="0" w:space="0" w:color="auto"/>
      </w:divBdr>
    </w:div>
    <w:div w:id="1828283342">
      <w:bodyDiv w:val="1"/>
      <w:marLeft w:val="0"/>
      <w:marRight w:val="0"/>
      <w:marTop w:val="0"/>
      <w:marBottom w:val="0"/>
      <w:divBdr>
        <w:top w:val="none" w:sz="0" w:space="0" w:color="auto"/>
        <w:left w:val="none" w:sz="0" w:space="0" w:color="auto"/>
        <w:bottom w:val="none" w:sz="0" w:space="0" w:color="auto"/>
        <w:right w:val="none" w:sz="0" w:space="0" w:color="auto"/>
      </w:divBdr>
    </w:div>
    <w:div w:id="1857620320">
      <w:bodyDiv w:val="1"/>
      <w:marLeft w:val="0"/>
      <w:marRight w:val="0"/>
      <w:marTop w:val="0"/>
      <w:marBottom w:val="0"/>
      <w:divBdr>
        <w:top w:val="none" w:sz="0" w:space="0" w:color="auto"/>
        <w:left w:val="none" w:sz="0" w:space="0" w:color="auto"/>
        <w:bottom w:val="none" w:sz="0" w:space="0" w:color="auto"/>
        <w:right w:val="none" w:sz="0" w:space="0" w:color="auto"/>
      </w:divBdr>
    </w:div>
    <w:div w:id="1894845082">
      <w:bodyDiv w:val="1"/>
      <w:marLeft w:val="0"/>
      <w:marRight w:val="0"/>
      <w:marTop w:val="0"/>
      <w:marBottom w:val="0"/>
      <w:divBdr>
        <w:top w:val="none" w:sz="0" w:space="0" w:color="auto"/>
        <w:left w:val="none" w:sz="0" w:space="0" w:color="auto"/>
        <w:bottom w:val="none" w:sz="0" w:space="0" w:color="auto"/>
        <w:right w:val="none" w:sz="0" w:space="0" w:color="auto"/>
      </w:divBdr>
    </w:div>
    <w:div w:id="1940868486">
      <w:bodyDiv w:val="1"/>
      <w:marLeft w:val="0"/>
      <w:marRight w:val="0"/>
      <w:marTop w:val="0"/>
      <w:marBottom w:val="0"/>
      <w:divBdr>
        <w:top w:val="none" w:sz="0" w:space="0" w:color="auto"/>
        <w:left w:val="none" w:sz="0" w:space="0" w:color="auto"/>
        <w:bottom w:val="none" w:sz="0" w:space="0" w:color="auto"/>
        <w:right w:val="none" w:sz="0" w:space="0" w:color="auto"/>
      </w:divBdr>
    </w:div>
    <w:div w:id="20626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CADD-01BD-4939-B538-747EC682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2295</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Salmom</dc:creator>
  <cp:keywords/>
  <dc:description/>
  <cp:lastModifiedBy>Laura MacLeod</cp:lastModifiedBy>
  <cp:revision>4</cp:revision>
  <cp:lastPrinted>2022-07-19T11:36:00Z</cp:lastPrinted>
  <dcterms:created xsi:type="dcterms:W3CDTF">2022-12-07T15:10:00Z</dcterms:created>
  <dcterms:modified xsi:type="dcterms:W3CDTF">2022-12-07T15:16:00Z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