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167" w:rsidRDefault="003E6B20" w:rsidP="00010167">
      <w:pPr>
        <w:jc w:val="right"/>
        <w:rPr>
          <w:rFonts w:ascii="Arial" w:hAnsi="Arial"/>
          <w:b/>
          <w:bCs/>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4352925</wp:posOffset>
                </wp:positionH>
                <wp:positionV relativeFrom="paragraph">
                  <wp:posOffset>-6350</wp:posOffset>
                </wp:positionV>
                <wp:extent cx="1371600" cy="419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71600" cy="419100"/>
                        </a:xfrm>
                        <a:prstGeom prst="rect">
                          <a:avLst/>
                        </a:prstGeom>
                        <a:solidFill>
                          <a:schemeClr val="lt1"/>
                        </a:solidFill>
                        <a:ln w="6350">
                          <a:noFill/>
                        </a:ln>
                      </wps:spPr>
                      <wps:txbx>
                        <w:txbxContent>
                          <w:p w:rsidR="00B42188" w:rsidRPr="003E6B20" w:rsidRDefault="00B42188">
                            <w:pPr>
                              <w:rPr>
                                <w:rFonts w:ascii="Arial" w:hAns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2.75pt;margin-top:-.5pt;width:108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" fillcolor="white [3201]" stroked="f" strokeweight=".5pt">
                <v:textbox>
                  <w:txbxContent>
                    <w:p w:rsidR="00B42188" w:rsidRPr="003E6B20" w:rsidRDefault="00B42188">
                      <w:pPr>
                        <w:rPr>
                          <w:rFonts w:ascii="Arial" w:hAnsi="Arial"/>
                        </w:rPr>
                      </w:pPr>
                    </w:p>
                  </w:txbxContent>
                </v:textbox>
              </v:shape>
            </w:pict>
          </mc:Fallback>
        </mc:AlternateContent>
      </w:r>
      <w:r w:rsidR="00557CC8">
        <w:rPr>
          <w:noProof/>
          <w:lang w:eastAsia="en-GB"/>
        </w:rPr>
        <w:drawing>
          <wp:anchor distT="0" distB="0" distL="114300" distR="114300" simplePos="0" relativeHeight="251658240" behindDoc="0" locked="0" layoutInCell="1" allowOverlap="1" wp14:anchorId="7AE79123" wp14:editId="20B7F6EF">
            <wp:simplePos x="0" y="0"/>
            <wp:positionH relativeFrom="column">
              <wp:posOffset>1934210</wp:posOffset>
            </wp:positionH>
            <wp:positionV relativeFrom="paragraph">
              <wp:posOffset>0</wp:posOffset>
            </wp:positionV>
            <wp:extent cx="1209675" cy="1209675"/>
            <wp:effectExtent l="0" t="0" r="9525" b="9525"/>
            <wp:wrapSquare wrapText="bothSides"/>
            <wp:docPr id="3" name="Picture 3" descr="G:\14. LOGOS and PHOTOGRAPHS\LOGOS\Govan Housing Association\New Govan Housing Association -final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4. LOGOS and PHOTOGRAPHS\LOGOS\Govan Housing Association\New Govan Housing Association -final vers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3419" w:rsidRDefault="00A43419" w:rsidP="00010167">
      <w:pPr>
        <w:jc w:val="right"/>
        <w:rPr>
          <w:rFonts w:ascii="Arial" w:hAnsi="Arial"/>
          <w:b/>
          <w:bCs/>
        </w:rPr>
      </w:pPr>
    </w:p>
    <w:p w:rsidR="00010167" w:rsidRDefault="00010167" w:rsidP="00010167">
      <w:pPr>
        <w:jc w:val="right"/>
        <w:rPr>
          <w:rFonts w:ascii="Arial" w:hAnsi="Arial"/>
          <w:b/>
          <w:bCs/>
        </w:rPr>
      </w:pPr>
    </w:p>
    <w:p w:rsidR="00010167" w:rsidRDefault="00010167" w:rsidP="00010167">
      <w:pPr>
        <w:jc w:val="right"/>
        <w:rPr>
          <w:rFonts w:ascii="Arial" w:hAnsi="Arial"/>
          <w:b/>
          <w:bCs/>
        </w:rPr>
      </w:pPr>
    </w:p>
    <w:p w:rsidR="00010167" w:rsidRPr="00010167" w:rsidRDefault="00010167" w:rsidP="00010167">
      <w:pPr>
        <w:jc w:val="right"/>
        <w:rPr>
          <w:rFonts w:ascii="Arial" w:hAnsi="Arial"/>
          <w:b/>
          <w:bCs/>
        </w:rPr>
      </w:pPr>
    </w:p>
    <w:p w:rsidR="00010167" w:rsidRDefault="00010167" w:rsidP="00C57AE2">
      <w:pPr>
        <w:jc w:val="center"/>
        <w:rPr>
          <w:rFonts w:ascii="Arial" w:hAnsi="Arial"/>
          <w:b/>
          <w:bCs/>
          <w:sz w:val="24"/>
          <w:szCs w:val="24"/>
        </w:rPr>
      </w:pPr>
    </w:p>
    <w:p w:rsidR="00A43419" w:rsidRDefault="00A43419" w:rsidP="00C57AE2">
      <w:pPr>
        <w:jc w:val="center"/>
        <w:rPr>
          <w:rFonts w:ascii="Arial" w:hAnsi="Arial"/>
          <w:b/>
          <w:bCs/>
          <w:sz w:val="24"/>
          <w:szCs w:val="24"/>
        </w:rPr>
      </w:pPr>
    </w:p>
    <w:p w:rsidR="00A43419" w:rsidRPr="0049303C" w:rsidRDefault="00A43419" w:rsidP="00C57AE2">
      <w:pPr>
        <w:jc w:val="center"/>
        <w:rPr>
          <w:rFonts w:ascii="Arial" w:hAnsi="Arial"/>
          <w:b/>
          <w:bCs/>
          <w:sz w:val="12"/>
          <w:szCs w:val="12"/>
        </w:rPr>
      </w:pPr>
    </w:p>
    <w:p w:rsidR="00486286" w:rsidRPr="000C3324" w:rsidRDefault="00486286" w:rsidP="00486286">
      <w:pPr>
        <w:jc w:val="center"/>
        <w:rPr>
          <w:rFonts w:ascii="Arial" w:hAnsi="Arial"/>
          <w:b/>
          <w:bCs/>
          <w:sz w:val="24"/>
          <w:szCs w:val="24"/>
        </w:rPr>
      </w:pPr>
      <w:r w:rsidRPr="000C3324">
        <w:rPr>
          <w:rFonts w:ascii="Arial" w:hAnsi="Arial"/>
          <w:b/>
          <w:bCs/>
          <w:sz w:val="24"/>
          <w:szCs w:val="24"/>
        </w:rPr>
        <w:t>Minute</w:t>
      </w:r>
      <w:r>
        <w:rPr>
          <w:rFonts w:ascii="Arial" w:hAnsi="Arial"/>
          <w:b/>
          <w:bCs/>
          <w:sz w:val="24"/>
          <w:szCs w:val="24"/>
        </w:rPr>
        <w:t>s</w:t>
      </w:r>
      <w:r w:rsidRPr="000C3324">
        <w:rPr>
          <w:rFonts w:ascii="Arial" w:hAnsi="Arial"/>
          <w:b/>
          <w:bCs/>
          <w:sz w:val="24"/>
          <w:szCs w:val="24"/>
        </w:rPr>
        <w:t xml:space="preserve"> of Management Committee Meeting</w:t>
      </w:r>
    </w:p>
    <w:p w:rsidR="00486286" w:rsidRPr="000C3324" w:rsidRDefault="00486286" w:rsidP="00486286">
      <w:pPr>
        <w:jc w:val="center"/>
        <w:rPr>
          <w:rFonts w:ascii="Arial" w:hAnsi="Arial"/>
          <w:b/>
          <w:bCs/>
          <w:sz w:val="24"/>
          <w:szCs w:val="24"/>
        </w:rPr>
      </w:pPr>
      <w:r w:rsidRPr="000C3324">
        <w:rPr>
          <w:rFonts w:ascii="Arial" w:hAnsi="Arial"/>
          <w:b/>
          <w:bCs/>
          <w:sz w:val="24"/>
          <w:szCs w:val="24"/>
        </w:rPr>
        <w:t xml:space="preserve">held on </w:t>
      </w:r>
      <w:r w:rsidRPr="00D271D6">
        <w:rPr>
          <w:rFonts w:ascii="Arial" w:hAnsi="Arial"/>
          <w:b/>
          <w:bCs/>
          <w:sz w:val="24"/>
          <w:szCs w:val="24"/>
        </w:rPr>
        <w:t xml:space="preserve">Thursday </w:t>
      </w:r>
      <w:r w:rsidR="00B430C5">
        <w:rPr>
          <w:rFonts w:ascii="Arial" w:hAnsi="Arial"/>
          <w:b/>
          <w:bCs/>
          <w:sz w:val="24"/>
          <w:szCs w:val="24"/>
        </w:rPr>
        <w:t>27 October</w:t>
      </w:r>
      <w:r w:rsidR="00C07D07">
        <w:rPr>
          <w:rFonts w:ascii="Arial" w:hAnsi="Arial"/>
          <w:b/>
          <w:bCs/>
          <w:sz w:val="24"/>
          <w:szCs w:val="24"/>
        </w:rPr>
        <w:t xml:space="preserve"> </w:t>
      </w:r>
      <w:r>
        <w:rPr>
          <w:rFonts w:ascii="Arial" w:hAnsi="Arial"/>
          <w:b/>
          <w:bCs/>
          <w:sz w:val="24"/>
          <w:szCs w:val="24"/>
        </w:rPr>
        <w:t>202</w:t>
      </w:r>
      <w:r w:rsidR="00AA5265">
        <w:rPr>
          <w:rFonts w:ascii="Arial" w:hAnsi="Arial"/>
          <w:b/>
          <w:bCs/>
          <w:sz w:val="24"/>
          <w:szCs w:val="24"/>
        </w:rPr>
        <w:t>2</w:t>
      </w:r>
      <w:r>
        <w:rPr>
          <w:rFonts w:ascii="Arial" w:hAnsi="Arial"/>
          <w:b/>
          <w:bCs/>
          <w:sz w:val="24"/>
          <w:szCs w:val="24"/>
        </w:rPr>
        <w:t xml:space="preserve"> at 6pm</w:t>
      </w:r>
    </w:p>
    <w:p w:rsidR="00486286" w:rsidRPr="000C3324" w:rsidRDefault="00486286" w:rsidP="00486286">
      <w:pPr>
        <w:rPr>
          <w:rFonts w:ascii="Arial" w:hAnsi="Arial"/>
          <w:b/>
          <w:bCs/>
          <w:sz w:val="24"/>
          <w:szCs w:val="24"/>
        </w:rPr>
      </w:pPr>
      <w:r w:rsidRPr="000C3324">
        <w:rPr>
          <w:rFonts w:ascii="Arial" w:hAnsi="Arial"/>
          <w:b/>
          <w:bCs/>
          <w:sz w:val="24"/>
          <w:szCs w:val="24"/>
        </w:rPr>
        <w:t xml:space="preserve"> </w:t>
      </w:r>
    </w:p>
    <w:p w:rsidR="00486286" w:rsidRPr="000C3324" w:rsidRDefault="00486286" w:rsidP="00486286">
      <w:pPr>
        <w:tabs>
          <w:tab w:val="left" w:pos="7470"/>
        </w:tabs>
        <w:rPr>
          <w:rFonts w:ascii="Arial" w:hAnsi="Arial"/>
          <w:sz w:val="24"/>
          <w:szCs w:val="24"/>
        </w:rPr>
      </w:pPr>
      <w:r w:rsidRPr="000C3324">
        <w:rPr>
          <w:rFonts w:ascii="Arial" w:hAnsi="Arial"/>
          <w:sz w:val="24"/>
          <w:szCs w:val="24"/>
        </w:rPr>
        <w:tab/>
      </w:r>
    </w:p>
    <w:p w:rsidR="00AA5265" w:rsidRDefault="00486286" w:rsidP="00B430C5">
      <w:pPr>
        <w:ind w:left="2880" w:hanging="2880"/>
        <w:rPr>
          <w:rFonts w:ascii="Arial" w:hAnsi="Arial"/>
          <w:sz w:val="24"/>
          <w:szCs w:val="24"/>
        </w:rPr>
      </w:pPr>
      <w:r w:rsidRPr="000C3324">
        <w:rPr>
          <w:rFonts w:ascii="Arial" w:hAnsi="Arial"/>
          <w:b/>
          <w:sz w:val="24"/>
          <w:szCs w:val="24"/>
        </w:rPr>
        <w:t>PRESENT:</w:t>
      </w:r>
      <w:r w:rsidR="00DA627B">
        <w:rPr>
          <w:rFonts w:ascii="Arial" w:hAnsi="Arial"/>
          <w:sz w:val="24"/>
          <w:szCs w:val="24"/>
        </w:rPr>
        <w:tab/>
      </w:r>
      <w:r w:rsidR="00447735">
        <w:rPr>
          <w:rFonts w:ascii="Arial" w:hAnsi="Arial"/>
          <w:sz w:val="24"/>
          <w:szCs w:val="24"/>
        </w:rPr>
        <w:t>M</w:t>
      </w:r>
      <w:r w:rsidR="00A43419">
        <w:rPr>
          <w:rFonts w:ascii="Arial" w:hAnsi="Arial"/>
          <w:sz w:val="24"/>
          <w:szCs w:val="24"/>
        </w:rPr>
        <w:t xml:space="preserve">r </w:t>
      </w:r>
      <w:r w:rsidR="002943F2">
        <w:rPr>
          <w:rFonts w:ascii="Arial" w:hAnsi="Arial"/>
          <w:sz w:val="24"/>
          <w:szCs w:val="24"/>
        </w:rPr>
        <w:t>C Quigley</w:t>
      </w:r>
      <w:r w:rsidR="00447735">
        <w:rPr>
          <w:rFonts w:ascii="Arial" w:hAnsi="Arial"/>
          <w:sz w:val="24"/>
          <w:szCs w:val="24"/>
        </w:rPr>
        <w:t xml:space="preserve">, </w:t>
      </w:r>
      <w:r w:rsidR="00B430C5">
        <w:rPr>
          <w:rFonts w:ascii="Arial" w:hAnsi="Arial"/>
          <w:sz w:val="24"/>
          <w:szCs w:val="24"/>
        </w:rPr>
        <w:t>Vice Chair</w:t>
      </w:r>
      <w:r w:rsidR="00DA627B">
        <w:rPr>
          <w:rFonts w:ascii="Arial" w:hAnsi="Arial"/>
          <w:sz w:val="24"/>
          <w:szCs w:val="24"/>
        </w:rPr>
        <w:br/>
        <w:t>Mr Z Khan, Member</w:t>
      </w:r>
      <w:r w:rsidR="00DA627B">
        <w:rPr>
          <w:rFonts w:ascii="Arial" w:hAnsi="Arial"/>
          <w:sz w:val="24"/>
          <w:szCs w:val="24"/>
        </w:rPr>
        <w:tab/>
      </w:r>
    </w:p>
    <w:p w:rsidR="008B25F1" w:rsidRDefault="008B25F1" w:rsidP="002943F2">
      <w:pPr>
        <w:ind w:left="2880"/>
        <w:rPr>
          <w:rFonts w:ascii="Arial" w:hAnsi="Arial"/>
          <w:sz w:val="24"/>
          <w:szCs w:val="24"/>
        </w:rPr>
      </w:pPr>
      <w:r>
        <w:rPr>
          <w:rFonts w:ascii="Arial" w:hAnsi="Arial"/>
          <w:sz w:val="24"/>
          <w:szCs w:val="24"/>
        </w:rPr>
        <w:t>Ms A Fraser, Member</w:t>
      </w:r>
    </w:p>
    <w:p w:rsidR="008B25F1" w:rsidRDefault="00B430C5" w:rsidP="002943F2">
      <w:pPr>
        <w:ind w:left="2880"/>
        <w:rPr>
          <w:rFonts w:ascii="Arial" w:hAnsi="Arial"/>
          <w:sz w:val="24"/>
          <w:szCs w:val="24"/>
        </w:rPr>
      </w:pPr>
      <w:r>
        <w:rPr>
          <w:rFonts w:ascii="Arial" w:hAnsi="Arial"/>
          <w:sz w:val="24"/>
          <w:szCs w:val="24"/>
        </w:rPr>
        <w:t>Ms K Russell</w:t>
      </w:r>
      <w:r w:rsidR="00C54C33">
        <w:rPr>
          <w:rFonts w:ascii="Arial" w:hAnsi="Arial"/>
          <w:sz w:val="24"/>
          <w:szCs w:val="24"/>
        </w:rPr>
        <w:t xml:space="preserve"> Member</w:t>
      </w:r>
    </w:p>
    <w:p w:rsidR="00486286" w:rsidRPr="000C3324" w:rsidRDefault="00486286" w:rsidP="008B7E58">
      <w:pPr>
        <w:ind w:left="2880"/>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Pr="004103BF">
        <w:rPr>
          <w:rFonts w:ascii="Arial" w:hAnsi="Arial"/>
          <w:sz w:val="24"/>
          <w:szCs w:val="24"/>
        </w:rPr>
        <w:tab/>
      </w:r>
      <w:r w:rsidRPr="004103BF">
        <w:rPr>
          <w:rFonts w:ascii="Arial" w:hAnsi="Arial"/>
          <w:sz w:val="24"/>
          <w:szCs w:val="24"/>
        </w:rPr>
        <w:tab/>
      </w:r>
      <w:r w:rsidRPr="004103BF">
        <w:rPr>
          <w:rFonts w:ascii="Arial" w:hAnsi="Arial"/>
          <w:sz w:val="24"/>
          <w:szCs w:val="24"/>
        </w:rPr>
        <w:tab/>
      </w:r>
      <w:r w:rsidRPr="004103BF">
        <w:rPr>
          <w:rFonts w:ascii="Arial" w:hAnsi="Arial"/>
          <w:sz w:val="24"/>
          <w:szCs w:val="24"/>
        </w:rPr>
        <w:tab/>
      </w:r>
    </w:p>
    <w:p w:rsidR="00486286" w:rsidRPr="000C3324" w:rsidRDefault="00486286" w:rsidP="00486286">
      <w:pPr>
        <w:rPr>
          <w:rFonts w:ascii="Arial" w:hAnsi="Arial"/>
          <w:sz w:val="24"/>
          <w:szCs w:val="24"/>
        </w:rPr>
      </w:pP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p>
    <w:p w:rsidR="00AA5265" w:rsidRDefault="00486286" w:rsidP="002C0329">
      <w:pPr>
        <w:ind w:left="2880" w:hanging="2880"/>
        <w:rPr>
          <w:rFonts w:ascii="Arial" w:hAnsi="Arial"/>
          <w:sz w:val="24"/>
          <w:szCs w:val="24"/>
        </w:rPr>
      </w:pPr>
      <w:r w:rsidRPr="000C3324">
        <w:rPr>
          <w:rFonts w:ascii="Arial" w:hAnsi="Arial"/>
          <w:b/>
          <w:sz w:val="24"/>
          <w:szCs w:val="24"/>
        </w:rPr>
        <w:t>IN ATTENDANCE:</w:t>
      </w:r>
      <w:r w:rsidR="002C0329">
        <w:rPr>
          <w:rFonts w:ascii="Arial" w:hAnsi="Arial"/>
          <w:sz w:val="24"/>
          <w:szCs w:val="24"/>
        </w:rPr>
        <w:tab/>
      </w:r>
      <w:r w:rsidR="00AA5265">
        <w:rPr>
          <w:rFonts w:ascii="Arial" w:hAnsi="Arial"/>
          <w:sz w:val="24"/>
          <w:szCs w:val="24"/>
        </w:rPr>
        <w:t>Ms F McTaggart, CEO</w:t>
      </w:r>
    </w:p>
    <w:p w:rsidR="00C11592" w:rsidRPr="00C11592" w:rsidRDefault="00C11592" w:rsidP="002C0329">
      <w:pPr>
        <w:ind w:left="2880" w:hanging="2880"/>
        <w:rPr>
          <w:rFonts w:ascii="Arial" w:hAnsi="Arial"/>
          <w:sz w:val="24"/>
          <w:szCs w:val="24"/>
        </w:rPr>
      </w:pPr>
      <w:r>
        <w:rPr>
          <w:rFonts w:ascii="Arial" w:hAnsi="Arial"/>
          <w:b/>
          <w:sz w:val="24"/>
          <w:szCs w:val="24"/>
        </w:rPr>
        <w:tab/>
      </w:r>
      <w:r>
        <w:rPr>
          <w:rFonts w:ascii="Arial" w:hAnsi="Arial"/>
          <w:sz w:val="24"/>
          <w:szCs w:val="24"/>
        </w:rPr>
        <w:t>Ms C Quinn, Director of Corporate Services/Deputy CEO - Secretary</w:t>
      </w:r>
    </w:p>
    <w:p w:rsidR="00486286" w:rsidRDefault="003F1E96" w:rsidP="00486286">
      <w:pPr>
        <w:ind w:left="2160" w:firstLine="720"/>
        <w:rPr>
          <w:rFonts w:ascii="Arial" w:hAnsi="Arial"/>
          <w:sz w:val="24"/>
          <w:szCs w:val="24"/>
        </w:rPr>
      </w:pPr>
      <w:r>
        <w:rPr>
          <w:rFonts w:ascii="Arial" w:hAnsi="Arial"/>
          <w:sz w:val="24"/>
          <w:szCs w:val="24"/>
        </w:rPr>
        <w:t xml:space="preserve">Ms </w:t>
      </w:r>
      <w:r w:rsidR="00B430C5">
        <w:rPr>
          <w:rFonts w:ascii="Arial" w:hAnsi="Arial"/>
          <w:sz w:val="24"/>
          <w:szCs w:val="24"/>
        </w:rPr>
        <w:t>N Salmon, Corporate Services/HR Team Leader</w:t>
      </w:r>
    </w:p>
    <w:p w:rsidR="003469CC" w:rsidRDefault="003469CC" w:rsidP="00486286">
      <w:pPr>
        <w:ind w:left="2160" w:firstLine="720"/>
        <w:rPr>
          <w:rFonts w:ascii="Arial" w:hAnsi="Arial"/>
          <w:sz w:val="24"/>
          <w:szCs w:val="24"/>
        </w:rPr>
      </w:pPr>
      <w:r>
        <w:rPr>
          <w:rFonts w:ascii="Arial" w:hAnsi="Arial"/>
          <w:sz w:val="24"/>
          <w:szCs w:val="24"/>
        </w:rPr>
        <w:t>Ms L Edwards, Development Consultant</w:t>
      </w:r>
    </w:p>
    <w:p w:rsidR="00B430C5" w:rsidRDefault="00B430C5" w:rsidP="00486286">
      <w:pPr>
        <w:ind w:left="2160" w:firstLine="720"/>
        <w:rPr>
          <w:rFonts w:ascii="Arial" w:hAnsi="Arial"/>
          <w:sz w:val="24"/>
          <w:szCs w:val="24"/>
        </w:rPr>
      </w:pPr>
      <w:r>
        <w:rPr>
          <w:rFonts w:ascii="Arial" w:hAnsi="Arial"/>
          <w:sz w:val="24"/>
          <w:szCs w:val="24"/>
        </w:rPr>
        <w:t>Ms S Dingwall, Observer</w:t>
      </w:r>
    </w:p>
    <w:p w:rsidR="00B430C5" w:rsidRDefault="00B430C5" w:rsidP="00486286">
      <w:pPr>
        <w:ind w:left="2160" w:firstLine="720"/>
        <w:rPr>
          <w:rFonts w:ascii="Arial" w:hAnsi="Arial"/>
          <w:sz w:val="24"/>
          <w:szCs w:val="24"/>
        </w:rPr>
      </w:pPr>
      <w:r>
        <w:rPr>
          <w:rFonts w:ascii="Arial" w:hAnsi="Arial"/>
          <w:sz w:val="24"/>
          <w:szCs w:val="24"/>
        </w:rPr>
        <w:t>Ms F Cochran, Observer</w:t>
      </w:r>
    </w:p>
    <w:p w:rsidR="00B25394" w:rsidRDefault="00B25394" w:rsidP="00486286">
      <w:pPr>
        <w:ind w:left="2160" w:firstLine="720"/>
        <w:rPr>
          <w:rFonts w:ascii="Arial" w:hAnsi="Arial"/>
          <w:sz w:val="24"/>
          <w:szCs w:val="24"/>
        </w:rPr>
      </w:pPr>
    </w:p>
    <w:p w:rsidR="00DB723D" w:rsidRDefault="00DB723D" w:rsidP="00486286">
      <w:pPr>
        <w:ind w:left="2160" w:firstLine="720"/>
        <w:rPr>
          <w:rFonts w:ascii="Arial" w:hAnsi="Arial"/>
          <w:sz w:val="24"/>
          <w:szCs w:val="24"/>
        </w:rPr>
      </w:pPr>
    </w:p>
    <w:p w:rsidR="00303C7B" w:rsidRDefault="00303C7B" w:rsidP="00486286">
      <w:pPr>
        <w:ind w:left="2160" w:firstLine="720"/>
        <w:rPr>
          <w:rFonts w:ascii="Arial" w:hAnsi="Arial"/>
          <w:sz w:val="24"/>
          <w:szCs w:val="24"/>
        </w:rPr>
      </w:pPr>
    </w:p>
    <w:p w:rsidR="003D2F34" w:rsidRPr="0044786E" w:rsidRDefault="00AC290F" w:rsidP="00C627ED">
      <w:pPr>
        <w:pStyle w:val="ListParagraph"/>
        <w:numPr>
          <w:ilvl w:val="0"/>
          <w:numId w:val="1"/>
        </w:numPr>
        <w:jc w:val="both"/>
        <w:rPr>
          <w:rFonts w:ascii="Arial" w:hAnsi="Arial"/>
          <w:b/>
          <w:bCs/>
          <w:sz w:val="24"/>
          <w:szCs w:val="24"/>
        </w:rPr>
      </w:pPr>
      <w:r w:rsidRPr="0044786E">
        <w:rPr>
          <w:rFonts w:ascii="Arial" w:hAnsi="Arial"/>
          <w:b/>
          <w:bCs/>
          <w:sz w:val="24"/>
          <w:szCs w:val="24"/>
        </w:rPr>
        <w:t>Apologies</w:t>
      </w:r>
    </w:p>
    <w:p w:rsidR="00ED649A" w:rsidRPr="0044786E" w:rsidRDefault="00ED649A" w:rsidP="00C627ED">
      <w:pPr>
        <w:pStyle w:val="ListParagraph"/>
        <w:ind w:left="736"/>
        <w:jc w:val="both"/>
        <w:rPr>
          <w:rFonts w:ascii="Arial" w:hAnsi="Arial"/>
          <w:bCs/>
          <w:sz w:val="24"/>
          <w:szCs w:val="24"/>
        </w:rPr>
      </w:pPr>
    </w:p>
    <w:p w:rsidR="00191071" w:rsidRDefault="002C0329" w:rsidP="00191071">
      <w:pPr>
        <w:ind w:left="709" w:hanging="709"/>
        <w:jc w:val="both"/>
        <w:rPr>
          <w:rFonts w:ascii="Arial" w:hAnsi="Arial"/>
          <w:bCs/>
          <w:sz w:val="24"/>
          <w:szCs w:val="24"/>
        </w:rPr>
      </w:pPr>
      <w:r>
        <w:rPr>
          <w:rFonts w:ascii="Arial" w:hAnsi="Arial"/>
          <w:bCs/>
          <w:sz w:val="24"/>
          <w:szCs w:val="24"/>
        </w:rPr>
        <w:t>1.1</w:t>
      </w:r>
      <w:r>
        <w:rPr>
          <w:rFonts w:ascii="Arial" w:hAnsi="Arial"/>
          <w:bCs/>
          <w:sz w:val="24"/>
          <w:szCs w:val="24"/>
        </w:rPr>
        <w:tab/>
      </w:r>
      <w:r w:rsidR="008D6E45">
        <w:rPr>
          <w:rFonts w:ascii="Arial" w:hAnsi="Arial"/>
          <w:bCs/>
          <w:sz w:val="24"/>
          <w:szCs w:val="24"/>
        </w:rPr>
        <w:t>The Vice C</w:t>
      </w:r>
      <w:r w:rsidR="00191071">
        <w:rPr>
          <w:rFonts w:ascii="Arial" w:hAnsi="Arial"/>
          <w:bCs/>
          <w:sz w:val="24"/>
          <w:szCs w:val="24"/>
        </w:rPr>
        <w:t xml:space="preserve">hair advised that </w:t>
      </w:r>
      <w:r w:rsidR="00303C7B">
        <w:rPr>
          <w:rFonts w:ascii="Arial" w:hAnsi="Arial"/>
          <w:bCs/>
          <w:sz w:val="24"/>
          <w:szCs w:val="24"/>
        </w:rPr>
        <w:t xml:space="preserve">Mr G Maguire, </w:t>
      </w:r>
      <w:r w:rsidR="00191071">
        <w:rPr>
          <w:rFonts w:ascii="Arial" w:hAnsi="Arial"/>
          <w:bCs/>
          <w:sz w:val="24"/>
          <w:szCs w:val="24"/>
        </w:rPr>
        <w:t xml:space="preserve">Mr S </w:t>
      </w:r>
      <w:r w:rsidR="00303C7B">
        <w:rPr>
          <w:rFonts w:ascii="Arial" w:hAnsi="Arial"/>
          <w:bCs/>
          <w:sz w:val="24"/>
          <w:szCs w:val="24"/>
        </w:rPr>
        <w:t>McLachlan and Ms A Williamson</w:t>
      </w:r>
      <w:r w:rsidR="00191071">
        <w:rPr>
          <w:rFonts w:ascii="Arial" w:hAnsi="Arial"/>
          <w:bCs/>
          <w:sz w:val="24"/>
          <w:szCs w:val="24"/>
        </w:rPr>
        <w:t xml:space="preserve"> have submitted their apologies.  Mrs A Connelly is on a leave of absence.  </w:t>
      </w:r>
      <w:r w:rsidR="00303C7B">
        <w:rPr>
          <w:rFonts w:ascii="Arial" w:hAnsi="Arial"/>
          <w:bCs/>
          <w:sz w:val="24"/>
          <w:szCs w:val="24"/>
        </w:rPr>
        <w:t>Mr J Murray was not at the meeting.</w:t>
      </w:r>
    </w:p>
    <w:p w:rsidR="00E66F0C" w:rsidRDefault="00E66F0C" w:rsidP="009B310B">
      <w:pPr>
        <w:ind w:left="709" w:hanging="709"/>
        <w:jc w:val="both"/>
        <w:rPr>
          <w:rFonts w:ascii="Arial" w:hAnsi="Arial"/>
          <w:bCs/>
          <w:sz w:val="24"/>
          <w:szCs w:val="24"/>
        </w:rPr>
      </w:pPr>
    </w:p>
    <w:p w:rsidR="009B310B" w:rsidRPr="0044786E" w:rsidRDefault="009B310B" w:rsidP="005A3431">
      <w:pPr>
        <w:pStyle w:val="ListParagraph"/>
        <w:ind w:left="736"/>
        <w:rPr>
          <w:rFonts w:ascii="Arial" w:hAnsi="Arial"/>
          <w:bCs/>
          <w:sz w:val="24"/>
          <w:szCs w:val="24"/>
        </w:rPr>
      </w:pPr>
    </w:p>
    <w:p w:rsidR="0033649B" w:rsidRPr="0044786E" w:rsidRDefault="0033649B" w:rsidP="0033649B">
      <w:pPr>
        <w:rPr>
          <w:rFonts w:ascii="Arial" w:hAnsi="Arial"/>
          <w:b/>
          <w:bCs/>
          <w:sz w:val="24"/>
          <w:szCs w:val="24"/>
        </w:rPr>
      </w:pPr>
      <w:r w:rsidRPr="0044786E">
        <w:rPr>
          <w:rFonts w:ascii="Arial" w:hAnsi="Arial"/>
          <w:b/>
          <w:bCs/>
          <w:sz w:val="24"/>
          <w:szCs w:val="24"/>
        </w:rPr>
        <w:t>2.0</w:t>
      </w:r>
      <w:r w:rsidRPr="0044786E">
        <w:rPr>
          <w:rFonts w:ascii="Arial" w:hAnsi="Arial"/>
          <w:b/>
          <w:bCs/>
          <w:sz w:val="24"/>
          <w:szCs w:val="24"/>
        </w:rPr>
        <w:tab/>
        <w:t>Declarations of Interest, Gifts and Hospitality</w:t>
      </w:r>
    </w:p>
    <w:p w:rsidR="0033649B" w:rsidRPr="0044786E" w:rsidRDefault="0033649B" w:rsidP="0033649B">
      <w:pPr>
        <w:jc w:val="both"/>
        <w:rPr>
          <w:rFonts w:ascii="Arial" w:hAnsi="Arial"/>
          <w:sz w:val="24"/>
          <w:szCs w:val="24"/>
        </w:rPr>
      </w:pPr>
    </w:p>
    <w:p w:rsidR="00A06716" w:rsidRPr="0044786E" w:rsidRDefault="00A06716" w:rsidP="00A06716">
      <w:pPr>
        <w:ind w:left="720" w:hanging="720"/>
        <w:jc w:val="both"/>
        <w:rPr>
          <w:rFonts w:ascii="Arial" w:hAnsi="Arial"/>
          <w:sz w:val="24"/>
          <w:szCs w:val="24"/>
        </w:rPr>
      </w:pPr>
      <w:r w:rsidRPr="0044786E">
        <w:rPr>
          <w:rFonts w:ascii="Arial" w:hAnsi="Arial"/>
          <w:sz w:val="24"/>
          <w:szCs w:val="24"/>
        </w:rPr>
        <w:t>2.1</w:t>
      </w:r>
      <w:r w:rsidRPr="0044786E">
        <w:rPr>
          <w:rFonts w:ascii="Arial" w:hAnsi="Arial"/>
          <w:sz w:val="24"/>
          <w:szCs w:val="24"/>
        </w:rPr>
        <w:tab/>
        <w:t xml:space="preserve">Mr C Quigley declared that he </w:t>
      </w:r>
      <w:r>
        <w:rPr>
          <w:rFonts w:ascii="Arial" w:hAnsi="Arial"/>
          <w:sz w:val="24"/>
          <w:szCs w:val="24"/>
        </w:rPr>
        <w:t xml:space="preserve">is </w:t>
      </w:r>
      <w:r w:rsidRPr="0044786E">
        <w:rPr>
          <w:rFonts w:ascii="Arial" w:hAnsi="Arial"/>
          <w:sz w:val="24"/>
          <w:szCs w:val="24"/>
        </w:rPr>
        <w:t xml:space="preserve">a Director of the HOME Team Board.  The CEO declared that she </w:t>
      </w:r>
      <w:r>
        <w:rPr>
          <w:rFonts w:ascii="Arial" w:hAnsi="Arial"/>
          <w:sz w:val="24"/>
          <w:szCs w:val="24"/>
        </w:rPr>
        <w:t>is</w:t>
      </w:r>
      <w:r w:rsidRPr="0044786E">
        <w:rPr>
          <w:rFonts w:ascii="Arial" w:hAnsi="Arial"/>
          <w:sz w:val="24"/>
          <w:szCs w:val="24"/>
        </w:rPr>
        <w:t xml:space="preserve"> also a Director of the HOME Team Board and CEO of the Group.  </w:t>
      </w:r>
    </w:p>
    <w:p w:rsidR="00A06716" w:rsidRPr="0044786E" w:rsidRDefault="00A06716" w:rsidP="00A06716">
      <w:pPr>
        <w:ind w:left="720"/>
        <w:jc w:val="both"/>
        <w:rPr>
          <w:rFonts w:ascii="Arial" w:hAnsi="Arial"/>
          <w:sz w:val="24"/>
          <w:szCs w:val="24"/>
        </w:rPr>
      </w:pPr>
    </w:p>
    <w:p w:rsidR="00A06716" w:rsidRPr="0044786E" w:rsidRDefault="00A06716" w:rsidP="00A06716">
      <w:pPr>
        <w:jc w:val="both"/>
        <w:rPr>
          <w:rFonts w:ascii="Arial" w:hAnsi="Arial"/>
          <w:sz w:val="24"/>
          <w:szCs w:val="24"/>
        </w:rPr>
      </w:pPr>
      <w:r w:rsidRPr="0044786E">
        <w:rPr>
          <w:rFonts w:ascii="Arial" w:hAnsi="Arial"/>
          <w:sz w:val="24"/>
          <w:szCs w:val="24"/>
        </w:rPr>
        <w:t>2.2</w:t>
      </w:r>
      <w:r w:rsidRPr="0044786E">
        <w:rPr>
          <w:rFonts w:ascii="Arial" w:hAnsi="Arial"/>
          <w:sz w:val="24"/>
          <w:szCs w:val="24"/>
        </w:rPr>
        <w:tab/>
        <w:t>There were no declarations of gifts and hospitality.</w:t>
      </w:r>
    </w:p>
    <w:p w:rsidR="009C4AC2" w:rsidRDefault="009C4AC2" w:rsidP="0033649B">
      <w:pPr>
        <w:jc w:val="both"/>
        <w:rPr>
          <w:rFonts w:ascii="Arial" w:hAnsi="Arial"/>
          <w:bCs/>
          <w:sz w:val="24"/>
          <w:szCs w:val="24"/>
        </w:rPr>
      </w:pPr>
    </w:p>
    <w:p w:rsidR="005C7EDC" w:rsidRPr="0044786E" w:rsidRDefault="005C7EDC" w:rsidP="00A15A38">
      <w:pPr>
        <w:jc w:val="both"/>
        <w:rPr>
          <w:rFonts w:ascii="Arial" w:hAnsi="Arial"/>
          <w:bCs/>
          <w:sz w:val="24"/>
          <w:szCs w:val="24"/>
        </w:rPr>
      </w:pPr>
    </w:p>
    <w:p w:rsidR="00AC290F" w:rsidRPr="0044786E" w:rsidRDefault="007A45EF" w:rsidP="00A15A38">
      <w:pPr>
        <w:jc w:val="both"/>
        <w:rPr>
          <w:rFonts w:ascii="Arial" w:hAnsi="Arial"/>
          <w:b/>
          <w:bCs/>
          <w:sz w:val="24"/>
          <w:szCs w:val="24"/>
        </w:rPr>
      </w:pPr>
      <w:r w:rsidRPr="0044786E">
        <w:rPr>
          <w:rFonts w:ascii="Arial" w:hAnsi="Arial"/>
          <w:b/>
          <w:bCs/>
          <w:sz w:val="24"/>
          <w:szCs w:val="24"/>
        </w:rPr>
        <w:t>3.0</w:t>
      </w:r>
      <w:r w:rsidR="00AC290F" w:rsidRPr="0044786E">
        <w:rPr>
          <w:rFonts w:ascii="Arial" w:hAnsi="Arial"/>
          <w:b/>
          <w:bCs/>
          <w:sz w:val="24"/>
          <w:szCs w:val="24"/>
        </w:rPr>
        <w:tab/>
        <w:t>Declaration of Receipt and Understanding</w:t>
      </w:r>
    </w:p>
    <w:p w:rsidR="00717C1D" w:rsidRPr="0044786E" w:rsidRDefault="00717C1D" w:rsidP="00A15A38">
      <w:pPr>
        <w:ind w:firstLine="720"/>
        <w:jc w:val="both"/>
        <w:rPr>
          <w:rFonts w:ascii="Arial" w:hAnsi="Arial"/>
          <w:sz w:val="24"/>
          <w:szCs w:val="24"/>
        </w:rPr>
      </w:pPr>
    </w:p>
    <w:p w:rsidR="00312C65" w:rsidRPr="0044786E" w:rsidRDefault="00EF3E68" w:rsidP="001065DB">
      <w:pPr>
        <w:ind w:left="720" w:hanging="720"/>
        <w:jc w:val="both"/>
        <w:rPr>
          <w:rFonts w:ascii="Arial" w:hAnsi="Arial"/>
          <w:sz w:val="24"/>
          <w:szCs w:val="24"/>
        </w:rPr>
      </w:pPr>
      <w:r w:rsidRPr="0044786E">
        <w:rPr>
          <w:rFonts w:ascii="Arial" w:hAnsi="Arial"/>
          <w:sz w:val="24"/>
          <w:szCs w:val="24"/>
        </w:rPr>
        <w:t>3.1</w:t>
      </w:r>
      <w:r w:rsidRPr="0044786E">
        <w:rPr>
          <w:rFonts w:ascii="Arial" w:hAnsi="Arial"/>
          <w:sz w:val="24"/>
          <w:szCs w:val="24"/>
        </w:rPr>
        <w:tab/>
      </w:r>
      <w:r w:rsidR="00312C65" w:rsidRPr="0044786E">
        <w:rPr>
          <w:rFonts w:ascii="Arial" w:hAnsi="Arial"/>
          <w:sz w:val="24"/>
          <w:szCs w:val="24"/>
        </w:rPr>
        <w:t>Members confirmed receipt and understanding of their papers</w:t>
      </w:r>
      <w:r w:rsidR="00C7479A">
        <w:rPr>
          <w:rFonts w:ascii="Arial" w:hAnsi="Arial"/>
          <w:sz w:val="24"/>
          <w:szCs w:val="24"/>
        </w:rPr>
        <w:t>.</w:t>
      </w:r>
      <w:r w:rsidR="001065DB">
        <w:rPr>
          <w:rFonts w:ascii="Arial" w:hAnsi="Arial"/>
          <w:sz w:val="24"/>
          <w:szCs w:val="24"/>
        </w:rPr>
        <w:t xml:space="preserve"> </w:t>
      </w:r>
    </w:p>
    <w:p w:rsidR="009C4AC2" w:rsidRDefault="009C4AC2" w:rsidP="00F733E7">
      <w:pPr>
        <w:jc w:val="both"/>
        <w:rPr>
          <w:rFonts w:ascii="Arial" w:hAnsi="Arial"/>
          <w:b/>
          <w:sz w:val="24"/>
          <w:szCs w:val="24"/>
        </w:rPr>
      </w:pPr>
    </w:p>
    <w:p w:rsidR="009C4AC2" w:rsidRDefault="009C4AC2" w:rsidP="00F733E7">
      <w:pPr>
        <w:jc w:val="both"/>
        <w:rPr>
          <w:rFonts w:ascii="Arial" w:hAnsi="Arial"/>
          <w:b/>
          <w:sz w:val="24"/>
          <w:szCs w:val="24"/>
        </w:rPr>
      </w:pPr>
    </w:p>
    <w:p w:rsidR="00303C7B" w:rsidRDefault="00303C7B" w:rsidP="00F733E7">
      <w:pPr>
        <w:jc w:val="both"/>
        <w:rPr>
          <w:rFonts w:ascii="Arial" w:hAnsi="Arial"/>
          <w:b/>
          <w:sz w:val="24"/>
          <w:szCs w:val="24"/>
        </w:rPr>
      </w:pPr>
    </w:p>
    <w:p w:rsidR="00303C7B" w:rsidRDefault="00303C7B" w:rsidP="00F733E7">
      <w:pPr>
        <w:jc w:val="both"/>
        <w:rPr>
          <w:rFonts w:ascii="Arial" w:hAnsi="Arial"/>
          <w:b/>
          <w:sz w:val="24"/>
          <w:szCs w:val="24"/>
        </w:rPr>
      </w:pPr>
    </w:p>
    <w:p w:rsidR="00303C7B" w:rsidRDefault="00303C7B" w:rsidP="00F733E7">
      <w:pPr>
        <w:jc w:val="both"/>
        <w:rPr>
          <w:rFonts w:ascii="Arial" w:hAnsi="Arial"/>
          <w:b/>
          <w:sz w:val="24"/>
          <w:szCs w:val="24"/>
        </w:rPr>
      </w:pPr>
    </w:p>
    <w:p w:rsidR="00303C7B" w:rsidRDefault="00303C7B" w:rsidP="00F733E7">
      <w:pPr>
        <w:jc w:val="both"/>
        <w:rPr>
          <w:rFonts w:ascii="Arial" w:hAnsi="Arial"/>
          <w:b/>
          <w:sz w:val="24"/>
          <w:szCs w:val="24"/>
        </w:rPr>
      </w:pPr>
    </w:p>
    <w:p w:rsidR="00303C7B" w:rsidRDefault="00303C7B" w:rsidP="00F733E7">
      <w:pPr>
        <w:jc w:val="both"/>
        <w:rPr>
          <w:rFonts w:ascii="Arial" w:hAnsi="Arial"/>
          <w:b/>
          <w:sz w:val="24"/>
          <w:szCs w:val="24"/>
        </w:rPr>
      </w:pPr>
    </w:p>
    <w:p w:rsidR="00303C7B" w:rsidRDefault="00303C7B" w:rsidP="00F733E7">
      <w:pPr>
        <w:jc w:val="both"/>
        <w:rPr>
          <w:rFonts w:ascii="Arial" w:hAnsi="Arial"/>
          <w:b/>
          <w:sz w:val="24"/>
          <w:szCs w:val="24"/>
        </w:rPr>
      </w:pPr>
    </w:p>
    <w:p w:rsidR="00303C7B" w:rsidRDefault="00303C7B" w:rsidP="00303C7B">
      <w:pPr>
        <w:jc w:val="both"/>
        <w:rPr>
          <w:rFonts w:ascii="Arial" w:hAnsi="Arial"/>
          <w:b/>
          <w:sz w:val="24"/>
          <w:szCs w:val="24"/>
        </w:rPr>
      </w:pPr>
      <w:r w:rsidRPr="00C73B6E">
        <w:rPr>
          <w:rFonts w:ascii="Arial" w:hAnsi="Arial"/>
          <w:b/>
          <w:sz w:val="24"/>
          <w:szCs w:val="24"/>
        </w:rPr>
        <w:t>5.0</w:t>
      </w:r>
      <w:r w:rsidRPr="00C73B6E">
        <w:rPr>
          <w:rFonts w:ascii="Arial" w:hAnsi="Arial"/>
          <w:b/>
          <w:sz w:val="24"/>
          <w:szCs w:val="24"/>
        </w:rPr>
        <w:tab/>
        <w:t>Reports for Decision/Approval</w:t>
      </w:r>
    </w:p>
    <w:p w:rsidR="00303C7B" w:rsidRDefault="00303C7B" w:rsidP="00F733E7">
      <w:pPr>
        <w:jc w:val="both"/>
        <w:rPr>
          <w:rFonts w:ascii="Arial" w:hAnsi="Arial"/>
          <w:b/>
          <w:sz w:val="24"/>
          <w:szCs w:val="24"/>
        </w:rPr>
      </w:pPr>
    </w:p>
    <w:p w:rsidR="00303C7B" w:rsidRPr="00142573" w:rsidRDefault="00303C7B" w:rsidP="00F733E7">
      <w:pPr>
        <w:jc w:val="both"/>
        <w:rPr>
          <w:rFonts w:ascii="Arial" w:hAnsi="Arial"/>
          <w:sz w:val="24"/>
          <w:szCs w:val="24"/>
        </w:rPr>
      </w:pPr>
      <w:r w:rsidRPr="00142573">
        <w:rPr>
          <w:rFonts w:ascii="Arial" w:hAnsi="Arial"/>
          <w:sz w:val="24"/>
          <w:szCs w:val="24"/>
        </w:rPr>
        <w:t>5.7</w:t>
      </w:r>
      <w:r w:rsidRPr="00142573">
        <w:rPr>
          <w:rFonts w:ascii="Arial" w:hAnsi="Arial"/>
          <w:sz w:val="24"/>
          <w:szCs w:val="24"/>
        </w:rPr>
        <w:tab/>
        <w:t xml:space="preserve">Window Replacement - Procurement of Cost Consultant Services  </w:t>
      </w:r>
    </w:p>
    <w:p w:rsidR="00303C7B" w:rsidRPr="00142573" w:rsidRDefault="00303C7B" w:rsidP="00F733E7">
      <w:pPr>
        <w:jc w:val="both"/>
        <w:rPr>
          <w:rFonts w:ascii="Arial" w:hAnsi="Arial"/>
          <w:b/>
          <w:sz w:val="24"/>
          <w:szCs w:val="24"/>
        </w:rPr>
      </w:pPr>
    </w:p>
    <w:p w:rsidR="00303C7B" w:rsidRPr="00142573" w:rsidRDefault="00303C7B" w:rsidP="00303C7B">
      <w:pPr>
        <w:ind w:left="720" w:hanging="720"/>
        <w:jc w:val="both"/>
        <w:rPr>
          <w:rFonts w:ascii="Arial" w:hAnsi="Arial"/>
          <w:sz w:val="24"/>
          <w:szCs w:val="24"/>
        </w:rPr>
      </w:pPr>
      <w:r w:rsidRPr="00142573">
        <w:rPr>
          <w:rFonts w:ascii="Arial" w:hAnsi="Arial"/>
          <w:sz w:val="24"/>
          <w:szCs w:val="24"/>
        </w:rPr>
        <w:t>5.7.1</w:t>
      </w:r>
      <w:r w:rsidRPr="00142573">
        <w:rPr>
          <w:rFonts w:ascii="Arial" w:hAnsi="Arial"/>
          <w:sz w:val="24"/>
          <w:szCs w:val="24"/>
        </w:rPr>
        <w:tab/>
        <w:t xml:space="preserve">The Development Consultant advised that the Home Team </w:t>
      </w:r>
      <w:r w:rsidR="003B15E8" w:rsidRPr="00142573">
        <w:rPr>
          <w:rFonts w:ascii="Arial" w:hAnsi="Arial"/>
          <w:sz w:val="24"/>
          <w:szCs w:val="24"/>
        </w:rPr>
        <w:t>is</w:t>
      </w:r>
      <w:r w:rsidRPr="00142573">
        <w:rPr>
          <w:rFonts w:ascii="Arial" w:hAnsi="Arial"/>
          <w:sz w:val="24"/>
          <w:szCs w:val="24"/>
        </w:rPr>
        <w:t xml:space="preserve"> going to procure a new manufacturer for the </w:t>
      </w:r>
      <w:r w:rsidR="0080041C" w:rsidRPr="00142573">
        <w:rPr>
          <w:rFonts w:ascii="Arial" w:hAnsi="Arial"/>
          <w:sz w:val="24"/>
          <w:szCs w:val="24"/>
        </w:rPr>
        <w:t xml:space="preserve">planned </w:t>
      </w:r>
      <w:r w:rsidRPr="00142573">
        <w:rPr>
          <w:rFonts w:ascii="Arial" w:hAnsi="Arial"/>
          <w:sz w:val="24"/>
          <w:szCs w:val="24"/>
        </w:rPr>
        <w:t>window replacement contract now that Heron Brothers</w:t>
      </w:r>
      <w:r w:rsidR="0080041C" w:rsidRPr="00142573">
        <w:rPr>
          <w:rFonts w:ascii="Arial" w:hAnsi="Arial"/>
          <w:sz w:val="24"/>
          <w:szCs w:val="24"/>
        </w:rPr>
        <w:t>, the previous manufacturer,</w:t>
      </w:r>
      <w:r w:rsidRPr="00142573">
        <w:rPr>
          <w:rFonts w:ascii="Arial" w:hAnsi="Arial"/>
          <w:sz w:val="24"/>
          <w:szCs w:val="24"/>
        </w:rPr>
        <w:t xml:space="preserve"> </w:t>
      </w:r>
      <w:r w:rsidR="008D6E45">
        <w:rPr>
          <w:rFonts w:ascii="Arial" w:hAnsi="Arial"/>
          <w:sz w:val="24"/>
          <w:szCs w:val="24"/>
        </w:rPr>
        <w:t>has</w:t>
      </w:r>
      <w:r w:rsidRPr="00142573">
        <w:rPr>
          <w:rFonts w:ascii="Arial" w:hAnsi="Arial"/>
          <w:sz w:val="24"/>
          <w:szCs w:val="24"/>
        </w:rPr>
        <w:t xml:space="preserve"> withdrawn.  The Home Team will then install the windows.</w:t>
      </w:r>
    </w:p>
    <w:p w:rsidR="00303C7B" w:rsidRPr="00142573" w:rsidRDefault="00303C7B" w:rsidP="00303C7B">
      <w:pPr>
        <w:ind w:left="720" w:hanging="720"/>
        <w:jc w:val="both"/>
        <w:rPr>
          <w:rFonts w:ascii="Arial" w:hAnsi="Arial"/>
          <w:sz w:val="24"/>
          <w:szCs w:val="24"/>
        </w:rPr>
      </w:pPr>
    </w:p>
    <w:p w:rsidR="00303C7B" w:rsidRPr="00142573" w:rsidRDefault="00303C7B" w:rsidP="00303C7B">
      <w:pPr>
        <w:ind w:left="720" w:hanging="720"/>
        <w:jc w:val="both"/>
        <w:rPr>
          <w:rFonts w:ascii="Arial" w:hAnsi="Arial"/>
          <w:sz w:val="24"/>
          <w:szCs w:val="24"/>
        </w:rPr>
      </w:pPr>
      <w:r w:rsidRPr="00142573">
        <w:rPr>
          <w:rFonts w:ascii="Arial" w:hAnsi="Arial"/>
          <w:sz w:val="24"/>
          <w:szCs w:val="24"/>
        </w:rPr>
        <w:t>5.7.2</w:t>
      </w:r>
      <w:r w:rsidRPr="00142573">
        <w:rPr>
          <w:rFonts w:ascii="Arial" w:hAnsi="Arial"/>
          <w:sz w:val="24"/>
          <w:szCs w:val="24"/>
        </w:rPr>
        <w:tab/>
      </w:r>
      <w:r w:rsidR="0080041C" w:rsidRPr="00142573">
        <w:rPr>
          <w:rFonts w:ascii="Arial" w:hAnsi="Arial"/>
          <w:sz w:val="24"/>
          <w:szCs w:val="24"/>
        </w:rPr>
        <w:t>The Development Consulted advised the purpose of the report is to seek approval for the appointment of Cost Consultants to act on behalf of the Association in relation to the planned window replacement contract</w:t>
      </w:r>
    </w:p>
    <w:p w:rsidR="00303C7B" w:rsidRPr="00142573" w:rsidRDefault="00303C7B" w:rsidP="00F733E7">
      <w:pPr>
        <w:jc w:val="both"/>
        <w:rPr>
          <w:rFonts w:ascii="Arial" w:hAnsi="Arial"/>
          <w:sz w:val="24"/>
          <w:szCs w:val="24"/>
        </w:rPr>
      </w:pPr>
    </w:p>
    <w:p w:rsidR="00303C7B" w:rsidRPr="00142573" w:rsidRDefault="0080041C" w:rsidP="0080041C">
      <w:pPr>
        <w:ind w:left="720" w:hanging="720"/>
        <w:jc w:val="both"/>
        <w:rPr>
          <w:rFonts w:ascii="Arial" w:hAnsi="Arial"/>
          <w:sz w:val="24"/>
          <w:szCs w:val="24"/>
        </w:rPr>
      </w:pPr>
      <w:r w:rsidRPr="00142573">
        <w:rPr>
          <w:rFonts w:ascii="Arial" w:hAnsi="Arial"/>
          <w:sz w:val="24"/>
          <w:szCs w:val="24"/>
        </w:rPr>
        <w:t>5.7.3</w:t>
      </w:r>
      <w:r w:rsidRPr="00142573">
        <w:rPr>
          <w:rFonts w:ascii="Arial" w:hAnsi="Arial"/>
          <w:sz w:val="24"/>
          <w:szCs w:val="24"/>
        </w:rPr>
        <w:tab/>
      </w:r>
      <w:r w:rsidR="00501B1A">
        <w:rPr>
          <w:rFonts w:ascii="Arial" w:hAnsi="Arial"/>
          <w:sz w:val="24"/>
          <w:szCs w:val="24"/>
        </w:rPr>
        <w:t>Redacted for confidentiality purposes.</w:t>
      </w:r>
      <w:r w:rsidRPr="00142573">
        <w:rPr>
          <w:rFonts w:ascii="Arial" w:hAnsi="Arial"/>
          <w:sz w:val="24"/>
          <w:szCs w:val="24"/>
        </w:rPr>
        <w:t xml:space="preserve">  </w:t>
      </w:r>
    </w:p>
    <w:p w:rsidR="00303C7B" w:rsidRPr="00142573" w:rsidRDefault="00303C7B" w:rsidP="00F733E7">
      <w:pPr>
        <w:jc w:val="both"/>
        <w:rPr>
          <w:rFonts w:ascii="Arial" w:hAnsi="Arial"/>
          <w:sz w:val="24"/>
          <w:szCs w:val="24"/>
        </w:rPr>
      </w:pPr>
    </w:p>
    <w:p w:rsidR="00303C7B" w:rsidRPr="00142573" w:rsidRDefault="0080041C" w:rsidP="0080041C">
      <w:pPr>
        <w:ind w:left="720" w:hanging="720"/>
        <w:jc w:val="both"/>
        <w:rPr>
          <w:rFonts w:ascii="Arial" w:hAnsi="Arial"/>
          <w:sz w:val="24"/>
          <w:szCs w:val="24"/>
        </w:rPr>
      </w:pPr>
      <w:r w:rsidRPr="00142573">
        <w:rPr>
          <w:rFonts w:ascii="Arial" w:hAnsi="Arial"/>
          <w:sz w:val="24"/>
          <w:szCs w:val="24"/>
        </w:rPr>
        <w:t>5.7.4</w:t>
      </w:r>
      <w:r w:rsidRPr="00142573">
        <w:rPr>
          <w:rFonts w:ascii="Arial" w:hAnsi="Arial"/>
          <w:sz w:val="24"/>
          <w:szCs w:val="24"/>
        </w:rPr>
        <w:tab/>
      </w:r>
      <w:r w:rsidR="00501B1A" w:rsidRPr="00501B1A">
        <w:rPr>
          <w:rFonts w:ascii="Arial" w:hAnsi="Arial"/>
          <w:sz w:val="24"/>
          <w:szCs w:val="24"/>
        </w:rPr>
        <w:t xml:space="preserve">Redacted for confidentiality purposes.  </w:t>
      </w:r>
    </w:p>
    <w:p w:rsidR="0080041C" w:rsidRPr="00142573" w:rsidRDefault="0080041C" w:rsidP="0080041C">
      <w:pPr>
        <w:ind w:left="720" w:hanging="720"/>
        <w:jc w:val="both"/>
        <w:rPr>
          <w:rFonts w:ascii="Arial" w:hAnsi="Arial"/>
          <w:sz w:val="24"/>
          <w:szCs w:val="24"/>
        </w:rPr>
      </w:pPr>
    </w:p>
    <w:p w:rsidR="0080041C" w:rsidRPr="00142573" w:rsidRDefault="0080041C" w:rsidP="0080041C">
      <w:pPr>
        <w:ind w:left="720" w:hanging="720"/>
        <w:jc w:val="both"/>
        <w:rPr>
          <w:rFonts w:ascii="Arial" w:hAnsi="Arial"/>
          <w:sz w:val="24"/>
          <w:szCs w:val="24"/>
        </w:rPr>
      </w:pPr>
      <w:r w:rsidRPr="00142573">
        <w:rPr>
          <w:rFonts w:ascii="Arial" w:hAnsi="Arial"/>
          <w:sz w:val="24"/>
          <w:szCs w:val="24"/>
        </w:rPr>
        <w:t>5.7.5</w:t>
      </w:r>
      <w:r w:rsidRPr="00142573">
        <w:rPr>
          <w:rFonts w:ascii="Arial" w:hAnsi="Arial"/>
          <w:sz w:val="24"/>
          <w:szCs w:val="24"/>
        </w:rPr>
        <w:tab/>
        <w:t>The Development Consultant advised that use of a legislatively-compliant framework fulfils both the legal and the Association’s policy requirement for competition</w:t>
      </w:r>
      <w:r w:rsidR="00142573" w:rsidRPr="00142573">
        <w:rPr>
          <w:rFonts w:ascii="Arial" w:hAnsi="Arial"/>
          <w:sz w:val="24"/>
          <w:szCs w:val="24"/>
        </w:rPr>
        <w:t xml:space="preserve"> and proposed using the frameworks of the Scottish Procurement Alliance (SPA).</w:t>
      </w:r>
    </w:p>
    <w:p w:rsidR="00142573" w:rsidRPr="00142573" w:rsidRDefault="00142573" w:rsidP="0080041C">
      <w:pPr>
        <w:ind w:left="720" w:hanging="720"/>
        <w:jc w:val="both"/>
        <w:rPr>
          <w:rFonts w:ascii="Arial" w:hAnsi="Arial"/>
          <w:sz w:val="24"/>
          <w:szCs w:val="24"/>
        </w:rPr>
      </w:pPr>
    </w:p>
    <w:p w:rsidR="00142573" w:rsidRPr="00142573" w:rsidRDefault="00142573" w:rsidP="0080041C">
      <w:pPr>
        <w:ind w:left="720" w:hanging="720"/>
        <w:jc w:val="both"/>
        <w:rPr>
          <w:rFonts w:ascii="Arial" w:hAnsi="Arial"/>
          <w:sz w:val="24"/>
          <w:szCs w:val="24"/>
        </w:rPr>
      </w:pPr>
      <w:r w:rsidRPr="00142573">
        <w:rPr>
          <w:rFonts w:ascii="Arial" w:hAnsi="Arial"/>
          <w:sz w:val="24"/>
          <w:szCs w:val="24"/>
        </w:rPr>
        <w:t>5.7.6</w:t>
      </w:r>
      <w:r w:rsidRPr="00142573">
        <w:rPr>
          <w:rFonts w:ascii="Arial" w:hAnsi="Arial"/>
          <w:sz w:val="24"/>
          <w:szCs w:val="24"/>
        </w:rPr>
        <w:tab/>
      </w:r>
      <w:r w:rsidR="00501B1A" w:rsidRPr="00501B1A">
        <w:rPr>
          <w:rFonts w:ascii="Arial" w:hAnsi="Arial"/>
          <w:sz w:val="24"/>
          <w:szCs w:val="24"/>
        </w:rPr>
        <w:t xml:space="preserve">Redacted for confidentiality purposes.  </w:t>
      </w:r>
    </w:p>
    <w:p w:rsidR="00303C7B" w:rsidRPr="00142573" w:rsidRDefault="00303C7B" w:rsidP="00F733E7">
      <w:pPr>
        <w:jc w:val="both"/>
        <w:rPr>
          <w:rFonts w:ascii="Arial" w:hAnsi="Arial"/>
          <w:sz w:val="24"/>
          <w:szCs w:val="24"/>
        </w:rPr>
      </w:pPr>
    </w:p>
    <w:p w:rsidR="00142573" w:rsidRPr="00142573" w:rsidRDefault="00501B1A" w:rsidP="00142573">
      <w:pPr>
        <w:ind w:left="720" w:hanging="720"/>
        <w:jc w:val="both"/>
        <w:rPr>
          <w:rFonts w:ascii="Arial" w:hAnsi="Arial"/>
          <w:sz w:val="24"/>
          <w:szCs w:val="24"/>
        </w:rPr>
      </w:pPr>
      <w:r>
        <w:rPr>
          <w:rFonts w:ascii="Arial" w:hAnsi="Arial"/>
          <w:sz w:val="24"/>
          <w:szCs w:val="24"/>
        </w:rPr>
        <w:t>5.7.7</w:t>
      </w:r>
      <w:r>
        <w:rPr>
          <w:rFonts w:ascii="Arial" w:hAnsi="Arial"/>
          <w:sz w:val="24"/>
          <w:szCs w:val="24"/>
        </w:rPr>
        <w:tab/>
      </w:r>
      <w:r w:rsidRPr="00501B1A">
        <w:t xml:space="preserve"> </w:t>
      </w:r>
      <w:r w:rsidRPr="00501B1A">
        <w:rPr>
          <w:rFonts w:ascii="Arial" w:hAnsi="Arial"/>
          <w:sz w:val="24"/>
          <w:szCs w:val="24"/>
        </w:rPr>
        <w:t xml:space="preserve">Redacted for confidentiality purposes.  </w:t>
      </w:r>
      <w:r w:rsidR="00142573" w:rsidRPr="00142573">
        <w:rPr>
          <w:rFonts w:ascii="Arial" w:hAnsi="Arial"/>
          <w:sz w:val="24"/>
          <w:szCs w:val="24"/>
        </w:rPr>
        <w:t>.</w:t>
      </w:r>
    </w:p>
    <w:p w:rsidR="00303C7B" w:rsidRDefault="00303C7B" w:rsidP="00F733E7">
      <w:pPr>
        <w:jc w:val="both"/>
        <w:rPr>
          <w:rFonts w:ascii="Arial" w:hAnsi="Arial"/>
          <w:sz w:val="24"/>
          <w:szCs w:val="24"/>
        </w:rPr>
      </w:pPr>
    </w:p>
    <w:p w:rsidR="00142573" w:rsidRPr="0044786E" w:rsidRDefault="00142573" w:rsidP="00142573">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142573" w:rsidRPr="0044786E" w:rsidRDefault="00142573" w:rsidP="00142573">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142573" w:rsidRPr="009360A1" w:rsidRDefault="00142573" w:rsidP="00142573">
      <w:pPr>
        <w:ind w:left="709"/>
        <w:jc w:val="both"/>
        <w:rPr>
          <w:rFonts w:ascii="Arial" w:hAnsi="Arial"/>
          <w:sz w:val="16"/>
          <w:szCs w:val="16"/>
        </w:rPr>
      </w:pPr>
    </w:p>
    <w:p w:rsidR="00142573" w:rsidRDefault="00142573" w:rsidP="00142573">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142573" w:rsidRDefault="00142573" w:rsidP="00142573">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Pr>
          <w:rFonts w:ascii="Arial" w:hAnsi="Arial"/>
          <w:sz w:val="24"/>
          <w:szCs w:val="24"/>
        </w:rPr>
        <w:t xml:space="preserve">Following discussion Members noted the </w:t>
      </w:r>
      <w:r w:rsidRPr="00142573">
        <w:rPr>
          <w:rFonts w:ascii="Arial" w:hAnsi="Arial"/>
          <w:sz w:val="24"/>
          <w:szCs w:val="24"/>
        </w:rPr>
        <w:t xml:space="preserve">Window Replacement - Procurement of Cost Consultant Services </w:t>
      </w:r>
      <w:r>
        <w:rPr>
          <w:rFonts w:ascii="Arial" w:hAnsi="Arial"/>
          <w:sz w:val="24"/>
          <w:szCs w:val="24"/>
        </w:rPr>
        <w:t>Report and agreed the recommendations at section 2.1 of the report.</w:t>
      </w:r>
    </w:p>
    <w:p w:rsidR="00142573" w:rsidRPr="009360A1" w:rsidRDefault="00142573" w:rsidP="00142573">
      <w:pPr>
        <w:jc w:val="both"/>
        <w:rPr>
          <w:rFonts w:ascii="Arial" w:hAnsi="Arial"/>
          <w:b/>
          <w:sz w:val="16"/>
          <w:szCs w:val="16"/>
        </w:rPr>
      </w:pPr>
    </w:p>
    <w:p w:rsidR="00142573" w:rsidRPr="007F6FF7" w:rsidRDefault="00142573" w:rsidP="00142573">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r w:rsidR="00AA62E9">
        <w:rPr>
          <w:rFonts w:ascii="Arial" w:hAnsi="Arial"/>
          <w:sz w:val="24"/>
          <w:szCs w:val="24"/>
        </w:rPr>
        <w:t>5.7.3, 5.7.4, 5.7.6, 5.7.7</w:t>
      </w:r>
    </w:p>
    <w:p w:rsidR="00142573" w:rsidRDefault="00142573" w:rsidP="00F733E7">
      <w:pPr>
        <w:jc w:val="both"/>
        <w:rPr>
          <w:rFonts w:ascii="Arial" w:hAnsi="Arial"/>
          <w:sz w:val="24"/>
          <w:szCs w:val="24"/>
        </w:rPr>
      </w:pPr>
    </w:p>
    <w:p w:rsidR="00CB47B0" w:rsidRDefault="00CB47B0" w:rsidP="00F733E7">
      <w:pPr>
        <w:jc w:val="both"/>
        <w:rPr>
          <w:rFonts w:ascii="Arial" w:hAnsi="Arial"/>
          <w:sz w:val="24"/>
          <w:szCs w:val="24"/>
        </w:rPr>
      </w:pPr>
    </w:p>
    <w:p w:rsidR="00CB47B0" w:rsidRPr="0044786E" w:rsidRDefault="00CB47B0" w:rsidP="00CB47B0">
      <w:pPr>
        <w:jc w:val="both"/>
        <w:rPr>
          <w:rFonts w:ascii="Arial" w:hAnsi="Arial"/>
          <w:b/>
          <w:sz w:val="24"/>
          <w:szCs w:val="24"/>
        </w:rPr>
      </w:pPr>
      <w:r>
        <w:rPr>
          <w:rFonts w:ascii="Arial" w:hAnsi="Arial"/>
          <w:b/>
          <w:sz w:val="24"/>
          <w:szCs w:val="24"/>
        </w:rPr>
        <w:t>6</w:t>
      </w:r>
      <w:r w:rsidRPr="0044786E">
        <w:rPr>
          <w:rFonts w:ascii="Arial" w:hAnsi="Arial"/>
          <w:b/>
          <w:sz w:val="24"/>
          <w:szCs w:val="24"/>
        </w:rPr>
        <w:t>.0</w:t>
      </w:r>
      <w:r w:rsidRPr="0044786E">
        <w:rPr>
          <w:rFonts w:ascii="Arial" w:hAnsi="Arial"/>
          <w:b/>
          <w:sz w:val="24"/>
          <w:szCs w:val="24"/>
        </w:rPr>
        <w:tab/>
        <w:t>Reports for Discussion/Information</w:t>
      </w:r>
    </w:p>
    <w:p w:rsidR="00CB47B0" w:rsidRPr="00303C7B" w:rsidRDefault="00CB47B0" w:rsidP="00F733E7">
      <w:pPr>
        <w:jc w:val="both"/>
        <w:rPr>
          <w:rFonts w:ascii="Arial" w:hAnsi="Arial"/>
          <w:sz w:val="24"/>
          <w:szCs w:val="24"/>
        </w:rPr>
      </w:pPr>
    </w:p>
    <w:p w:rsidR="00CB47B0" w:rsidRPr="00CB47B0" w:rsidRDefault="00CB47B0" w:rsidP="00CB47B0">
      <w:pPr>
        <w:jc w:val="both"/>
        <w:rPr>
          <w:rFonts w:ascii="Arial" w:hAnsi="Arial"/>
          <w:sz w:val="24"/>
          <w:szCs w:val="24"/>
        </w:rPr>
      </w:pPr>
      <w:r w:rsidRPr="00CB47B0">
        <w:rPr>
          <w:rFonts w:ascii="Arial" w:hAnsi="Arial"/>
          <w:sz w:val="24"/>
          <w:szCs w:val="24"/>
        </w:rPr>
        <w:t>6.1</w:t>
      </w:r>
      <w:r w:rsidRPr="00CB47B0">
        <w:rPr>
          <w:rFonts w:ascii="Arial" w:hAnsi="Arial"/>
          <w:sz w:val="24"/>
          <w:szCs w:val="24"/>
        </w:rPr>
        <w:tab/>
        <w:t>Water Row Phase 1</w:t>
      </w:r>
      <w:r>
        <w:rPr>
          <w:rFonts w:ascii="Arial" w:hAnsi="Arial"/>
          <w:sz w:val="24"/>
          <w:szCs w:val="24"/>
        </w:rPr>
        <w:t xml:space="preserve"> </w:t>
      </w:r>
      <w:r w:rsidRPr="00CB47B0">
        <w:rPr>
          <w:rFonts w:ascii="Arial" w:hAnsi="Arial"/>
          <w:sz w:val="24"/>
          <w:szCs w:val="24"/>
        </w:rPr>
        <w:t xml:space="preserve">- </w:t>
      </w:r>
      <w:r>
        <w:rPr>
          <w:rFonts w:ascii="Arial" w:hAnsi="Arial"/>
          <w:sz w:val="24"/>
          <w:szCs w:val="24"/>
        </w:rPr>
        <w:t>U</w:t>
      </w:r>
      <w:r w:rsidRPr="00CB47B0">
        <w:rPr>
          <w:rFonts w:ascii="Arial" w:hAnsi="Arial"/>
          <w:sz w:val="24"/>
          <w:szCs w:val="24"/>
        </w:rPr>
        <w:t xml:space="preserve">pdate </w:t>
      </w:r>
      <w:r>
        <w:rPr>
          <w:rFonts w:ascii="Arial" w:hAnsi="Arial"/>
          <w:sz w:val="24"/>
          <w:szCs w:val="24"/>
        </w:rPr>
        <w:t>R</w:t>
      </w:r>
      <w:r w:rsidRPr="00CB47B0">
        <w:rPr>
          <w:rFonts w:ascii="Arial" w:hAnsi="Arial"/>
          <w:sz w:val="24"/>
          <w:szCs w:val="24"/>
        </w:rPr>
        <w:t xml:space="preserve">eport  </w:t>
      </w:r>
    </w:p>
    <w:p w:rsidR="00303C7B" w:rsidRPr="00CB47B0" w:rsidRDefault="00303C7B" w:rsidP="00F733E7">
      <w:pPr>
        <w:jc w:val="both"/>
        <w:rPr>
          <w:rFonts w:ascii="Arial" w:hAnsi="Arial"/>
          <w:sz w:val="24"/>
          <w:szCs w:val="24"/>
        </w:rPr>
      </w:pPr>
    </w:p>
    <w:p w:rsidR="00CB47B0" w:rsidRDefault="009A1E05" w:rsidP="009A1E05">
      <w:pPr>
        <w:ind w:left="720" w:hanging="720"/>
        <w:jc w:val="both"/>
        <w:rPr>
          <w:rFonts w:ascii="Arial" w:hAnsi="Arial"/>
          <w:sz w:val="24"/>
          <w:szCs w:val="24"/>
        </w:rPr>
      </w:pPr>
      <w:r>
        <w:rPr>
          <w:rFonts w:ascii="Arial" w:hAnsi="Arial"/>
          <w:sz w:val="24"/>
          <w:szCs w:val="24"/>
        </w:rPr>
        <w:t>6.1.1</w:t>
      </w:r>
      <w:r>
        <w:rPr>
          <w:rFonts w:ascii="Arial" w:hAnsi="Arial"/>
          <w:sz w:val="24"/>
          <w:szCs w:val="24"/>
        </w:rPr>
        <w:tab/>
        <w:t xml:space="preserve">The Development Consultant exhibited options for the kitchens at Water Row and explained that one option for worktops, cabinet colour and handles will be used throughout the development.  Members discussed the difference choices noting that a neutral colour would be advantageous and agreed to let the CEO know their preference at the end of the meeting. </w:t>
      </w:r>
      <w:r w:rsidR="00CB47B0">
        <w:rPr>
          <w:rFonts w:ascii="Arial" w:hAnsi="Arial"/>
          <w:sz w:val="24"/>
          <w:szCs w:val="24"/>
        </w:rPr>
        <w:tab/>
      </w:r>
    </w:p>
    <w:p w:rsidR="009A1E05" w:rsidRDefault="009A1E05" w:rsidP="009A1E05">
      <w:pPr>
        <w:ind w:left="720" w:hanging="720"/>
        <w:jc w:val="both"/>
        <w:rPr>
          <w:rFonts w:ascii="Arial" w:hAnsi="Arial"/>
          <w:sz w:val="24"/>
          <w:szCs w:val="24"/>
        </w:rPr>
      </w:pPr>
    </w:p>
    <w:p w:rsidR="009A1E05" w:rsidRDefault="009A1E05" w:rsidP="009A1E05">
      <w:pPr>
        <w:ind w:left="720" w:hanging="720"/>
        <w:jc w:val="both"/>
        <w:rPr>
          <w:rFonts w:ascii="Arial" w:hAnsi="Arial"/>
          <w:sz w:val="24"/>
          <w:szCs w:val="24"/>
        </w:rPr>
      </w:pPr>
      <w:r>
        <w:rPr>
          <w:rFonts w:ascii="Arial" w:hAnsi="Arial"/>
          <w:sz w:val="24"/>
          <w:szCs w:val="24"/>
        </w:rPr>
        <w:t>6.1.2</w:t>
      </w:r>
      <w:r>
        <w:rPr>
          <w:rFonts w:ascii="Arial" w:hAnsi="Arial"/>
          <w:sz w:val="24"/>
          <w:szCs w:val="24"/>
        </w:rPr>
        <w:tab/>
        <w:t>The Development Consultant adv</w:t>
      </w:r>
      <w:r w:rsidR="0070437C">
        <w:rPr>
          <w:rFonts w:ascii="Arial" w:hAnsi="Arial"/>
          <w:sz w:val="24"/>
          <w:szCs w:val="24"/>
        </w:rPr>
        <w:t>ised that data sheets are available for the proposed showers, toilets and taps.  The Development Consultant noted that these fittings will be white and asked Members to let her know if they had any strong views regarding the suggested choices.</w:t>
      </w:r>
    </w:p>
    <w:p w:rsidR="009A1E05" w:rsidRDefault="009A1E05" w:rsidP="009A1E05">
      <w:pPr>
        <w:ind w:left="720" w:hanging="720"/>
        <w:jc w:val="both"/>
        <w:rPr>
          <w:rFonts w:ascii="Arial" w:hAnsi="Arial"/>
          <w:sz w:val="24"/>
          <w:szCs w:val="24"/>
        </w:rPr>
      </w:pPr>
    </w:p>
    <w:p w:rsidR="009A1E05" w:rsidRDefault="009A1E05" w:rsidP="009A1E05">
      <w:pPr>
        <w:ind w:left="720" w:hanging="720"/>
        <w:jc w:val="both"/>
        <w:rPr>
          <w:rFonts w:ascii="Arial" w:hAnsi="Arial"/>
          <w:sz w:val="24"/>
          <w:szCs w:val="24"/>
        </w:rPr>
      </w:pPr>
      <w:r w:rsidRPr="00CB47B0">
        <w:rPr>
          <w:rFonts w:ascii="Arial" w:hAnsi="Arial"/>
          <w:sz w:val="24"/>
          <w:szCs w:val="24"/>
        </w:rPr>
        <w:t>6.1</w:t>
      </w:r>
      <w:r>
        <w:rPr>
          <w:rFonts w:ascii="Arial" w:hAnsi="Arial"/>
          <w:sz w:val="24"/>
          <w:szCs w:val="24"/>
        </w:rPr>
        <w:t>.</w:t>
      </w:r>
      <w:r w:rsidR="008D6E45">
        <w:rPr>
          <w:rFonts w:ascii="Arial" w:hAnsi="Arial"/>
          <w:sz w:val="24"/>
          <w:szCs w:val="24"/>
        </w:rPr>
        <w:t>3</w:t>
      </w:r>
      <w:r>
        <w:rPr>
          <w:rFonts w:ascii="Arial" w:hAnsi="Arial"/>
          <w:sz w:val="24"/>
          <w:szCs w:val="24"/>
        </w:rPr>
        <w:tab/>
        <w:t>The Development Consultant then presented the Water Row Phase 1 Update Report including the following appendices:</w:t>
      </w:r>
    </w:p>
    <w:p w:rsidR="009A1E05" w:rsidRDefault="009A1E05" w:rsidP="009A1E05">
      <w:pPr>
        <w:ind w:left="720" w:hanging="720"/>
        <w:jc w:val="both"/>
        <w:rPr>
          <w:rFonts w:ascii="Arial" w:hAnsi="Arial"/>
          <w:sz w:val="24"/>
          <w:szCs w:val="24"/>
        </w:rPr>
      </w:pPr>
    </w:p>
    <w:p w:rsidR="009A1E05" w:rsidRPr="00CB47B0" w:rsidRDefault="009A1E05" w:rsidP="001A1A9A">
      <w:pPr>
        <w:pStyle w:val="ListParagraph"/>
        <w:numPr>
          <w:ilvl w:val="0"/>
          <w:numId w:val="16"/>
        </w:numPr>
        <w:jc w:val="both"/>
        <w:rPr>
          <w:rFonts w:ascii="Arial" w:hAnsi="Arial"/>
          <w:sz w:val="24"/>
          <w:szCs w:val="24"/>
        </w:rPr>
      </w:pPr>
      <w:r w:rsidRPr="00CB47B0">
        <w:rPr>
          <w:rFonts w:ascii="Arial" w:hAnsi="Arial"/>
          <w:sz w:val="24"/>
          <w:szCs w:val="24"/>
        </w:rPr>
        <w:t>Key performance Indicators</w:t>
      </w:r>
    </w:p>
    <w:p w:rsidR="009A1E05" w:rsidRPr="00CB47B0" w:rsidRDefault="009A1E05" w:rsidP="001A1A9A">
      <w:pPr>
        <w:pStyle w:val="ListParagraph"/>
        <w:numPr>
          <w:ilvl w:val="0"/>
          <w:numId w:val="16"/>
        </w:numPr>
        <w:jc w:val="both"/>
        <w:rPr>
          <w:rFonts w:ascii="Arial" w:hAnsi="Arial"/>
          <w:sz w:val="24"/>
          <w:szCs w:val="24"/>
        </w:rPr>
      </w:pPr>
      <w:r w:rsidRPr="00CB47B0">
        <w:rPr>
          <w:rFonts w:ascii="Arial" w:hAnsi="Arial"/>
          <w:sz w:val="24"/>
          <w:szCs w:val="24"/>
        </w:rPr>
        <w:t>Appendix 2-  Risk register</w:t>
      </w:r>
    </w:p>
    <w:p w:rsidR="00CB47B0" w:rsidRPr="00CB47B0" w:rsidRDefault="00CB47B0" w:rsidP="00F733E7">
      <w:pPr>
        <w:jc w:val="both"/>
        <w:rPr>
          <w:rFonts w:ascii="Arial" w:hAnsi="Arial"/>
          <w:b/>
          <w:sz w:val="24"/>
          <w:szCs w:val="24"/>
        </w:rPr>
      </w:pPr>
    </w:p>
    <w:p w:rsidR="00CB47B0" w:rsidRDefault="009A1E05" w:rsidP="00F733E7">
      <w:pPr>
        <w:jc w:val="both"/>
        <w:rPr>
          <w:rFonts w:ascii="Arial" w:hAnsi="Arial"/>
          <w:sz w:val="24"/>
          <w:szCs w:val="24"/>
        </w:rPr>
      </w:pPr>
      <w:r w:rsidRPr="009A1E05">
        <w:rPr>
          <w:rFonts w:ascii="Arial" w:hAnsi="Arial"/>
          <w:sz w:val="24"/>
          <w:szCs w:val="24"/>
        </w:rPr>
        <w:t>6.1.</w:t>
      </w:r>
      <w:r w:rsidR="008D6E45">
        <w:rPr>
          <w:rFonts w:ascii="Arial" w:hAnsi="Arial"/>
          <w:sz w:val="24"/>
          <w:szCs w:val="24"/>
        </w:rPr>
        <w:t>4</w:t>
      </w:r>
      <w:r w:rsidRPr="009A1E05">
        <w:rPr>
          <w:rFonts w:ascii="Arial" w:hAnsi="Arial"/>
          <w:sz w:val="24"/>
          <w:szCs w:val="24"/>
        </w:rPr>
        <w:tab/>
      </w:r>
      <w:r>
        <w:rPr>
          <w:rFonts w:ascii="Arial" w:hAnsi="Arial"/>
          <w:sz w:val="24"/>
          <w:szCs w:val="24"/>
        </w:rPr>
        <w:t>The Development Consultant highlighted the following areas in the report:</w:t>
      </w:r>
    </w:p>
    <w:p w:rsidR="009A1E05" w:rsidRDefault="009A1E05" w:rsidP="00F733E7">
      <w:pPr>
        <w:jc w:val="both"/>
        <w:rPr>
          <w:rFonts w:ascii="Arial" w:hAnsi="Arial"/>
          <w:sz w:val="24"/>
          <w:szCs w:val="24"/>
        </w:rPr>
      </w:pPr>
    </w:p>
    <w:p w:rsidR="009A1E05" w:rsidRDefault="00501B1A" w:rsidP="00501B1A">
      <w:pPr>
        <w:pStyle w:val="ListParagraph"/>
        <w:numPr>
          <w:ilvl w:val="0"/>
          <w:numId w:val="17"/>
        </w:numPr>
        <w:jc w:val="both"/>
        <w:rPr>
          <w:rFonts w:ascii="Arial" w:hAnsi="Arial"/>
          <w:sz w:val="24"/>
          <w:szCs w:val="24"/>
        </w:rPr>
      </w:pPr>
      <w:r w:rsidRPr="00501B1A">
        <w:rPr>
          <w:rFonts w:ascii="Arial" w:hAnsi="Arial"/>
          <w:sz w:val="24"/>
          <w:szCs w:val="24"/>
        </w:rPr>
        <w:t xml:space="preserve">Redacted for confidentiality purposes.  </w:t>
      </w:r>
      <w:r w:rsidR="00BA1342">
        <w:rPr>
          <w:rFonts w:ascii="Arial" w:hAnsi="Arial"/>
          <w:sz w:val="24"/>
          <w:szCs w:val="24"/>
        </w:rPr>
        <w:t>;</w:t>
      </w:r>
    </w:p>
    <w:p w:rsidR="00BA1342" w:rsidRDefault="00BA1342" w:rsidP="00BA1342">
      <w:pPr>
        <w:pStyle w:val="ListParagraph"/>
        <w:ind w:left="1440"/>
        <w:jc w:val="both"/>
        <w:rPr>
          <w:rFonts w:ascii="Arial" w:hAnsi="Arial"/>
          <w:sz w:val="24"/>
          <w:szCs w:val="24"/>
        </w:rPr>
      </w:pPr>
    </w:p>
    <w:p w:rsidR="00BA1342" w:rsidRDefault="00BA1342" w:rsidP="001A1A9A">
      <w:pPr>
        <w:pStyle w:val="ListParagraph"/>
        <w:numPr>
          <w:ilvl w:val="0"/>
          <w:numId w:val="17"/>
        </w:numPr>
        <w:jc w:val="both"/>
        <w:rPr>
          <w:rFonts w:ascii="Arial" w:hAnsi="Arial"/>
          <w:sz w:val="24"/>
          <w:szCs w:val="24"/>
        </w:rPr>
      </w:pPr>
      <w:r>
        <w:rPr>
          <w:rFonts w:ascii="Arial" w:hAnsi="Arial"/>
          <w:sz w:val="24"/>
          <w:szCs w:val="24"/>
        </w:rPr>
        <w:t xml:space="preserve">Public relations </w:t>
      </w:r>
      <w:r w:rsidR="007C179C">
        <w:rPr>
          <w:rFonts w:ascii="Arial" w:hAnsi="Arial"/>
          <w:sz w:val="24"/>
          <w:szCs w:val="24"/>
        </w:rPr>
        <w:t xml:space="preserve">as stated </w:t>
      </w:r>
      <w:r>
        <w:rPr>
          <w:rFonts w:ascii="Arial" w:hAnsi="Arial"/>
          <w:sz w:val="24"/>
          <w:szCs w:val="24"/>
        </w:rPr>
        <w:t>at section 7 of the report reflecting that an onsite launch event has been put on hold;</w:t>
      </w:r>
    </w:p>
    <w:p w:rsidR="00BA1342" w:rsidRPr="00BA1342" w:rsidRDefault="00BA1342" w:rsidP="00BA1342">
      <w:pPr>
        <w:pStyle w:val="ListParagraph"/>
        <w:rPr>
          <w:rFonts w:ascii="Arial" w:hAnsi="Arial"/>
          <w:sz w:val="24"/>
          <w:szCs w:val="24"/>
        </w:rPr>
      </w:pPr>
    </w:p>
    <w:p w:rsidR="007C179C" w:rsidRDefault="00501B1A" w:rsidP="00501B1A">
      <w:pPr>
        <w:pStyle w:val="ListParagraph"/>
        <w:numPr>
          <w:ilvl w:val="0"/>
          <w:numId w:val="17"/>
        </w:numPr>
        <w:jc w:val="both"/>
        <w:rPr>
          <w:rFonts w:ascii="Arial" w:hAnsi="Arial"/>
          <w:sz w:val="24"/>
          <w:szCs w:val="24"/>
        </w:rPr>
      </w:pPr>
      <w:r w:rsidRPr="00501B1A">
        <w:rPr>
          <w:rFonts w:ascii="Arial" w:hAnsi="Arial"/>
          <w:sz w:val="24"/>
          <w:szCs w:val="24"/>
        </w:rPr>
        <w:t xml:space="preserve">Redacted for confidentiality purposes.  </w:t>
      </w:r>
    </w:p>
    <w:p w:rsidR="00501B1A" w:rsidRPr="00501B1A" w:rsidRDefault="00501B1A" w:rsidP="00501B1A">
      <w:pPr>
        <w:pStyle w:val="ListParagraph"/>
        <w:rPr>
          <w:rFonts w:ascii="Arial" w:hAnsi="Arial"/>
          <w:sz w:val="24"/>
          <w:szCs w:val="24"/>
        </w:rPr>
      </w:pPr>
    </w:p>
    <w:p w:rsidR="007C179C" w:rsidRDefault="007C179C" w:rsidP="001A1A9A">
      <w:pPr>
        <w:pStyle w:val="ListParagraph"/>
        <w:numPr>
          <w:ilvl w:val="0"/>
          <w:numId w:val="17"/>
        </w:numPr>
        <w:jc w:val="both"/>
        <w:rPr>
          <w:rFonts w:ascii="Arial" w:hAnsi="Arial"/>
          <w:sz w:val="24"/>
          <w:szCs w:val="24"/>
        </w:rPr>
      </w:pPr>
      <w:r>
        <w:rPr>
          <w:rFonts w:ascii="Arial" w:hAnsi="Arial"/>
          <w:sz w:val="24"/>
          <w:szCs w:val="24"/>
        </w:rPr>
        <w:t>Key Performance Indicators as mentioned in section 17 of the report noting that there has been an improvement since the last report;</w:t>
      </w:r>
    </w:p>
    <w:p w:rsidR="007C179C" w:rsidRDefault="007C179C" w:rsidP="007C179C">
      <w:pPr>
        <w:pStyle w:val="ListParagraph"/>
        <w:ind w:left="1440"/>
        <w:jc w:val="both"/>
        <w:rPr>
          <w:rFonts w:ascii="Arial" w:hAnsi="Arial"/>
          <w:sz w:val="24"/>
          <w:szCs w:val="24"/>
        </w:rPr>
      </w:pPr>
    </w:p>
    <w:p w:rsidR="007C179C" w:rsidRPr="00BA1342" w:rsidRDefault="00501B1A" w:rsidP="00501B1A">
      <w:pPr>
        <w:pStyle w:val="ListParagraph"/>
        <w:numPr>
          <w:ilvl w:val="0"/>
          <w:numId w:val="17"/>
        </w:numPr>
        <w:jc w:val="both"/>
        <w:rPr>
          <w:rFonts w:ascii="Arial" w:hAnsi="Arial"/>
          <w:sz w:val="24"/>
          <w:szCs w:val="24"/>
        </w:rPr>
      </w:pPr>
      <w:r w:rsidRPr="00501B1A">
        <w:rPr>
          <w:rFonts w:ascii="Arial" w:hAnsi="Arial"/>
          <w:sz w:val="24"/>
          <w:szCs w:val="24"/>
        </w:rPr>
        <w:t xml:space="preserve">Redacted for confidentiality purposes.  </w:t>
      </w:r>
    </w:p>
    <w:p w:rsidR="00CB47B0" w:rsidRPr="00CB47B0" w:rsidRDefault="00CB47B0" w:rsidP="00F733E7">
      <w:pPr>
        <w:jc w:val="both"/>
        <w:rPr>
          <w:rFonts w:ascii="Arial" w:hAnsi="Arial"/>
          <w:b/>
          <w:sz w:val="24"/>
          <w:szCs w:val="24"/>
        </w:rPr>
      </w:pPr>
    </w:p>
    <w:p w:rsidR="007C179C" w:rsidRDefault="00D97D2F" w:rsidP="00D97D2F">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Pr>
          <w:rFonts w:ascii="Arial" w:hAnsi="Arial"/>
          <w:b/>
          <w:sz w:val="24"/>
          <w:szCs w:val="24"/>
        </w:rPr>
        <w:t>Discussion points:</w:t>
      </w:r>
    </w:p>
    <w:p w:rsidR="002F439B" w:rsidRDefault="002F439B" w:rsidP="001A1A9A">
      <w:pPr>
        <w:pStyle w:val="ListParagraph"/>
        <w:numPr>
          <w:ilvl w:val="0"/>
          <w:numId w:val="18"/>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Emails received via the Water Row email address.</w:t>
      </w:r>
    </w:p>
    <w:p w:rsidR="00D97D2F" w:rsidRPr="002F439B" w:rsidRDefault="002F439B" w:rsidP="001A1A9A">
      <w:pPr>
        <w:pStyle w:val="ListParagraph"/>
        <w:numPr>
          <w:ilvl w:val="0"/>
          <w:numId w:val="18"/>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 xml:space="preserve">Potential options for commercial units. </w:t>
      </w:r>
    </w:p>
    <w:p w:rsidR="007C179C" w:rsidRPr="009360A1" w:rsidRDefault="007C179C" w:rsidP="007C179C">
      <w:pPr>
        <w:ind w:left="709"/>
        <w:jc w:val="both"/>
        <w:rPr>
          <w:rFonts w:ascii="Arial" w:hAnsi="Arial"/>
          <w:sz w:val="16"/>
          <w:szCs w:val="16"/>
        </w:rPr>
      </w:pPr>
    </w:p>
    <w:p w:rsidR="007C179C" w:rsidRDefault="007C179C" w:rsidP="007C179C">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7C179C" w:rsidRDefault="007C179C" w:rsidP="007C179C">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Pr>
          <w:rFonts w:ascii="Arial" w:hAnsi="Arial"/>
          <w:sz w:val="24"/>
          <w:szCs w:val="24"/>
        </w:rPr>
        <w:t xml:space="preserve">Following discussion Members noted the </w:t>
      </w:r>
      <w:r w:rsidR="00D97D2F" w:rsidRPr="00D97D2F">
        <w:rPr>
          <w:rFonts w:ascii="Arial" w:hAnsi="Arial"/>
          <w:sz w:val="24"/>
          <w:szCs w:val="24"/>
        </w:rPr>
        <w:t>Water Row Phase 1 - Update Report</w:t>
      </w:r>
      <w:r w:rsidR="008E1E54">
        <w:rPr>
          <w:rFonts w:ascii="Arial" w:hAnsi="Arial"/>
          <w:sz w:val="24"/>
          <w:szCs w:val="24"/>
        </w:rPr>
        <w:t>.</w:t>
      </w:r>
      <w:r w:rsidR="00D97D2F" w:rsidRPr="00D97D2F">
        <w:rPr>
          <w:rFonts w:ascii="Arial" w:hAnsi="Arial"/>
          <w:sz w:val="24"/>
          <w:szCs w:val="24"/>
        </w:rPr>
        <w:t xml:space="preserve">  </w:t>
      </w:r>
    </w:p>
    <w:p w:rsidR="007C179C" w:rsidRPr="009360A1" w:rsidRDefault="007C179C" w:rsidP="007C179C">
      <w:pPr>
        <w:jc w:val="both"/>
        <w:rPr>
          <w:rFonts w:ascii="Arial" w:hAnsi="Arial"/>
          <w:b/>
          <w:sz w:val="16"/>
          <w:szCs w:val="16"/>
        </w:rPr>
      </w:pPr>
    </w:p>
    <w:p w:rsidR="007C179C" w:rsidRPr="007F6FF7" w:rsidRDefault="007C179C" w:rsidP="007C179C">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r w:rsidR="00AA62E9">
        <w:rPr>
          <w:rFonts w:ascii="Arial" w:hAnsi="Arial"/>
          <w:sz w:val="24"/>
          <w:szCs w:val="24"/>
        </w:rPr>
        <w:t>6.1.4.a, 6.1.4.c, 6.1.4.e</w:t>
      </w:r>
    </w:p>
    <w:p w:rsidR="00CB47B0" w:rsidRPr="00CB47B0" w:rsidRDefault="00CB47B0" w:rsidP="00F733E7">
      <w:pPr>
        <w:jc w:val="both"/>
        <w:rPr>
          <w:rFonts w:ascii="Arial" w:hAnsi="Arial"/>
          <w:b/>
          <w:sz w:val="24"/>
          <w:szCs w:val="24"/>
        </w:rPr>
      </w:pPr>
    </w:p>
    <w:p w:rsidR="002F439B" w:rsidRPr="00050A37" w:rsidRDefault="002F439B" w:rsidP="002F439B">
      <w:pPr>
        <w:jc w:val="both"/>
        <w:rPr>
          <w:rFonts w:ascii="Arial" w:hAnsi="Arial"/>
          <w:bCs/>
          <w:i/>
          <w:sz w:val="24"/>
          <w:szCs w:val="24"/>
        </w:rPr>
      </w:pPr>
      <w:r w:rsidRPr="00050A37">
        <w:rPr>
          <w:rFonts w:ascii="Arial" w:hAnsi="Arial"/>
          <w:bCs/>
          <w:i/>
          <w:sz w:val="24"/>
          <w:szCs w:val="24"/>
        </w:rPr>
        <w:t>At this point Ms L Edwards, Development Consultant left the meeting.</w:t>
      </w:r>
    </w:p>
    <w:p w:rsidR="00CB47B0" w:rsidRDefault="00CB47B0" w:rsidP="00F733E7">
      <w:pPr>
        <w:jc w:val="both"/>
        <w:rPr>
          <w:rFonts w:ascii="Arial" w:hAnsi="Arial"/>
          <w:b/>
          <w:sz w:val="24"/>
          <w:szCs w:val="24"/>
        </w:rPr>
      </w:pPr>
    </w:p>
    <w:p w:rsidR="00F733E7" w:rsidRDefault="00F733E7" w:rsidP="002F439B">
      <w:pPr>
        <w:ind w:left="720" w:hanging="720"/>
        <w:jc w:val="both"/>
        <w:rPr>
          <w:rFonts w:ascii="Arial" w:hAnsi="Arial"/>
          <w:b/>
          <w:sz w:val="24"/>
          <w:szCs w:val="24"/>
        </w:rPr>
      </w:pPr>
      <w:r w:rsidRPr="009B310B">
        <w:rPr>
          <w:rFonts w:ascii="Arial" w:hAnsi="Arial"/>
          <w:b/>
          <w:sz w:val="24"/>
          <w:szCs w:val="24"/>
        </w:rPr>
        <w:t>4.</w:t>
      </w:r>
      <w:r w:rsidRPr="009B310B">
        <w:rPr>
          <w:rFonts w:ascii="Arial" w:hAnsi="Arial"/>
          <w:b/>
          <w:sz w:val="24"/>
          <w:szCs w:val="24"/>
        </w:rPr>
        <w:tab/>
      </w:r>
      <w:r w:rsidR="002F439B" w:rsidRPr="002F439B">
        <w:rPr>
          <w:rFonts w:ascii="Arial" w:hAnsi="Arial"/>
          <w:b/>
          <w:sz w:val="24"/>
          <w:szCs w:val="24"/>
        </w:rPr>
        <w:t xml:space="preserve">Governing Body </w:t>
      </w:r>
      <w:r w:rsidR="002F439B">
        <w:rPr>
          <w:rFonts w:ascii="Arial" w:hAnsi="Arial"/>
          <w:b/>
          <w:sz w:val="24"/>
          <w:szCs w:val="24"/>
        </w:rPr>
        <w:t>M</w:t>
      </w:r>
      <w:r w:rsidR="002F439B" w:rsidRPr="002F439B">
        <w:rPr>
          <w:rFonts w:ascii="Arial" w:hAnsi="Arial"/>
          <w:b/>
          <w:sz w:val="24"/>
          <w:szCs w:val="24"/>
        </w:rPr>
        <w:t xml:space="preserve">atters </w:t>
      </w:r>
      <w:r w:rsidR="002F439B">
        <w:rPr>
          <w:rFonts w:ascii="Arial" w:hAnsi="Arial"/>
          <w:b/>
          <w:sz w:val="24"/>
          <w:szCs w:val="24"/>
        </w:rPr>
        <w:t xml:space="preserve">and </w:t>
      </w:r>
      <w:r w:rsidR="002F439B" w:rsidRPr="002F439B">
        <w:rPr>
          <w:rFonts w:ascii="Arial" w:hAnsi="Arial"/>
          <w:b/>
          <w:sz w:val="24"/>
          <w:szCs w:val="24"/>
        </w:rPr>
        <w:t>Minutes of Meetings for Approval / Information</w:t>
      </w:r>
    </w:p>
    <w:p w:rsidR="002F439B" w:rsidRDefault="002F439B" w:rsidP="002F439B">
      <w:pPr>
        <w:ind w:left="720" w:hanging="720"/>
        <w:jc w:val="both"/>
        <w:rPr>
          <w:rFonts w:ascii="Arial" w:hAnsi="Arial"/>
          <w:sz w:val="24"/>
          <w:szCs w:val="24"/>
        </w:rPr>
      </w:pPr>
    </w:p>
    <w:p w:rsidR="002F439B" w:rsidRDefault="00F733E7" w:rsidP="00191071">
      <w:pPr>
        <w:ind w:left="720" w:hanging="720"/>
        <w:jc w:val="both"/>
        <w:rPr>
          <w:rFonts w:ascii="Arial" w:hAnsi="Arial"/>
          <w:sz w:val="24"/>
          <w:szCs w:val="24"/>
        </w:rPr>
      </w:pPr>
      <w:r>
        <w:rPr>
          <w:rFonts w:ascii="Arial" w:hAnsi="Arial"/>
          <w:sz w:val="24"/>
          <w:szCs w:val="24"/>
        </w:rPr>
        <w:t>4.1</w:t>
      </w:r>
      <w:r>
        <w:rPr>
          <w:rFonts w:ascii="Arial" w:hAnsi="Arial"/>
          <w:sz w:val="24"/>
          <w:szCs w:val="24"/>
        </w:rPr>
        <w:tab/>
      </w:r>
      <w:r w:rsidR="002F439B">
        <w:rPr>
          <w:rFonts w:ascii="Arial" w:hAnsi="Arial"/>
          <w:sz w:val="24"/>
          <w:szCs w:val="24"/>
        </w:rPr>
        <w:t>Subcommittees</w:t>
      </w:r>
    </w:p>
    <w:p w:rsidR="002F439B" w:rsidRDefault="002F439B" w:rsidP="00191071">
      <w:pPr>
        <w:ind w:left="720" w:hanging="720"/>
        <w:jc w:val="both"/>
        <w:rPr>
          <w:rFonts w:ascii="Arial" w:hAnsi="Arial"/>
          <w:sz w:val="24"/>
          <w:szCs w:val="24"/>
        </w:rPr>
      </w:pPr>
    </w:p>
    <w:p w:rsidR="002F439B" w:rsidRDefault="002F439B" w:rsidP="00191071">
      <w:pPr>
        <w:ind w:left="720" w:hanging="720"/>
        <w:jc w:val="both"/>
        <w:rPr>
          <w:rFonts w:ascii="Arial" w:hAnsi="Arial"/>
          <w:sz w:val="24"/>
          <w:szCs w:val="24"/>
        </w:rPr>
      </w:pPr>
      <w:r>
        <w:rPr>
          <w:rFonts w:ascii="Arial" w:hAnsi="Arial"/>
          <w:sz w:val="24"/>
          <w:szCs w:val="24"/>
        </w:rPr>
        <w:t>4.1.1</w:t>
      </w:r>
      <w:r>
        <w:rPr>
          <w:rFonts w:ascii="Arial" w:hAnsi="Arial"/>
          <w:sz w:val="24"/>
          <w:szCs w:val="24"/>
        </w:rPr>
        <w:tab/>
        <w:t>The Director of Corporate Services/Deputy CEO presented the Subcommittees report including the following appendices:</w:t>
      </w:r>
    </w:p>
    <w:p w:rsidR="002F439B" w:rsidRPr="00345566" w:rsidRDefault="002F439B" w:rsidP="00191071">
      <w:pPr>
        <w:ind w:left="720" w:hanging="720"/>
        <w:jc w:val="both"/>
        <w:rPr>
          <w:rFonts w:ascii="Arial" w:hAnsi="Arial"/>
          <w:sz w:val="24"/>
          <w:szCs w:val="24"/>
        </w:rPr>
      </w:pPr>
    </w:p>
    <w:p w:rsidR="005E0F98" w:rsidRPr="005E0F98" w:rsidRDefault="002F439B" w:rsidP="005E0F98">
      <w:pPr>
        <w:pStyle w:val="NoSpacing"/>
        <w:numPr>
          <w:ilvl w:val="0"/>
          <w:numId w:val="22"/>
        </w:numPr>
        <w:rPr>
          <w:rFonts w:ascii="Arial" w:hAnsi="Arial"/>
          <w:sz w:val="24"/>
          <w:szCs w:val="24"/>
        </w:rPr>
      </w:pPr>
      <w:r w:rsidRPr="005E0F98">
        <w:rPr>
          <w:rFonts w:ascii="Arial" w:hAnsi="Arial"/>
          <w:sz w:val="24"/>
          <w:szCs w:val="24"/>
        </w:rPr>
        <w:t xml:space="preserve">Appendix 1 – Chairperson Role Description </w:t>
      </w:r>
    </w:p>
    <w:p w:rsidR="002F439B" w:rsidRPr="005E0F98" w:rsidRDefault="002F439B" w:rsidP="005E0F98">
      <w:pPr>
        <w:pStyle w:val="NoSpacing"/>
        <w:numPr>
          <w:ilvl w:val="0"/>
          <w:numId w:val="22"/>
        </w:numPr>
        <w:rPr>
          <w:rFonts w:ascii="Arial" w:hAnsi="Arial"/>
          <w:sz w:val="24"/>
          <w:szCs w:val="24"/>
        </w:rPr>
      </w:pPr>
      <w:r w:rsidRPr="005E0F98">
        <w:rPr>
          <w:rFonts w:ascii="Arial" w:hAnsi="Arial"/>
          <w:sz w:val="24"/>
          <w:szCs w:val="24"/>
        </w:rPr>
        <w:t xml:space="preserve">Appendix 2 – Role Description Committee Members </w:t>
      </w:r>
    </w:p>
    <w:p w:rsidR="002F439B" w:rsidRPr="005E0F98" w:rsidRDefault="002F439B" w:rsidP="005E0F98">
      <w:pPr>
        <w:pStyle w:val="NoSpacing"/>
        <w:numPr>
          <w:ilvl w:val="0"/>
          <w:numId w:val="22"/>
        </w:numPr>
        <w:rPr>
          <w:rFonts w:ascii="Arial" w:hAnsi="Arial"/>
          <w:sz w:val="24"/>
          <w:szCs w:val="24"/>
        </w:rPr>
      </w:pPr>
      <w:r w:rsidRPr="005E0F98">
        <w:rPr>
          <w:rFonts w:ascii="Arial" w:hAnsi="Arial"/>
          <w:sz w:val="24"/>
          <w:szCs w:val="24"/>
        </w:rPr>
        <w:t xml:space="preserve">Appendix 3 – Committee &amp; Subcommittee membership </w:t>
      </w:r>
    </w:p>
    <w:p w:rsidR="002F439B" w:rsidRPr="005E0F98" w:rsidRDefault="002F439B" w:rsidP="005E0F98">
      <w:pPr>
        <w:pStyle w:val="NoSpacing"/>
        <w:numPr>
          <w:ilvl w:val="0"/>
          <w:numId w:val="22"/>
        </w:numPr>
        <w:rPr>
          <w:rFonts w:ascii="Arial" w:hAnsi="Arial"/>
          <w:sz w:val="24"/>
          <w:szCs w:val="24"/>
        </w:rPr>
      </w:pPr>
      <w:r w:rsidRPr="005E0F98">
        <w:rPr>
          <w:rFonts w:ascii="Arial" w:hAnsi="Arial"/>
          <w:sz w:val="24"/>
          <w:szCs w:val="24"/>
        </w:rPr>
        <w:t xml:space="preserve">Appendix 4 – Remit of the Staffing Subcommittee </w:t>
      </w:r>
    </w:p>
    <w:p w:rsidR="002F439B" w:rsidRPr="005E0F98" w:rsidRDefault="002F439B" w:rsidP="005E0F98">
      <w:pPr>
        <w:pStyle w:val="NoSpacing"/>
        <w:numPr>
          <w:ilvl w:val="0"/>
          <w:numId w:val="22"/>
        </w:numPr>
        <w:rPr>
          <w:rFonts w:ascii="Arial" w:hAnsi="Arial"/>
          <w:sz w:val="24"/>
          <w:szCs w:val="24"/>
        </w:rPr>
      </w:pPr>
      <w:r w:rsidRPr="005E0F98">
        <w:rPr>
          <w:rFonts w:ascii="Arial" w:hAnsi="Arial"/>
          <w:sz w:val="24"/>
          <w:szCs w:val="24"/>
        </w:rPr>
        <w:t xml:space="preserve">Appendix 5 – Remit of the Operations Subcommittee </w:t>
      </w:r>
    </w:p>
    <w:p w:rsidR="002F439B" w:rsidRPr="005E0F98" w:rsidRDefault="002F439B" w:rsidP="005E0F98">
      <w:pPr>
        <w:pStyle w:val="NoSpacing"/>
        <w:numPr>
          <w:ilvl w:val="0"/>
          <w:numId w:val="22"/>
        </w:numPr>
        <w:rPr>
          <w:rFonts w:ascii="Arial" w:hAnsi="Arial"/>
          <w:sz w:val="24"/>
          <w:szCs w:val="24"/>
        </w:rPr>
      </w:pPr>
      <w:r w:rsidRPr="005E0F98">
        <w:rPr>
          <w:rFonts w:ascii="Arial" w:hAnsi="Arial"/>
          <w:sz w:val="24"/>
          <w:szCs w:val="24"/>
        </w:rPr>
        <w:t xml:space="preserve">Appendix 6 – Remit of Audit Subcommittee </w:t>
      </w:r>
    </w:p>
    <w:p w:rsidR="002F439B" w:rsidRDefault="002F439B" w:rsidP="00191071">
      <w:pPr>
        <w:ind w:left="720" w:hanging="720"/>
        <w:jc w:val="both"/>
        <w:rPr>
          <w:rFonts w:ascii="Arial" w:hAnsi="Arial"/>
          <w:sz w:val="24"/>
          <w:szCs w:val="24"/>
        </w:rPr>
      </w:pPr>
    </w:p>
    <w:p w:rsidR="002F439B" w:rsidRDefault="002F439B" w:rsidP="00191071">
      <w:pPr>
        <w:ind w:left="720" w:hanging="720"/>
        <w:jc w:val="both"/>
        <w:rPr>
          <w:rFonts w:ascii="Arial" w:hAnsi="Arial"/>
          <w:sz w:val="24"/>
          <w:szCs w:val="24"/>
        </w:rPr>
      </w:pPr>
      <w:r>
        <w:rPr>
          <w:rFonts w:ascii="Arial" w:hAnsi="Arial"/>
          <w:sz w:val="24"/>
          <w:szCs w:val="24"/>
        </w:rPr>
        <w:t>4.1.2</w:t>
      </w:r>
      <w:r>
        <w:rPr>
          <w:rFonts w:ascii="Arial" w:hAnsi="Arial"/>
          <w:sz w:val="24"/>
          <w:szCs w:val="24"/>
        </w:rPr>
        <w:tab/>
      </w:r>
      <w:r w:rsidR="006B2151">
        <w:rPr>
          <w:rFonts w:ascii="Arial" w:hAnsi="Arial"/>
          <w:sz w:val="24"/>
          <w:szCs w:val="24"/>
        </w:rPr>
        <w:t>The Director of Corporate Services/Deputy CEO noted that the Development Subcommittee is no longer required as the information is presented at Management Committee</w:t>
      </w:r>
      <w:r w:rsidR="008D6E45">
        <w:rPr>
          <w:rFonts w:ascii="Arial" w:hAnsi="Arial"/>
          <w:sz w:val="24"/>
          <w:szCs w:val="24"/>
        </w:rPr>
        <w:t xml:space="preserve"> meetings</w:t>
      </w:r>
      <w:r w:rsidR="006B2151">
        <w:rPr>
          <w:rFonts w:ascii="Arial" w:hAnsi="Arial"/>
          <w:sz w:val="24"/>
          <w:szCs w:val="24"/>
        </w:rPr>
        <w:t>.</w:t>
      </w:r>
    </w:p>
    <w:p w:rsidR="006B2151" w:rsidRDefault="006B2151" w:rsidP="00191071">
      <w:pPr>
        <w:ind w:left="720" w:hanging="720"/>
        <w:jc w:val="both"/>
        <w:rPr>
          <w:rFonts w:ascii="Arial" w:hAnsi="Arial"/>
          <w:sz w:val="24"/>
          <w:szCs w:val="24"/>
        </w:rPr>
      </w:pPr>
    </w:p>
    <w:p w:rsidR="006B2151" w:rsidRDefault="006B2151" w:rsidP="00191071">
      <w:pPr>
        <w:ind w:left="720" w:hanging="720"/>
        <w:jc w:val="both"/>
        <w:rPr>
          <w:rFonts w:ascii="Arial" w:hAnsi="Arial"/>
          <w:sz w:val="24"/>
          <w:szCs w:val="24"/>
        </w:rPr>
      </w:pPr>
      <w:r>
        <w:rPr>
          <w:rFonts w:ascii="Arial" w:hAnsi="Arial"/>
          <w:sz w:val="24"/>
          <w:szCs w:val="24"/>
        </w:rPr>
        <w:t>4.1.3</w:t>
      </w:r>
      <w:r>
        <w:rPr>
          <w:rFonts w:ascii="Arial" w:hAnsi="Arial"/>
          <w:sz w:val="24"/>
          <w:szCs w:val="24"/>
        </w:rPr>
        <w:tab/>
        <w:t xml:space="preserve">The Director of Corporate Services/Deputy CEO proposed that the Audit, Staffing and Operations Subcommittee continue along with the Health and Safety Working Group.  A new quarterly Assurance Statement Working </w:t>
      </w:r>
      <w:r w:rsidR="008E1E54">
        <w:rPr>
          <w:rFonts w:ascii="Arial" w:hAnsi="Arial"/>
          <w:sz w:val="24"/>
          <w:szCs w:val="24"/>
        </w:rPr>
        <w:t>Group is</w:t>
      </w:r>
      <w:r>
        <w:rPr>
          <w:rFonts w:ascii="Arial" w:hAnsi="Arial"/>
          <w:sz w:val="24"/>
          <w:szCs w:val="24"/>
        </w:rPr>
        <w:t xml:space="preserve"> recommended to review the evidence in support of the annual Assurance Statement.</w:t>
      </w:r>
    </w:p>
    <w:p w:rsidR="006B2151" w:rsidRDefault="006B2151" w:rsidP="00191071">
      <w:pPr>
        <w:ind w:left="720" w:hanging="720"/>
        <w:jc w:val="both"/>
        <w:rPr>
          <w:rFonts w:ascii="Arial" w:hAnsi="Arial"/>
          <w:sz w:val="24"/>
          <w:szCs w:val="24"/>
        </w:rPr>
      </w:pPr>
    </w:p>
    <w:p w:rsidR="006B2151" w:rsidRDefault="006B2151" w:rsidP="006B2151">
      <w:pPr>
        <w:ind w:left="720" w:hanging="720"/>
        <w:jc w:val="both"/>
        <w:rPr>
          <w:rFonts w:ascii="Arial" w:hAnsi="Arial"/>
          <w:sz w:val="24"/>
          <w:szCs w:val="24"/>
        </w:rPr>
      </w:pPr>
      <w:r>
        <w:rPr>
          <w:rFonts w:ascii="Arial" w:hAnsi="Arial"/>
          <w:sz w:val="24"/>
          <w:szCs w:val="24"/>
        </w:rPr>
        <w:t>4.1.4</w:t>
      </w:r>
      <w:r>
        <w:rPr>
          <w:rFonts w:ascii="Arial" w:hAnsi="Arial"/>
          <w:sz w:val="24"/>
          <w:szCs w:val="24"/>
        </w:rPr>
        <w:tab/>
        <w:t xml:space="preserve">The Director of Corporate Services/Deputy CEO noted that Committee are also represented on the Home Team Board and will be represented on the new Mid Market Rent </w:t>
      </w:r>
      <w:r w:rsidR="008D6E45">
        <w:rPr>
          <w:rFonts w:ascii="Arial" w:hAnsi="Arial"/>
          <w:sz w:val="24"/>
          <w:szCs w:val="24"/>
        </w:rPr>
        <w:t xml:space="preserve">(MMR) </w:t>
      </w:r>
      <w:r>
        <w:rPr>
          <w:rFonts w:ascii="Arial" w:hAnsi="Arial"/>
          <w:sz w:val="24"/>
          <w:szCs w:val="24"/>
        </w:rPr>
        <w:t>Subsidiary.</w:t>
      </w:r>
    </w:p>
    <w:p w:rsidR="006B2151" w:rsidRDefault="006B2151" w:rsidP="006B2151">
      <w:pPr>
        <w:ind w:left="720" w:hanging="720"/>
        <w:jc w:val="both"/>
        <w:rPr>
          <w:rFonts w:ascii="Arial" w:hAnsi="Arial"/>
          <w:sz w:val="24"/>
          <w:szCs w:val="24"/>
        </w:rPr>
      </w:pPr>
    </w:p>
    <w:p w:rsidR="006B2151" w:rsidRDefault="006B2151" w:rsidP="006B2151">
      <w:pPr>
        <w:ind w:left="720" w:hanging="720"/>
        <w:jc w:val="both"/>
        <w:rPr>
          <w:rFonts w:ascii="Arial" w:hAnsi="Arial"/>
          <w:sz w:val="24"/>
          <w:szCs w:val="24"/>
        </w:rPr>
      </w:pPr>
      <w:r>
        <w:rPr>
          <w:rFonts w:ascii="Arial" w:hAnsi="Arial"/>
          <w:sz w:val="24"/>
          <w:szCs w:val="24"/>
        </w:rPr>
        <w:t>4.1.5</w:t>
      </w:r>
      <w:r>
        <w:rPr>
          <w:rFonts w:ascii="Arial" w:hAnsi="Arial"/>
          <w:sz w:val="24"/>
          <w:szCs w:val="24"/>
        </w:rPr>
        <w:tab/>
        <w:t>The Director of Corporate Services/Deputy CEO suggested the following membership of the Subcommittees</w:t>
      </w:r>
      <w:r w:rsidR="00252390">
        <w:rPr>
          <w:rFonts w:ascii="Arial" w:hAnsi="Arial"/>
          <w:sz w:val="24"/>
          <w:szCs w:val="24"/>
        </w:rPr>
        <w:t xml:space="preserve"> based on skills and experience</w:t>
      </w:r>
      <w:r w:rsidR="00C50909">
        <w:rPr>
          <w:rFonts w:ascii="Arial" w:hAnsi="Arial"/>
          <w:sz w:val="24"/>
          <w:szCs w:val="24"/>
        </w:rPr>
        <w:t>; these</w:t>
      </w:r>
      <w:r w:rsidR="001A1A9A">
        <w:rPr>
          <w:rFonts w:ascii="Arial" w:hAnsi="Arial"/>
          <w:sz w:val="24"/>
          <w:szCs w:val="24"/>
        </w:rPr>
        <w:t xml:space="preserve"> were agreed </w:t>
      </w:r>
      <w:r w:rsidR="00DF3631">
        <w:rPr>
          <w:rFonts w:ascii="Arial" w:hAnsi="Arial"/>
          <w:sz w:val="24"/>
          <w:szCs w:val="24"/>
        </w:rPr>
        <w:t xml:space="preserve">by Members </w:t>
      </w:r>
      <w:r w:rsidR="001A1A9A">
        <w:rPr>
          <w:rFonts w:ascii="Arial" w:hAnsi="Arial"/>
          <w:sz w:val="24"/>
          <w:szCs w:val="24"/>
        </w:rPr>
        <w:t xml:space="preserve">during </w:t>
      </w:r>
      <w:r w:rsidR="00DF3631">
        <w:rPr>
          <w:rFonts w:ascii="Arial" w:hAnsi="Arial"/>
          <w:sz w:val="24"/>
          <w:szCs w:val="24"/>
        </w:rPr>
        <w:t>subsequent</w:t>
      </w:r>
      <w:r w:rsidR="001A1A9A">
        <w:rPr>
          <w:rFonts w:ascii="Arial" w:hAnsi="Arial"/>
          <w:sz w:val="24"/>
          <w:szCs w:val="24"/>
        </w:rPr>
        <w:t xml:space="preserve"> discussion</w:t>
      </w:r>
      <w:r>
        <w:rPr>
          <w:rFonts w:ascii="Arial" w:hAnsi="Arial"/>
          <w:sz w:val="24"/>
          <w:szCs w:val="24"/>
        </w:rPr>
        <w:t>:</w:t>
      </w:r>
    </w:p>
    <w:p w:rsidR="006B2151" w:rsidRDefault="006B2151" w:rsidP="006B2151">
      <w:pPr>
        <w:ind w:left="720" w:hanging="720"/>
        <w:jc w:val="both"/>
        <w:rPr>
          <w:rFonts w:ascii="Arial" w:hAnsi="Arial"/>
          <w:sz w:val="24"/>
          <w:szCs w:val="24"/>
        </w:rPr>
      </w:pPr>
    </w:p>
    <w:p w:rsidR="006B2151" w:rsidRPr="006B2151" w:rsidRDefault="006B2151" w:rsidP="006B2151">
      <w:pPr>
        <w:ind w:left="720" w:hanging="720"/>
        <w:jc w:val="both"/>
        <w:rPr>
          <w:rFonts w:ascii="Arial" w:hAnsi="Arial"/>
          <w:sz w:val="24"/>
          <w:szCs w:val="24"/>
        </w:rPr>
      </w:pPr>
      <w:r>
        <w:rPr>
          <w:rFonts w:ascii="Arial" w:hAnsi="Arial"/>
          <w:sz w:val="24"/>
          <w:szCs w:val="24"/>
        </w:rPr>
        <w:tab/>
      </w:r>
      <w:r>
        <w:rPr>
          <w:rFonts w:ascii="Arial" w:hAnsi="Arial"/>
          <w:sz w:val="24"/>
          <w:szCs w:val="24"/>
          <w:u w:val="single"/>
        </w:rPr>
        <w:t>Operations Subcommittee</w:t>
      </w:r>
      <w:r>
        <w:rPr>
          <w:rFonts w:ascii="Arial" w:hAnsi="Arial"/>
          <w:sz w:val="24"/>
          <w:szCs w:val="24"/>
        </w:rPr>
        <w:tab/>
      </w:r>
      <w:r>
        <w:rPr>
          <w:rFonts w:ascii="Arial" w:hAnsi="Arial"/>
          <w:sz w:val="24"/>
          <w:szCs w:val="24"/>
        </w:rPr>
        <w:tab/>
      </w:r>
      <w:r>
        <w:rPr>
          <w:rFonts w:ascii="Arial" w:hAnsi="Arial"/>
          <w:sz w:val="24"/>
          <w:szCs w:val="24"/>
        </w:rPr>
        <w:tab/>
      </w:r>
      <w:r w:rsidRPr="006B2151">
        <w:rPr>
          <w:rFonts w:ascii="Arial" w:hAnsi="Arial"/>
          <w:sz w:val="24"/>
          <w:szCs w:val="24"/>
          <w:u w:val="single"/>
        </w:rPr>
        <w:t>Staffing Subcommittee</w:t>
      </w:r>
      <w:r>
        <w:rPr>
          <w:rFonts w:ascii="Arial" w:hAnsi="Arial"/>
          <w:sz w:val="24"/>
          <w:szCs w:val="24"/>
        </w:rPr>
        <w:tab/>
      </w:r>
    </w:p>
    <w:p w:rsidR="006B2151" w:rsidRDefault="006B2151" w:rsidP="006B2151">
      <w:pPr>
        <w:ind w:left="720" w:hanging="720"/>
        <w:jc w:val="both"/>
        <w:rPr>
          <w:rFonts w:ascii="Arial" w:hAnsi="Arial"/>
          <w:sz w:val="24"/>
          <w:szCs w:val="24"/>
        </w:rPr>
      </w:pPr>
      <w:r>
        <w:rPr>
          <w:rFonts w:ascii="Arial" w:hAnsi="Arial"/>
          <w:sz w:val="24"/>
          <w:szCs w:val="24"/>
        </w:rPr>
        <w:tab/>
        <w:t>Colin Quigley (Chair)</w:t>
      </w:r>
      <w:r>
        <w:rPr>
          <w:rFonts w:ascii="Arial" w:hAnsi="Arial"/>
          <w:sz w:val="24"/>
          <w:szCs w:val="24"/>
        </w:rPr>
        <w:tab/>
      </w:r>
      <w:r>
        <w:rPr>
          <w:rFonts w:ascii="Arial" w:hAnsi="Arial"/>
          <w:sz w:val="24"/>
          <w:szCs w:val="24"/>
        </w:rPr>
        <w:tab/>
      </w:r>
      <w:r>
        <w:rPr>
          <w:rFonts w:ascii="Arial" w:hAnsi="Arial"/>
          <w:sz w:val="24"/>
          <w:szCs w:val="24"/>
        </w:rPr>
        <w:tab/>
        <w:t>Karen Russell (Chair)</w:t>
      </w:r>
    </w:p>
    <w:p w:rsidR="006B2151" w:rsidRDefault="006B2151" w:rsidP="006B2151">
      <w:pPr>
        <w:ind w:left="720" w:hanging="720"/>
        <w:jc w:val="both"/>
        <w:rPr>
          <w:rFonts w:ascii="Arial" w:hAnsi="Arial"/>
          <w:sz w:val="24"/>
          <w:szCs w:val="24"/>
        </w:rPr>
      </w:pPr>
      <w:r>
        <w:rPr>
          <w:rFonts w:ascii="Arial" w:hAnsi="Arial"/>
          <w:sz w:val="24"/>
          <w:szCs w:val="24"/>
        </w:rPr>
        <w:tab/>
        <w:t>Mr Khan</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Gary Maguire (Vice Chair)</w:t>
      </w:r>
    </w:p>
    <w:p w:rsidR="006B2151" w:rsidRDefault="006B2151" w:rsidP="006B2151">
      <w:pPr>
        <w:ind w:left="720" w:hanging="720"/>
        <w:jc w:val="both"/>
        <w:rPr>
          <w:rFonts w:ascii="Arial" w:hAnsi="Arial"/>
          <w:sz w:val="24"/>
          <w:szCs w:val="24"/>
        </w:rPr>
      </w:pPr>
      <w:r>
        <w:rPr>
          <w:rFonts w:ascii="Arial" w:hAnsi="Arial"/>
          <w:sz w:val="24"/>
          <w:szCs w:val="24"/>
        </w:rPr>
        <w:tab/>
        <w:t>Karen Russell</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Alice Connelly</w:t>
      </w:r>
    </w:p>
    <w:p w:rsidR="006B2151" w:rsidRDefault="006B2151" w:rsidP="006B2151">
      <w:pPr>
        <w:ind w:left="720" w:hanging="720"/>
        <w:jc w:val="both"/>
        <w:rPr>
          <w:rFonts w:ascii="Arial" w:hAnsi="Arial"/>
          <w:sz w:val="24"/>
          <w:szCs w:val="24"/>
        </w:rPr>
      </w:pPr>
      <w:r>
        <w:rPr>
          <w:rFonts w:ascii="Arial" w:hAnsi="Arial"/>
          <w:sz w:val="24"/>
          <w:szCs w:val="24"/>
        </w:rPr>
        <w:tab/>
        <w:t>Avril Williamson</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Colin Quigley</w:t>
      </w:r>
    </w:p>
    <w:p w:rsidR="006B2151" w:rsidRDefault="006B2151" w:rsidP="006B2151">
      <w:pPr>
        <w:ind w:left="720" w:hanging="720"/>
        <w:jc w:val="both"/>
        <w:rPr>
          <w:rFonts w:ascii="Arial" w:hAnsi="Arial"/>
          <w:sz w:val="24"/>
          <w:szCs w:val="24"/>
        </w:rPr>
      </w:pPr>
      <w:r>
        <w:rPr>
          <w:rFonts w:ascii="Arial" w:hAnsi="Arial"/>
          <w:sz w:val="24"/>
          <w:szCs w:val="24"/>
        </w:rPr>
        <w:tab/>
        <w:t>Ann Fraser</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Avril Williamson</w:t>
      </w:r>
    </w:p>
    <w:p w:rsidR="006B2151" w:rsidRDefault="006B2151" w:rsidP="006B2151">
      <w:pPr>
        <w:ind w:left="720" w:hanging="720"/>
        <w:jc w:val="both"/>
        <w:rPr>
          <w:rFonts w:ascii="Arial" w:hAnsi="Arial"/>
          <w:sz w:val="24"/>
          <w:szCs w:val="24"/>
        </w:rPr>
      </w:pPr>
      <w:r>
        <w:rPr>
          <w:rFonts w:ascii="Arial" w:hAnsi="Arial"/>
          <w:sz w:val="24"/>
          <w:szCs w:val="24"/>
        </w:rPr>
        <w:tab/>
        <w:t xml:space="preserve">Fiona Cochran </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1A1A9A">
        <w:rPr>
          <w:rFonts w:ascii="Arial" w:hAnsi="Arial"/>
          <w:sz w:val="24"/>
          <w:szCs w:val="24"/>
        </w:rPr>
        <w:t>Ann Fraser</w:t>
      </w:r>
      <w:r>
        <w:rPr>
          <w:rFonts w:ascii="Arial" w:hAnsi="Arial"/>
          <w:sz w:val="24"/>
          <w:szCs w:val="24"/>
        </w:rPr>
        <w:tab/>
      </w:r>
      <w:r>
        <w:rPr>
          <w:rFonts w:ascii="Arial" w:hAnsi="Arial"/>
          <w:sz w:val="24"/>
          <w:szCs w:val="24"/>
        </w:rPr>
        <w:tab/>
      </w:r>
    </w:p>
    <w:p w:rsidR="006B2151" w:rsidRDefault="006B2151" w:rsidP="006B2151">
      <w:pPr>
        <w:ind w:left="720" w:hanging="720"/>
        <w:jc w:val="both"/>
        <w:rPr>
          <w:rFonts w:ascii="Arial" w:hAnsi="Arial"/>
          <w:sz w:val="24"/>
          <w:szCs w:val="24"/>
        </w:rPr>
      </w:pPr>
    </w:p>
    <w:p w:rsidR="006B2151" w:rsidRPr="001A1A9A" w:rsidRDefault="006B2151" w:rsidP="006B2151">
      <w:pPr>
        <w:ind w:left="720" w:hanging="720"/>
        <w:jc w:val="both"/>
        <w:rPr>
          <w:rFonts w:ascii="Arial" w:hAnsi="Arial"/>
          <w:sz w:val="24"/>
          <w:szCs w:val="24"/>
          <w:u w:val="single"/>
        </w:rPr>
      </w:pPr>
      <w:r>
        <w:rPr>
          <w:rFonts w:ascii="Arial" w:hAnsi="Arial"/>
          <w:sz w:val="24"/>
          <w:szCs w:val="24"/>
        </w:rPr>
        <w:tab/>
      </w:r>
      <w:r w:rsidRPr="006B2151">
        <w:rPr>
          <w:rFonts w:ascii="Arial" w:hAnsi="Arial"/>
          <w:sz w:val="24"/>
          <w:szCs w:val="24"/>
          <w:u w:val="single"/>
        </w:rPr>
        <w:t>Audit Subcommittee</w:t>
      </w:r>
      <w:r w:rsidR="001A1A9A">
        <w:rPr>
          <w:rFonts w:ascii="Arial" w:hAnsi="Arial"/>
          <w:sz w:val="24"/>
          <w:szCs w:val="24"/>
          <w:u w:val="single"/>
        </w:rPr>
        <w:tab/>
      </w:r>
      <w:r w:rsidR="001A1A9A">
        <w:rPr>
          <w:rFonts w:ascii="Arial" w:hAnsi="Arial"/>
          <w:sz w:val="24"/>
          <w:szCs w:val="24"/>
        </w:rPr>
        <w:tab/>
      </w:r>
      <w:r w:rsidR="001A1A9A">
        <w:rPr>
          <w:rFonts w:ascii="Arial" w:hAnsi="Arial"/>
          <w:sz w:val="24"/>
          <w:szCs w:val="24"/>
        </w:rPr>
        <w:tab/>
      </w:r>
      <w:r w:rsidR="001A1A9A">
        <w:rPr>
          <w:rFonts w:ascii="Arial" w:hAnsi="Arial"/>
          <w:sz w:val="24"/>
          <w:szCs w:val="24"/>
        </w:rPr>
        <w:tab/>
      </w:r>
      <w:r w:rsidR="001A1A9A" w:rsidRPr="001A1A9A">
        <w:rPr>
          <w:rFonts w:ascii="Arial" w:hAnsi="Arial"/>
          <w:sz w:val="24"/>
          <w:szCs w:val="24"/>
          <w:u w:val="single"/>
        </w:rPr>
        <w:t>Health &amp; Safety Working Group</w:t>
      </w:r>
    </w:p>
    <w:p w:rsidR="006B2151" w:rsidRDefault="006B2151" w:rsidP="006B2151">
      <w:pPr>
        <w:ind w:left="720" w:hanging="720"/>
        <w:jc w:val="both"/>
        <w:rPr>
          <w:rFonts w:ascii="Arial" w:hAnsi="Arial"/>
          <w:sz w:val="24"/>
          <w:szCs w:val="24"/>
        </w:rPr>
      </w:pPr>
      <w:r>
        <w:rPr>
          <w:rFonts w:ascii="Arial" w:hAnsi="Arial"/>
          <w:sz w:val="24"/>
          <w:szCs w:val="24"/>
        </w:rPr>
        <w:tab/>
        <w:t>Colin Quigley (Chair)</w:t>
      </w:r>
      <w:r w:rsidR="001A1A9A">
        <w:rPr>
          <w:rFonts w:ascii="Arial" w:hAnsi="Arial"/>
          <w:sz w:val="24"/>
          <w:szCs w:val="24"/>
        </w:rPr>
        <w:tab/>
      </w:r>
      <w:r w:rsidR="001A1A9A">
        <w:rPr>
          <w:rFonts w:ascii="Arial" w:hAnsi="Arial"/>
          <w:sz w:val="24"/>
          <w:szCs w:val="24"/>
        </w:rPr>
        <w:tab/>
      </w:r>
      <w:r w:rsidR="001A1A9A">
        <w:rPr>
          <w:rFonts w:ascii="Arial" w:hAnsi="Arial"/>
          <w:sz w:val="24"/>
          <w:szCs w:val="24"/>
        </w:rPr>
        <w:tab/>
        <w:t>Gary Maguire</w:t>
      </w:r>
    </w:p>
    <w:p w:rsidR="006B2151" w:rsidRDefault="006B2151" w:rsidP="006B2151">
      <w:pPr>
        <w:ind w:left="720" w:hanging="720"/>
        <w:jc w:val="both"/>
        <w:rPr>
          <w:rFonts w:ascii="Arial" w:hAnsi="Arial"/>
          <w:sz w:val="24"/>
          <w:szCs w:val="24"/>
        </w:rPr>
      </w:pPr>
      <w:r>
        <w:rPr>
          <w:rFonts w:ascii="Arial" w:hAnsi="Arial"/>
          <w:sz w:val="24"/>
          <w:szCs w:val="24"/>
        </w:rPr>
        <w:tab/>
        <w:t>Stevie McLachlan</w:t>
      </w:r>
      <w:r w:rsidR="001A1A9A">
        <w:rPr>
          <w:rFonts w:ascii="Arial" w:hAnsi="Arial"/>
          <w:sz w:val="24"/>
          <w:szCs w:val="24"/>
        </w:rPr>
        <w:tab/>
      </w:r>
      <w:r w:rsidR="001A1A9A">
        <w:rPr>
          <w:rFonts w:ascii="Arial" w:hAnsi="Arial"/>
          <w:sz w:val="24"/>
          <w:szCs w:val="24"/>
        </w:rPr>
        <w:tab/>
      </w:r>
      <w:r w:rsidR="001A1A9A">
        <w:rPr>
          <w:rFonts w:ascii="Arial" w:hAnsi="Arial"/>
          <w:sz w:val="24"/>
          <w:szCs w:val="24"/>
        </w:rPr>
        <w:tab/>
      </w:r>
      <w:r w:rsidR="001A1A9A">
        <w:rPr>
          <w:rFonts w:ascii="Arial" w:hAnsi="Arial"/>
          <w:sz w:val="24"/>
          <w:szCs w:val="24"/>
        </w:rPr>
        <w:tab/>
        <w:t>Stevie McLachlan</w:t>
      </w:r>
    </w:p>
    <w:p w:rsidR="006B2151" w:rsidRDefault="006B2151" w:rsidP="006B2151">
      <w:pPr>
        <w:ind w:left="720" w:hanging="720"/>
        <w:jc w:val="both"/>
        <w:rPr>
          <w:rFonts w:ascii="Arial" w:hAnsi="Arial"/>
          <w:sz w:val="24"/>
          <w:szCs w:val="24"/>
        </w:rPr>
      </w:pPr>
      <w:r>
        <w:rPr>
          <w:rFonts w:ascii="Arial" w:hAnsi="Arial"/>
          <w:sz w:val="24"/>
          <w:szCs w:val="24"/>
        </w:rPr>
        <w:tab/>
        <w:t>Gary Maguire</w:t>
      </w:r>
      <w:r w:rsidR="001A1A9A">
        <w:rPr>
          <w:rFonts w:ascii="Arial" w:hAnsi="Arial"/>
          <w:sz w:val="24"/>
          <w:szCs w:val="24"/>
        </w:rPr>
        <w:tab/>
      </w:r>
      <w:r w:rsidR="001A1A9A">
        <w:rPr>
          <w:rFonts w:ascii="Arial" w:hAnsi="Arial"/>
          <w:sz w:val="24"/>
          <w:szCs w:val="24"/>
        </w:rPr>
        <w:tab/>
      </w:r>
      <w:r w:rsidR="001A1A9A">
        <w:rPr>
          <w:rFonts w:ascii="Arial" w:hAnsi="Arial"/>
          <w:sz w:val="24"/>
          <w:szCs w:val="24"/>
        </w:rPr>
        <w:tab/>
      </w:r>
      <w:r w:rsidR="001A1A9A">
        <w:rPr>
          <w:rFonts w:ascii="Arial" w:hAnsi="Arial"/>
          <w:sz w:val="24"/>
          <w:szCs w:val="24"/>
        </w:rPr>
        <w:tab/>
        <w:t>Mr Khan</w:t>
      </w:r>
    </w:p>
    <w:p w:rsidR="006B2151" w:rsidRDefault="006B2151" w:rsidP="006B2151">
      <w:pPr>
        <w:ind w:left="720" w:hanging="720"/>
        <w:jc w:val="both"/>
        <w:rPr>
          <w:rFonts w:ascii="Arial" w:hAnsi="Arial"/>
          <w:sz w:val="24"/>
          <w:szCs w:val="24"/>
        </w:rPr>
      </w:pPr>
      <w:r>
        <w:rPr>
          <w:rFonts w:ascii="Arial" w:hAnsi="Arial"/>
          <w:sz w:val="24"/>
          <w:szCs w:val="24"/>
        </w:rPr>
        <w:tab/>
        <w:t>Alice Connelly</w:t>
      </w:r>
    </w:p>
    <w:p w:rsidR="006B2151" w:rsidRDefault="006B2151" w:rsidP="006B2151">
      <w:pPr>
        <w:ind w:left="720" w:hanging="720"/>
        <w:jc w:val="both"/>
        <w:rPr>
          <w:rFonts w:ascii="Arial" w:hAnsi="Arial"/>
          <w:sz w:val="24"/>
          <w:szCs w:val="24"/>
        </w:rPr>
      </w:pPr>
      <w:r>
        <w:rPr>
          <w:rFonts w:ascii="Arial" w:hAnsi="Arial"/>
          <w:sz w:val="24"/>
          <w:szCs w:val="24"/>
        </w:rPr>
        <w:tab/>
        <w:t>Jamie Murray</w:t>
      </w:r>
      <w:r w:rsidR="001A1A9A">
        <w:rPr>
          <w:rFonts w:ascii="Arial" w:hAnsi="Arial"/>
          <w:sz w:val="24"/>
          <w:szCs w:val="24"/>
        </w:rPr>
        <w:tab/>
      </w:r>
      <w:r w:rsidR="001A1A9A">
        <w:rPr>
          <w:rFonts w:ascii="Arial" w:hAnsi="Arial"/>
          <w:sz w:val="24"/>
          <w:szCs w:val="24"/>
        </w:rPr>
        <w:tab/>
      </w:r>
      <w:r w:rsidR="001A1A9A">
        <w:rPr>
          <w:rFonts w:ascii="Arial" w:hAnsi="Arial"/>
          <w:sz w:val="24"/>
          <w:szCs w:val="24"/>
        </w:rPr>
        <w:tab/>
      </w:r>
      <w:r w:rsidR="001A1A9A">
        <w:rPr>
          <w:rFonts w:ascii="Arial" w:hAnsi="Arial"/>
          <w:sz w:val="24"/>
          <w:szCs w:val="24"/>
        </w:rPr>
        <w:tab/>
      </w:r>
    </w:p>
    <w:p w:rsidR="006B2151" w:rsidRDefault="006B2151" w:rsidP="006B2151">
      <w:pPr>
        <w:ind w:left="720" w:hanging="720"/>
        <w:jc w:val="both"/>
        <w:rPr>
          <w:rFonts w:ascii="Arial" w:hAnsi="Arial"/>
          <w:sz w:val="24"/>
          <w:szCs w:val="24"/>
        </w:rPr>
      </w:pPr>
      <w:r>
        <w:rPr>
          <w:rFonts w:ascii="Arial" w:hAnsi="Arial"/>
          <w:sz w:val="24"/>
          <w:szCs w:val="24"/>
        </w:rPr>
        <w:tab/>
        <w:t>Stacey Dingwall</w:t>
      </w:r>
    </w:p>
    <w:p w:rsidR="001A1A9A" w:rsidRDefault="001A1A9A" w:rsidP="006B2151">
      <w:pPr>
        <w:ind w:left="720" w:hanging="720"/>
        <w:jc w:val="both"/>
        <w:rPr>
          <w:rFonts w:ascii="Arial" w:hAnsi="Arial"/>
          <w:sz w:val="24"/>
          <w:szCs w:val="24"/>
        </w:rPr>
      </w:pPr>
    </w:p>
    <w:p w:rsidR="001A1A9A" w:rsidRPr="00D550A1" w:rsidRDefault="001A1A9A" w:rsidP="006B2151">
      <w:pPr>
        <w:ind w:left="720" w:hanging="720"/>
        <w:jc w:val="both"/>
        <w:rPr>
          <w:rFonts w:ascii="Arial" w:hAnsi="Arial"/>
          <w:sz w:val="24"/>
          <w:szCs w:val="24"/>
        </w:rPr>
      </w:pPr>
      <w:r>
        <w:rPr>
          <w:rFonts w:ascii="Arial" w:hAnsi="Arial"/>
          <w:sz w:val="24"/>
          <w:szCs w:val="24"/>
        </w:rPr>
        <w:tab/>
      </w:r>
      <w:r w:rsidRPr="00C50909">
        <w:rPr>
          <w:rFonts w:ascii="Arial" w:hAnsi="Arial"/>
          <w:sz w:val="24"/>
          <w:szCs w:val="24"/>
          <w:u w:val="single"/>
        </w:rPr>
        <w:t>Assurance Statement Working Group</w:t>
      </w:r>
      <w:r w:rsidR="00D550A1">
        <w:rPr>
          <w:rFonts w:ascii="Arial" w:hAnsi="Arial"/>
          <w:sz w:val="24"/>
          <w:szCs w:val="24"/>
        </w:rPr>
        <w:tab/>
      </w:r>
      <w:r w:rsidR="00D550A1" w:rsidRPr="0031629B">
        <w:rPr>
          <w:rFonts w:ascii="Arial" w:hAnsi="Arial"/>
          <w:sz w:val="24"/>
          <w:szCs w:val="24"/>
          <w:u w:val="single"/>
        </w:rPr>
        <w:t>Home Team Board</w:t>
      </w:r>
    </w:p>
    <w:p w:rsidR="001A1A9A" w:rsidRDefault="00C50909" w:rsidP="006B2151">
      <w:pPr>
        <w:ind w:left="720" w:hanging="720"/>
        <w:jc w:val="both"/>
        <w:rPr>
          <w:rFonts w:ascii="Arial" w:hAnsi="Arial"/>
          <w:sz w:val="24"/>
          <w:szCs w:val="24"/>
        </w:rPr>
      </w:pPr>
      <w:r>
        <w:rPr>
          <w:rFonts w:ascii="Arial" w:hAnsi="Arial"/>
          <w:sz w:val="24"/>
          <w:szCs w:val="24"/>
        </w:rPr>
        <w:tab/>
        <w:t>Gary Maguire</w:t>
      </w:r>
      <w:r w:rsidR="00D550A1">
        <w:rPr>
          <w:rFonts w:ascii="Arial" w:hAnsi="Arial"/>
          <w:sz w:val="24"/>
          <w:szCs w:val="24"/>
        </w:rPr>
        <w:tab/>
      </w:r>
      <w:r w:rsidR="00D550A1">
        <w:rPr>
          <w:rFonts w:ascii="Arial" w:hAnsi="Arial"/>
          <w:sz w:val="24"/>
          <w:szCs w:val="24"/>
        </w:rPr>
        <w:tab/>
      </w:r>
      <w:r w:rsidR="00D550A1">
        <w:rPr>
          <w:rFonts w:ascii="Arial" w:hAnsi="Arial"/>
          <w:sz w:val="24"/>
          <w:szCs w:val="24"/>
        </w:rPr>
        <w:tab/>
      </w:r>
      <w:r w:rsidR="00D550A1">
        <w:rPr>
          <w:rFonts w:ascii="Arial" w:hAnsi="Arial"/>
          <w:sz w:val="24"/>
          <w:szCs w:val="24"/>
        </w:rPr>
        <w:tab/>
        <w:t>Colin Quigley</w:t>
      </w:r>
    </w:p>
    <w:p w:rsidR="001A1A9A" w:rsidRDefault="00C50909" w:rsidP="006B2151">
      <w:pPr>
        <w:ind w:left="720" w:hanging="720"/>
        <w:jc w:val="both"/>
        <w:rPr>
          <w:rFonts w:ascii="Arial" w:hAnsi="Arial"/>
          <w:sz w:val="24"/>
          <w:szCs w:val="24"/>
        </w:rPr>
      </w:pPr>
      <w:r>
        <w:rPr>
          <w:rFonts w:ascii="Arial" w:hAnsi="Arial"/>
          <w:sz w:val="24"/>
          <w:szCs w:val="24"/>
        </w:rPr>
        <w:tab/>
        <w:t>Colin Quigley</w:t>
      </w:r>
    </w:p>
    <w:p w:rsidR="001A1A9A" w:rsidRDefault="00D550A1" w:rsidP="006B2151">
      <w:pPr>
        <w:ind w:left="720" w:hanging="720"/>
        <w:jc w:val="both"/>
        <w:rPr>
          <w:rFonts w:ascii="Arial" w:hAnsi="Arial"/>
          <w:sz w:val="24"/>
          <w:szCs w:val="24"/>
        </w:rPr>
      </w:pPr>
      <w:r>
        <w:rPr>
          <w:rFonts w:ascii="Arial" w:hAnsi="Arial"/>
          <w:sz w:val="24"/>
          <w:szCs w:val="24"/>
        </w:rPr>
        <w:tab/>
        <w:t>Stacey Dingwall</w:t>
      </w:r>
    </w:p>
    <w:p w:rsidR="00D550A1" w:rsidRDefault="00D550A1" w:rsidP="006B2151">
      <w:pPr>
        <w:ind w:left="720" w:hanging="720"/>
        <w:jc w:val="both"/>
        <w:rPr>
          <w:rFonts w:ascii="Arial" w:hAnsi="Arial"/>
          <w:sz w:val="24"/>
          <w:szCs w:val="24"/>
        </w:rPr>
      </w:pPr>
      <w:r>
        <w:rPr>
          <w:rFonts w:ascii="Arial" w:hAnsi="Arial"/>
          <w:sz w:val="24"/>
          <w:szCs w:val="24"/>
        </w:rPr>
        <w:tab/>
        <w:t>Further Members to be agreed at a later date</w:t>
      </w:r>
    </w:p>
    <w:p w:rsidR="0031629B" w:rsidRDefault="0031629B" w:rsidP="006B2151">
      <w:pPr>
        <w:ind w:left="720" w:hanging="720"/>
        <w:jc w:val="both"/>
        <w:rPr>
          <w:rFonts w:ascii="Arial" w:hAnsi="Arial"/>
          <w:sz w:val="24"/>
          <w:szCs w:val="24"/>
        </w:rPr>
      </w:pPr>
    </w:p>
    <w:p w:rsidR="0031629B" w:rsidRPr="0031629B" w:rsidRDefault="0031629B" w:rsidP="006B2151">
      <w:pPr>
        <w:ind w:left="720" w:hanging="720"/>
        <w:jc w:val="both"/>
        <w:rPr>
          <w:rFonts w:ascii="Arial" w:hAnsi="Arial"/>
          <w:sz w:val="24"/>
          <w:szCs w:val="24"/>
          <w:u w:val="single"/>
        </w:rPr>
      </w:pPr>
      <w:r>
        <w:rPr>
          <w:rFonts w:ascii="Arial" w:hAnsi="Arial"/>
          <w:sz w:val="24"/>
          <w:szCs w:val="24"/>
        </w:rPr>
        <w:tab/>
      </w:r>
      <w:r w:rsidRPr="0031629B">
        <w:rPr>
          <w:rFonts w:ascii="Arial" w:hAnsi="Arial"/>
          <w:sz w:val="24"/>
          <w:szCs w:val="24"/>
          <w:u w:val="single"/>
        </w:rPr>
        <w:t>New MMR Subsidiary</w:t>
      </w:r>
    </w:p>
    <w:p w:rsidR="0031629B" w:rsidRDefault="0031629B" w:rsidP="006B2151">
      <w:pPr>
        <w:ind w:left="720" w:hanging="720"/>
        <w:jc w:val="both"/>
        <w:rPr>
          <w:rFonts w:ascii="Arial" w:hAnsi="Arial"/>
          <w:sz w:val="24"/>
          <w:szCs w:val="24"/>
        </w:rPr>
      </w:pPr>
      <w:r>
        <w:rPr>
          <w:rFonts w:ascii="Arial" w:hAnsi="Arial"/>
          <w:sz w:val="24"/>
          <w:szCs w:val="24"/>
        </w:rPr>
        <w:tab/>
        <w:t xml:space="preserve">Avril Williamson – to be confirmed </w:t>
      </w:r>
    </w:p>
    <w:p w:rsidR="002F439B" w:rsidRDefault="002F439B" w:rsidP="00191071">
      <w:pPr>
        <w:ind w:left="720" w:hanging="720"/>
        <w:jc w:val="both"/>
        <w:rPr>
          <w:rFonts w:ascii="Arial" w:hAnsi="Arial"/>
          <w:sz w:val="24"/>
          <w:szCs w:val="24"/>
        </w:rPr>
      </w:pPr>
    </w:p>
    <w:p w:rsidR="00194323" w:rsidRDefault="00194323" w:rsidP="00191071">
      <w:pPr>
        <w:ind w:left="720" w:hanging="720"/>
        <w:jc w:val="both"/>
        <w:rPr>
          <w:rFonts w:ascii="Arial" w:hAnsi="Arial"/>
          <w:sz w:val="24"/>
          <w:szCs w:val="24"/>
        </w:rPr>
      </w:pPr>
      <w:r>
        <w:rPr>
          <w:rFonts w:ascii="Arial" w:hAnsi="Arial"/>
          <w:sz w:val="24"/>
          <w:szCs w:val="24"/>
        </w:rPr>
        <w:t>4.</w:t>
      </w:r>
      <w:r w:rsidR="006B2151">
        <w:rPr>
          <w:rFonts w:ascii="Arial" w:hAnsi="Arial"/>
          <w:sz w:val="24"/>
          <w:szCs w:val="24"/>
        </w:rPr>
        <w:t>1.6</w:t>
      </w:r>
      <w:r>
        <w:rPr>
          <w:rFonts w:ascii="Arial" w:hAnsi="Arial"/>
          <w:sz w:val="24"/>
          <w:szCs w:val="24"/>
        </w:rPr>
        <w:tab/>
        <w:t xml:space="preserve">The </w:t>
      </w:r>
      <w:r w:rsidR="006B2151">
        <w:rPr>
          <w:rFonts w:ascii="Arial" w:hAnsi="Arial"/>
          <w:sz w:val="24"/>
          <w:szCs w:val="24"/>
        </w:rPr>
        <w:t>Director of Corporate Services/Deputy CEO advised that Subcommittee times/venue is fully flexible and can be agreed by Members</w:t>
      </w:r>
      <w:r w:rsidR="001A1A9A">
        <w:rPr>
          <w:rFonts w:ascii="Arial" w:hAnsi="Arial"/>
          <w:sz w:val="24"/>
          <w:szCs w:val="24"/>
        </w:rPr>
        <w:t xml:space="preserve"> at the first meeting which will be held virtually</w:t>
      </w:r>
      <w:r w:rsidR="006B2151">
        <w:rPr>
          <w:rFonts w:ascii="Arial" w:hAnsi="Arial"/>
          <w:sz w:val="24"/>
          <w:szCs w:val="24"/>
        </w:rPr>
        <w:t xml:space="preserve">.  The CEO stated that Management Committee meetings </w:t>
      </w:r>
      <w:r w:rsidR="008E1E54">
        <w:rPr>
          <w:rFonts w:ascii="Arial" w:hAnsi="Arial"/>
          <w:sz w:val="24"/>
          <w:szCs w:val="24"/>
        </w:rPr>
        <w:t>will</w:t>
      </w:r>
      <w:r w:rsidR="006B2151">
        <w:rPr>
          <w:rFonts w:ascii="Arial" w:hAnsi="Arial"/>
          <w:sz w:val="24"/>
          <w:szCs w:val="24"/>
        </w:rPr>
        <w:t xml:space="preserve"> be hybrid moving forward so that Members have the choice t</w:t>
      </w:r>
      <w:r w:rsidR="001A1A9A">
        <w:rPr>
          <w:rFonts w:ascii="Arial" w:hAnsi="Arial"/>
          <w:sz w:val="24"/>
          <w:szCs w:val="24"/>
        </w:rPr>
        <w:t>o attend in person or virtually.</w:t>
      </w:r>
    </w:p>
    <w:p w:rsidR="00C50909" w:rsidRDefault="00C50909" w:rsidP="00191071">
      <w:pPr>
        <w:ind w:left="720" w:hanging="720"/>
        <w:jc w:val="both"/>
        <w:rPr>
          <w:rFonts w:ascii="Arial" w:hAnsi="Arial"/>
          <w:sz w:val="24"/>
          <w:szCs w:val="24"/>
        </w:rPr>
      </w:pPr>
    </w:p>
    <w:p w:rsidR="00C50909" w:rsidRDefault="00C50909" w:rsidP="00191071">
      <w:pPr>
        <w:ind w:left="720" w:hanging="720"/>
        <w:jc w:val="both"/>
        <w:rPr>
          <w:rFonts w:ascii="Arial" w:hAnsi="Arial"/>
          <w:sz w:val="24"/>
          <w:szCs w:val="24"/>
        </w:rPr>
      </w:pPr>
      <w:r>
        <w:rPr>
          <w:rFonts w:ascii="Arial" w:hAnsi="Arial"/>
          <w:sz w:val="24"/>
          <w:szCs w:val="24"/>
        </w:rPr>
        <w:t>4.1.7</w:t>
      </w:r>
      <w:r>
        <w:rPr>
          <w:rFonts w:ascii="Arial" w:hAnsi="Arial"/>
          <w:sz w:val="24"/>
          <w:szCs w:val="24"/>
        </w:rPr>
        <w:tab/>
        <w:t xml:space="preserve">The Director of Corporate Services/Deputy CEO explained that the front page of reports will change from next month to include information relating to what assurance statement number </w:t>
      </w:r>
      <w:r w:rsidR="008D6E45">
        <w:rPr>
          <w:rFonts w:ascii="Arial" w:hAnsi="Arial"/>
          <w:sz w:val="24"/>
          <w:szCs w:val="24"/>
        </w:rPr>
        <w:t>the report</w:t>
      </w:r>
      <w:r>
        <w:rPr>
          <w:rFonts w:ascii="Arial" w:hAnsi="Arial"/>
          <w:sz w:val="24"/>
          <w:szCs w:val="24"/>
        </w:rPr>
        <w:t xml:space="preserve"> refers to which will give Members the confidence that they are receiving the necessary evidence to sign off the Annual Assurance Statement.  Members unanimously agreed to the change in report front page.</w:t>
      </w:r>
    </w:p>
    <w:p w:rsidR="00194323" w:rsidRDefault="00194323" w:rsidP="00194323">
      <w:pPr>
        <w:jc w:val="both"/>
        <w:rPr>
          <w:rFonts w:ascii="Arial" w:hAnsi="Arial"/>
          <w:sz w:val="24"/>
          <w:szCs w:val="24"/>
        </w:rPr>
      </w:pPr>
    </w:p>
    <w:p w:rsidR="00D550A1" w:rsidRDefault="00D550A1" w:rsidP="00D550A1">
      <w:pPr>
        <w:ind w:left="709" w:hanging="709"/>
        <w:jc w:val="both"/>
        <w:rPr>
          <w:rFonts w:ascii="Arial" w:hAnsi="Arial"/>
          <w:sz w:val="24"/>
          <w:szCs w:val="24"/>
        </w:rPr>
      </w:pPr>
      <w:r>
        <w:rPr>
          <w:rFonts w:ascii="Arial" w:hAnsi="Arial"/>
          <w:sz w:val="24"/>
          <w:szCs w:val="24"/>
        </w:rPr>
        <w:t>4.1.8</w:t>
      </w:r>
      <w:r>
        <w:rPr>
          <w:rFonts w:ascii="Arial" w:hAnsi="Arial"/>
          <w:sz w:val="24"/>
          <w:szCs w:val="24"/>
        </w:rPr>
        <w:tab/>
      </w:r>
      <w:r w:rsidR="00501B1A" w:rsidRPr="00501B1A">
        <w:rPr>
          <w:rFonts w:ascii="Arial" w:hAnsi="Arial"/>
          <w:sz w:val="24"/>
          <w:szCs w:val="24"/>
        </w:rPr>
        <w:t xml:space="preserve">Redacted for confidentiality purposes.  </w:t>
      </w:r>
    </w:p>
    <w:p w:rsidR="0031629B" w:rsidRDefault="0031629B" w:rsidP="00D550A1">
      <w:pPr>
        <w:ind w:left="709" w:hanging="709"/>
        <w:jc w:val="both"/>
        <w:rPr>
          <w:rFonts w:ascii="Arial" w:hAnsi="Arial"/>
          <w:sz w:val="24"/>
          <w:szCs w:val="24"/>
        </w:rPr>
      </w:pPr>
    </w:p>
    <w:p w:rsidR="0031629B" w:rsidRDefault="0031629B" w:rsidP="00D550A1">
      <w:pPr>
        <w:ind w:left="709" w:hanging="709"/>
        <w:jc w:val="both"/>
        <w:rPr>
          <w:rFonts w:ascii="Arial" w:hAnsi="Arial"/>
          <w:sz w:val="24"/>
          <w:szCs w:val="24"/>
        </w:rPr>
      </w:pPr>
      <w:r>
        <w:rPr>
          <w:rFonts w:ascii="Arial" w:hAnsi="Arial"/>
          <w:sz w:val="24"/>
          <w:szCs w:val="24"/>
        </w:rPr>
        <w:t>4.1.9</w:t>
      </w:r>
      <w:r>
        <w:rPr>
          <w:rFonts w:ascii="Arial" w:hAnsi="Arial"/>
          <w:sz w:val="24"/>
          <w:szCs w:val="24"/>
        </w:rPr>
        <w:tab/>
      </w:r>
      <w:r w:rsidR="00501B1A" w:rsidRPr="00501B1A">
        <w:rPr>
          <w:rFonts w:ascii="Arial" w:hAnsi="Arial"/>
          <w:sz w:val="24"/>
          <w:szCs w:val="24"/>
        </w:rPr>
        <w:t xml:space="preserve">Redacted for confidentiality purposes.  </w:t>
      </w:r>
    </w:p>
    <w:p w:rsidR="00C50185" w:rsidRDefault="00C50185" w:rsidP="00D550A1">
      <w:pPr>
        <w:ind w:left="709" w:hanging="709"/>
        <w:jc w:val="both"/>
        <w:rPr>
          <w:rFonts w:ascii="Arial" w:hAnsi="Arial"/>
          <w:sz w:val="24"/>
          <w:szCs w:val="24"/>
        </w:rPr>
      </w:pPr>
    </w:p>
    <w:p w:rsidR="00C50185" w:rsidRDefault="00C50185" w:rsidP="00D550A1">
      <w:pPr>
        <w:ind w:left="709" w:hanging="709"/>
        <w:jc w:val="both"/>
        <w:rPr>
          <w:rFonts w:ascii="Arial" w:hAnsi="Arial"/>
          <w:sz w:val="24"/>
          <w:szCs w:val="24"/>
        </w:rPr>
      </w:pPr>
      <w:r>
        <w:rPr>
          <w:rFonts w:ascii="Arial" w:hAnsi="Arial"/>
          <w:sz w:val="24"/>
          <w:szCs w:val="24"/>
        </w:rPr>
        <w:t>4.1.10</w:t>
      </w:r>
      <w:r>
        <w:rPr>
          <w:rFonts w:ascii="Arial" w:hAnsi="Arial"/>
          <w:sz w:val="24"/>
          <w:szCs w:val="24"/>
        </w:rPr>
        <w:tab/>
        <w:t>The Director of Corporate Services/Deputy CEO noted that the Role Descriptions and Remits of Subcommittees at Appendices 1, 2, 4-6 were presented for information and approval only, there are no changes.</w:t>
      </w:r>
    </w:p>
    <w:p w:rsidR="00C50185" w:rsidRDefault="00C50185" w:rsidP="00D550A1">
      <w:pPr>
        <w:ind w:left="709" w:hanging="709"/>
        <w:jc w:val="both"/>
        <w:rPr>
          <w:rFonts w:ascii="Arial" w:hAnsi="Arial"/>
          <w:sz w:val="24"/>
          <w:szCs w:val="24"/>
        </w:rPr>
      </w:pPr>
    </w:p>
    <w:p w:rsidR="00C50185" w:rsidRDefault="00C50185" w:rsidP="00D550A1">
      <w:pPr>
        <w:ind w:left="709" w:hanging="709"/>
        <w:jc w:val="both"/>
        <w:rPr>
          <w:rFonts w:ascii="Arial" w:hAnsi="Arial"/>
          <w:sz w:val="24"/>
          <w:szCs w:val="24"/>
        </w:rPr>
      </w:pPr>
      <w:r>
        <w:rPr>
          <w:rFonts w:ascii="Arial" w:hAnsi="Arial"/>
          <w:sz w:val="24"/>
          <w:szCs w:val="24"/>
        </w:rPr>
        <w:t>4.2.1</w:t>
      </w:r>
      <w:r>
        <w:rPr>
          <w:rFonts w:ascii="Arial" w:hAnsi="Arial"/>
          <w:sz w:val="24"/>
          <w:szCs w:val="24"/>
        </w:rPr>
        <w:tab/>
        <w:t>Governance Meetings Timetable</w:t>
      </w:r>
    </w:p>
    <w:p w:rsidR="00C50185" w:rsidRDefault="00C50185" w:rsidP="00D550A1">
      <w:pPr>
        <w:ind w:left="709" w:hanging="709"/>
        <w:jc w:val="both"/>
        <w:rPr>
          <w:rFonts w:ascii="Arial" w:hAnsi="Arial"/>
          <w:sz w:val="24"/>
          <w:szCs w:val="24"/>
        </w:rPr>
      </w:pPr>
    </w:p>
    <w:p w:rsidR="00C50185" w:rsidRDefault="00C50185" w:rsidP="00D550A1">
      <w:pPr>
        <w:ind w:left="709" w:hanging="709"/>
        <w:jc w:val="both"/>
        <w:rPr>
          <w:rFonts w:ascii="Arial" w:hAnsi="Arial"/>
          <w:sz w:val="24"/>
          <w:szCs w:val="24"/>
        </w:rPr>
      </w:pPr>
      <w:r>
        <w:rPr>
          <w:rFonts w:ascii="Arial" w:hAnsi="Arial"/>
          <w:sz w:val="24"/>
          <w:szCs w:val="24"/>
        </w:rPr>
        <w:t>4.2.1.1The Director of Corporate Services/Deputy CEO presented the governance meetings timetable and advised that it included dates of all Committee and Subcommittee meetings.  Diary invites will be issued by Corporate in the usual manner.</w:t>
      </w:r>
    </w:p>
    <w:p w:rsidR="00C50185" w:rsidRDefault="00C50185" w:rsidP="00D550A1">
      <w:pPr>
        <w:ind w:left="709" w:hanging="709"/>
        <w:jc w:val="both"/>
        <w:rPr>
          <w:rFonts w:ascii="Arial" w:hAnsi="Arial"/>
          <w:sz w:val="24"/>
          <w:szCs w:val="24"/>
        </w:rPr>
      </w:pPr>
    </w:p>
    <w:p w:rsidR="00C50185" w:rsidRPr="00C50185" w:rsidRDefault="00C50185" w:rsidP="00D550A1">
      <w:pPr>
        <w:ind w:left="709" w:hanging="709"/>
        <w:jc w:val="both"/>
        <w:rPr>
          <w:rFonts w:ascii="Arial" w:hAnsi="Arial"/>
          <w:sz w:val="24"/>
          <w:szCs w:val="24"/>
        </w:rPr>
      </w:pPr>
      <w:r w:rsidRPr="00C50185">
        <w:rPr>
          <w:rFonts w:ascii="Arial" w:hAnsi="Arial"/>
          <w:sz w:val="24"/>
          <w:szCs w:val="24"/>
        </w:rPr>
        <w:t>4.2.2</w:t>
      </w:r>
      <w:r w:rsidRPr="00C50185">
        <w:rPr>
          <w:rFonts w:ascii="Arial" w:hAnsi="Arial"/>
          <w:sz w:val="24"/>
          <w:szCs w:val="24"/>
        </w:rPr>
        <w:tab/>
        <w:t>Reporting Timetable</w:t>
      </w:r>
    </w:p>
    <w:p w:rsidR="00C50185" w:rsidRPr="00C50185" w:rsidRDefault="00C50185" w:rsidP="00D550A1">
      <w:pPr>
        <w:ind w:left="709" w:hanging="709"/>
        <w:jc w:val="both"/>
        <w:rPr>
          <w:rFonts w:ascii="Arial" w:hAnsi="Arial"/>
          <w:sz w:val="24"/>
          <w:szCs w:val="24"/>
        </w:rPr>
      </w:pPr>
    </w:p>
    <w:p w:rsidR="00C50185" w:rsidRDefault="00C50185" w:rsidP="00D550A1">
      <w:pPr>
        <w:ind w:left="709" w:hanging="709"/>
        <w:jc w:val="both"/>
        <w:rPr>
          <w:rFonts w:ascii="Arial" w:hAnsi="Arial"/>
          <w:sz w:val="24"/>
          <w:szCs w:val="24"/>
        </w:rPr>
      </w:pPr>
      <w:r w:rsidRPr="00C50185">
        <w:rPr>
          <w:rFonts w:ascii="Arial" w:hAnsi="Arial"/>
          <w:sz w:val="24"/>
          <w:szCs w:val="24"/>
        </w:rPr>
        <w:t>4.2.2.1</w:t>
      </w:r>
      <w:r>
        <w:rPr>
          <w:rFonts w:ascii="Arial" w:hAnsi="Arial"/>
          <w:sz w:val="24"/>
          <w:szCs w:val="24"/>
        </w:rPr>
        <w:t xml:space="preserve">The Director of Corporate Services/Deputy CEO presented the reporting timetable and explained that it identifies when reports will be issued to Committee/Subcommittee as appropriate.  Following discussion Members agreed that the Staffing Subcommittee should only be convened for special circumstances as required and information related to staff training, recruitment and absences will instead be included in the Management Committee </w:t>
      </w:r>
      <w:r w:rsidR="008D6E45">
        <w:rPr>
          <w:rFonts w:ascii="Arial" w:hAnsi="Arial"/>
          <w:sz w:val="24"/>
          <w:szCs w:val="24"/>
        </w:rPr>
        <w:t xml:space="preserve">meeting </w:t>
      </w:r>
      <w:r>
        <w:rPr>
          <w:rFonts w:ascii="Arial" w:hAnsi="Arial"/>
          <w:sz w:val="24"/>
          <w:szCs w:val="24"/>
        </w:rPr>
        <w:t xml:space="preserve">agenda. </w:t>
      </w:r>
    </w:p>
    <w:p w:rsidR="005E0F98" w:rsidRDefault="005E0F98" w:rsidP="00D550A1">
      <w:pPr>
        <w:ind w:left="709" w:hanging="709"/>
        <w:jc w:val="both"/>
        <w:rPr>
          <w:rFonts w:ascii="Arial" w:hAnsi="Arial"/>
          <w:sz w:val="24"/>
          <w:szCs w:val="24"/>
        </w:rPr>
      </w:pPr>
    </w:p>
    <w:p w:rsidR="00194323" w:rsidRDefault="001D58E6" w:rsidP="00194323">
      <w:pPr>
        <w:ind w:left="720" w:hanging="720"/>
        <w:jc w:val="both"/>
        <w:rPr>
          <w:rFonts w:ascii="Arial" w:eastAsiaTheme="minorHAnsi" w:hAnsi="Arial"/>
          <w:sz w:val="24"/>
          <w:szCs w:val="24"/>
        </w:rPr>
      </w:pPr>
      <w:r>
        <w:rPr>
          <w:rFonts w:ascii="Arial" w:eastAsiaTheme="minorHAnsi" w:hAnsi="Arial"/>
          <w:sz w:val="24"/>
          <w:szCs w:val="24"/>
        </w:rPr>
        <w:t>4.3</w:t>
      </w:r>
      <w:r>
        <w:rPr>
          <w:rFonts w:ascii="Arial" w:eastAsiaTheme="minorHAnsi" w:hAnsi="Arial"/>
          <w:sz w:val="24"/>
          <w:szCs w:val="24"/>
        </w:rPr>
        <w:tab/>
        <w:t>Naming of the New MMR Subsidiary</w:t>
      </w:r>
    </w:p>
    <w:p w:rsidR="001D58E6" w:rsidRDefault="001D58E6" w:rsidP="00194323">
      <w:pPr>
        <w:ind w:left="720" w:hanging="720"/>
        <w:jc w:val="both"/>
        <w:rPr>
          <w:rFonts w:ascii="Arial" w:eastAsiaTheme="minorHAnsi" w:hAnsi="Arial"/>
          <w:sz w:val="24"/>
          <w:szCs w:val="24"/>
        </w:rPr>
      </w:pPr>
    </w:p>
    <w:p w:rsidR="001D58E6" w:rsidRPr="001D58E6" w:rsidRDefault="001D58E6" w:rsidP="001D58E6">
      <w:pPr>
        <w:ind w:left="720" w:hanging="720"/>
        <w:jc w:val="both"/>
        <w:rPr>
          <w:rFonts w:ascii="Arial" w:eastAsia="Times New Roman" w:hAnsi="Arial"/>
          <w:spacing w:val="-5"/>
          <w:sz w:val="24"/>
          <w:szCs w:val="24"/>
        </w:rPr>
      </w:pPr>
      <w:r w:rsidRPr="001D58E6">
        <w:rPr>
          <w:rFonts w:ascii="Arial" w:eastAsiaTheme="minorHAnsi" w:hAnsi="Arial"/>
          <w:sz w:val="24"/>
          <w:szCs w:val="24"/>
        </w:rPr>
        <w:t>4.3.1</w:t>
      </w:r>
      <w:r w:rsidRPr="001D58E6">
        <w:rPr>
          <w:rFonts w:ascii="Arial" w:eastAsiaTheme="minorHAnsi" w:hAnsi="Arial"/>
          <w:sz w:val="24"/>
          <w:szCs w:val="24"/>
        </w:rPr>
        <w:tab/>
        <w:t>The Director of Corporate Services/Deputy CEO presented the Naming of the New MMR Subsidiary report and advised that 6 suggestions have been received</w:t>
      </w:r>
      <w:r>
        <w:rPr>
          <w:rFonts w:ascii="Arial" w:eastAsiaTheme="minorHAnsi" w:hAnsi="Arial"/>
          <w:sz w:val="24"/>
          <w:szCs w:val="24"/>
        </w:rPr>
        <w:t xml:space="preserve"> - </w:t>
      </w:r>
      <w:r w:rsidRPr="001D58E6">
        <w:rPr>
          <w:rFonts w:ascii="Arial" w:eastAsia="Times New Roman" w:hAnsi="Arial"/>
          <w:spacing w:val="-5"/>
          <w:sz w:val="24"/>
          <w:szCs w:val="24"/>
        </w:rPr>
        <w:t>Nova Property Management; Govan Property Management; New Bridge Property Management; Ferry Property Management</w:t>
      </w:r>
      <w:r>
        <w:rPr>
          <w:rFonts w:ascii="Arial" w:eastAsia="Times New Roman" w:hAnsi="Arial"/>
          <w:spacing w:val="-5"/>
          <w:sz w:val="24"/>
          <w:szCs w:val="24"/>
        </w:rPr>
        <w:t xml:space="preserve">; </w:t>
      </w:r>
      <w:r w:rsidRPr="001D58E6">
        <w:rPr>
          <w:rFonts w:ascii="Arial" w:eastAsia="Times New Roman" w:hAnsi="Arial"/>
          <w:spacing w:val="-5"/>
          <w:sz w:val="24"/>
          <w:szCs w:val="24"/>
        </w:rPr>
        <w:t>Burgh Property Management</w:t>
      </w:r>
      <w:r>
        <w:rPr>
          <w:rFonts w:ascii="Arial" w:eastAsia="Times New Roman" w:hAnsi="Arial"/>
          <w:spacing w:val="-5"/>
          <w:sz w:val="24"/>
          <w:szCs w:val="24"/>
        </w:rPr>
        <w:t xml:space="preserve"> and Water Row Property Management.  Discussion followed and Committee unanimously agreed to name the new </w:t>
      </w:r>
      <w:r w:rsidR="008E1E54">
        <w:rPr>
          <w:rFonts w:ascii="Arial" w:eastAsia="Times New Roman" w:hAnsi="Arial"/>
          <w:spacing w:val="-5"/>
          <w:sz w:val="24"/>
          <w:szCs w:val="24"/>
        </w:rPr>
        <w:t>subsidiary</w:t>
      </w:r>
      <w:r>
        <w:rPr>
          <w:rFonts w:ascii="Arial" w:eastAsia="Times New Roman" w:hAnsi="Arial"/>
          <w:spacing w:val="-5"/>
          <w:sz w:val="24"/>
          <w:szCs w:val="24"/>
        </w:rPr>
        <w:t xml:space="preserve"> Water Row Property Management.</w:t>
      </w:r>
    </w:p>
    <w:p w:rsidR="001D58E6" w:rsidRDefault="001D58E6" w:rsidP="001D58E6">
      <w:pPr>
        <w:ind w:left="720" w:hanging="720"/>
        <w:jc w:val="both"/>
        <w:rPr>
          <w:rFonts w:ascii="Arial" w:eastAsia="Times New Roman" w:hAnsi="Arial"/>
          <w:spacing w:val="-5"/>
          <w:sz w:val="24"/>
          <w:szCs w:val="24"/>
        </w:rPr>
      </w:pPr>
    </w:p>
    <w:p w:rsidR="00503AC2" w:rsidRPr="001D58E6" w:rsidRDefault="00503AC2" w:rsidP="001D58E6">
      <w:pPr>
        <w:ind w:left="720" w:hanging="720"/>
        <w:jc w:val="both"/>
        <w:rPr>
          <w:rFonts w:ascii="Arial" w:eastAsia="Times New Roman" w:hAnsi="Arial"/>
          <w:spacing w:val="-5"/>
          <w:sz w:val="24"/>
          <w:szCs w:val="24"/>
        </w:rPr>
      </w:pPr>
      <w:r>
        <w:rPr>
          <w:rFonts w:ascii="Arial" w:eastAsia="Times New Roman" w:hAnsi="Arial"/>
          <w:spacing w:val="-5"/>
          <w:sz w:val="24"/>
          <w:szCs w:val="24"/>
        </w:rPr>
        <w:t>4.4</w:t>
      </w:r>
      <w:r>
        <w:rPr>
          <w:rFonts w:ascii="Arial" w:eastAsia="Times New Roman" w:hAnsi="Arial"/>
          <w:spacing w:val="-5"/>
          <w:sz w:val="24"/>
          <w:szCs w:val="24"/>
        </w:rPr>
        <w:tab/>
      </w:r>
      <w:r w:rsidRPr="00503AC2">
        <w:rPr>
          <w:rFonts w:ascii="Arial" w:eastAsia="Times New Roman" w:hAnsi="Arial"/>
          <w:spacing w:val="-5"/>
          <w:sz w:val="24"/>
          <w:szCs w:val="24"/>
        </w:rPr>
        <w:t>Minutes of Audit Sub-Committee Meeting 21 February 2022</w:t>
      </w:r>
    </w:p>
    <w:p w:rsidR="001D58E6" w:rsidRPr="001D58E6" w:rsidRDefault="001D58E6" w:rsidP="001D58E6">
      <w:pPr>
        <w:ind w:left="720" w:hanging="720"/>
        <w:rPr>
          <w:rFonts w:ascii="Arial" w:eastAsia="Times New Roman" w:hAnsi="Arial"/>
          <w:spacing w:val="-5"/>
        </w:rPr>
      </w:pPr>
    </w:p>
    <w:p w:rsidR="001D58E6" w:rsidRDefault="00503AC2" w:rsidP="00194323">
      <w:pPr>
        <w:ind w:left="720" w:hanging="720"/>
        <w:jc w:val="both"/>
        <w:rPr>
          <w:rFonts w:ascii="Arial" w:eastAsiaTheme="minorHAnsi" w:hAnsi="Arial"/>
          <w:sz w:val="24"/>
          <w:szCs w:val="24"/>
        </w:rPr>
      </w:pPr>
      <w:r>
        <w:rPr>
          <w:rFonts w:ascii="Arial" w:eastAsiaTheme="minorHAnsi" w:hAnsi="Arial"/>
          <w:sz w:val="24"/>
          <w:szCs w:val="24"/>
        </w:rPr>
        <w:t>4.4.1</w:t>
      </w:r>
      <w:r>
        <w:rPr>
          <w:rFonts w:ascii="Arial" w:eastAsiaTheme="minorHAnsi" w:hAnsi="Arial"/>
          <w:sz w:val="24"/>
          <w:szCs w:val="24"/>
        </w:rPr>
        <w:tab/>
        <w:t xml:space="preserve">The </w:t>
      </w:r>
      <w:r w:rsidRPr="00503AC2">
        <w:rPr>
          <w:rFonts w:ascii="Arial" w:eastAsiaTheme="minorHAnsi" w:hAnsi="Arial"/>
          <w:sz w:val="24"/>
          <w:szCs w:val="24"/>
        </w:rPr>
        <w:t>Minutes of Audit Sub-Committee Meeting 21 February 2022</w:t>
      </w:r>
      <w:r>
        <w:rPr>
          <w:rFonts w:ascii="Arial" w:eastAsiaTheme="minorHAnsi" w:hAnsi="Arial"/>
          <w:sz w:val="24"/>
          <w:szCs w:val="24"/>
        </w:rPr>
        <w:t xml:space="preserve"> were presented for information only.</w:t>
      </w:r>
    </w:p>
    <w:p w:rsidR="00503AC2" w:rsidRDefault="00503AC2" w:rsidP="00194323">
      <w:pPr>
        <w:ind w:left="720" w:hanging="720"/>
        <w:jc w:val="both"/>
        <w:rPr>
          <w:rFonts w:ascii="Arial" w:eastAsiaTheme="minorHAnsi" w:hAnsi="Arial"/>
          <w:sz w:val="24"/>
          <w:szCs w:val="24"/>
        </w:rPr>
      </w:pPr>
    </w:p>
    <w:p w:rsidR="00503AC2" w:rsidRDefault="00503AC2" w:rsidP="00194323">
      <w:pPr>
        <w:ind w:left="720" w:hanging="720"/>
        <w:jc w:val="both"/>
        <w:rPr>
          <w:rFonts w:ascii="Arial" w:eastAsiaTheme="minorHAnsi" w:hAnsi="Arial"/>
          <w:sz w:val="24"/>
          <w:szCs w:val="24"/>
        </w:rPr>
      </w:pPr>
      <w:r>
        <w:rPr>
          <w:rFonts w:ascii="Arial" w:eastAsiaTheme="minorHAnsi" w:hAnsi="Arial"/>
          <w:sz w:val="24"/>
          <w:szCs w:val="24"/>
        </w:rPr>
        <w:t>4.5</w:t>
      </w:r>
      <w:r>
        <w:rPr>
          <w:rFonts w:ascii="Arial" w:eastAsiaTheme="minorHAnsi" w:hAnsi="Arial"/>
          <w:sz w:val="24"/>
          <w:szCs w:val="24"/>
        </w:rPr>
        <w:tab/>
      </w:r>
      <w:r w:rsidRPr="00503AC2">
        <w:rPr>
          <w:rFonts w:ascii="Arial" w:eastAsiaTheme="minorHAnsi" w:hAnsi="Arial"/>
          <w:sz w:val="24"/>
          <w:szCs w:val="24"/>
        </w:rPr>
        <w:t>Minutes of Audit Sub-Committee Meeting 21 April 2022</w:t>
      </w:r>
    </w:p>
    <w:p w:rsidR="001D58E6" w:rsidRDefault="001D58E6" w:rsidP="00194323">
      <w:pPr>
        <w:ind w:left="720" w:hanging="720"/>
        <w:jc w:val="both"/>
        <w:rPr>
          <w:rFonts w:ascii="Arial" w:eastAsiaTheme="minorHAnsi" w:hAnsi="Arial"/>
          <w:sz w:val="24"/>
          <w:szCs w:val="24"/>
        </w:rPr>
      </w:pPr>
    </w:p>
    <w:p w:rsidR="001D58E6" w:rsidRDefault="00503AC2" w:rsidP="00194323">
      <w:pPr>
        <w:ind w:left="720" w:hanging="720"/>
        <w:jc w:val="both"/>
        <w:rPr>
          <w:rFonts w:ascii="Arial" w:eastAsiaTheme="minorHAnsi" w:hAnsi="Arial"/>
          <w:sz w:val="24"/>
          <w:szCs w:val="24"/>
        </w:rPr>
      </w:pPr>
      <w:r>
        <w:rPr>
          <w:rFonts w:ascii="Arial" w:eastAsiaTheme="minorHAnsi" w:hAnsi="Arial"/>
          <w:sz w:val="24"/>
          <w:szCs w:val="24"/>
        </w:rPr>
        <w:t>4.5.1</w:t>
      </w:r>
      <w:r>
        <w:rPr>
          <w:rFonts w:ascii="Arial" w:eastAsiaTheme="minorHAnsi" w:hAnsi="Arial"/>
          <w:sz w:val="24"/>
          <w:szCs w:val="24"/>
        </w:rPr>
        <w:tab/>
        <w:t xml:space="preserve">The </w:t>
      </w:r>
      <w:r w:rsidRPr="00503AC2">
        <w:rPr>
          <w:rFonts w:ascii="Arial" w:eastAsiaTheme="minorHAnsi" w:hAnsi="Arial"/>
          <w:sz w:val="24"/>
          <w:szCs w:val="24"/>
        </w:rPr>
        <w:t>Minutes of Audit Sub-Committee Meeting 21 April 2022</w:t>
      </w:r>
      <w:r>
        <w:rPr>
          <w:rFonts w:ascii="Arial" w:eastAsiaTheme="minorHAnsi" w:hAnsi="Arial"/>
          <w:sz w:val="24"/>
          <w:szCs w:val="24"/>
        </w:rPr>
        <w:t xml:space="preserve"> were presented for information only.</w:t>
      </w:r>
    </w:p>
    <w:p w:rsidR="00503AC2" w:rsidRDefault="00503AC2" w:rsidP="00194323">
      <w:pPr>
        <w:ind w:left="720" w:hanging="720"/>
        <w:jc w:val="both"/>
        <w:rPr>
          <w:rFonts w:ascii="Arial" w:eastAsiaTheme="minorHAnsi" w:hAnsi="Arial"/>
          <w:sz w:val="24"/>
          <w:szCs w:val="24"/>
        </w:rPr>
      </w:pPr>
    </w:p>
    <w:p w:rsidR="00503AC2" w:rsidRDefault="00503AC2" w:rsidP="00194323">
      <w:pPr>
        <w:ind w:left="720" w:hanging="720"/>
        <w:jc w:val="both"/>
        <w:rPr>
          <w:rFonts w:ascii="Arial" w:eastAsiaTheme="minorHAnsi" w:hAnsi="Arial"/>
          <w:sz w:val="24"/>
          <w:szCs w:val="24"/>
        </w:rPr>
      </w:pPr>
      <w:r>
        <w:rPr>
          <w:rFonts w:ascii="Arial" w:eastAsiaTheme="minorHAnsi" w:hAnsi="Arial"/>
          <w:sz w:val="24"/>
          <w:szCs w:val="24"/>
        </w:rPr>
        <w:t>4.6</w:t>
      </w:r>
      <w:r>
        <w:rPr>
          <w:rFonts w:ascii="Arial" w:eastAsiaTheme="minorHAnsi" w:hAnsi="Arial"/>
          <w:sz w:val="24"/>
          <w:szCs w:val="24"/>
        </w:rPr>
        <w:tab/>
      </w:r>
      <w:r w:rsidRPr="00503AC2">
        <w:rPr>
          <w:rFonts w:ascii="Arial" w:eastAsiaTheme="minorHAnsi" w:hAnsi="Arial"/>
          <w:sz w:val="24"/>
          <w:szCs w:val="24"/>
        </w:rPr>
        <w:t>Draft Minutes of Management Committee Meeting 22 September 2022</w:t>
      </w:r>
    </w:p>
    <w:p w:rsidR="00503AC2" w:rsidRDefault="00503AC2" w:rsidP="00194323">
      <w:pPr>
        <w:ind w:left="720" w:hanging="720"/>
        <w:jc w:val="both"/>
        <w:rPr>
          <w:rFonts w:ascii="Arial" w:eastAsiaTheme="minorHAnsi" w:hAnsi="Arial"/>
          <w:sz w:val="24"/>
          <w:szCs w:val="24"/>
        </w:rPr>
      </w:pPr>
    </w:p>
    <w:p w:rsidR="00503AC2" w:rsidRDefault="00503AC2" w:rsidP="00194323">
      <w:pPr>
        <w:ind w:left="720" w:hanging="720"/>
        <w:jc w:val="both"/>
        <w:rPr>
          <w:rFonts w:ascii="Arial" w:eastAsiaTheme="minorHAnsi" w:hAnsi="Arial"/>
          <w:sz w:val="24"/>
          <w:szCs w:val="24"/>
        </w:rPr>
      </w:pPr>
      <w:r>
        <w:rPr>
          <w:rFonts w:ascii="Arial" w:eastAsiaTheme="minorHAnsi" w:hAnsi="Arial"/>
          <w:sz w:val="24"/>
          <w:szCs w:val="24"/>
        </w:rPr>
        <w:t>4.6.1</w:t>
      </w:r>
      <w:r>
        <w:rPr>
          <w:rFonts w:ascii="Arial" w:eastAsiaTheme="minorHAnsi" w:hAnsi="Arial"/>
          <w:sz w:val="24"/>
          <w:szCs w:val="24"/>
        </w:rPr>
        <w:tab/>
      </w:r>
      <w:r w:rsidR="00501B1A" w:rsidRPr="00501B1A">
        <w:rPr>
          <w:rFonts w:ascii="Arial" w:eastAsiaTheme="minorHAnsi" w:hAnsi="Arial"/>
          <w:sz w:val="24"/>
          <w:szCs w:val="24"/>
        </w:rPr>
        <w:t xml:space="preserve">Redacted for confidentiality purposes.  </w:t>
      </w:r>
    </w:p>
    <w:p w:rsidR="00C651F0" w:rsidRDefault="00C651F0" w:rsidP="00194323">
      <w:pPr>
        <w:ind w:left="720" w:hanging="720"/>
        <w:jc w:val="both"/>
        <w:rPr>
          <w:rFonts w:ascii="Arial" w:eastAsiaTheme="minorHAnsi" w:hAnsi="Arial"/>
          <w:sz w:val="24"/>
          <w:szCs w:val="24"/>
        </w:rPr>
      </w:pPr>
    </w:p>
    <w:p w:rsidR="00C651F0" w:rsidRDefault="00C651F0" w:rsidP="00194323">
      <w:pPr>
        <w:ind w:left="720" w:hanging="720"/>
        <w:jc w:val="both"/>
        <w:rPr>
          <w:rFonts w:ascii="Arial" w:eastAsiaTheme="minorHAnsi" w:hAnsi="Arial"/>
          <w:sz w:val="24"/>
          <w:szCs w:val="24"/>
        </w:rPr>
      </w:pPr>
      <w:r>
        <w:rPr>
          <w:rFonts w:ascii="Arial" w:eastAsiaTheme="minorHAnsi" w:hAnsi="Arial"/>
          <w:sz w:val="24"/>
          <w:szCs w:val="24"/>
        </w:rPr>
        <w:t>4.6.2</w:t>
      </w:r>
      <w:r>
        <w:rPr>
          <w:rFonts w:ascii="Arial" w:eastAsiaTheme="minorHAnsi" w:hAnsi="Arial"/>
          <w:sz w:val="24"/>
          <w:szCs w:val="24"/>
        </w:rPr>
        <w:tab/>
        <w:t>The minutes of the Management Committee meeting held on 22 September 2022 were approved by Mr C Quigley and seconded by Mr Z Khan as a true reflection of the meeting.</w:t>
      </w:r>
    </w:p>
    <w:p w:rsidR="00C651F0" w:rsidRDefault="00C651F0" w:rsidP="00194323">
      <w:pPr>
        <w:ind w:left="720" w:hanging="720"/>
        <w:jc w:val="both"/>
        <w:rPr>
          <w:rFonts w:ascii="Arial" w:eastAsiaTheme="minorHAnsi" w:hAnsi="Arial"/>
          <w:sz w:val="24"/>
          <w:szCs w:val="24"/>
        </w:rPr>
      </w:pPr>
    </w:p>
    <w:p w:rsidR="00C651F0" w:rsidRDefault="00C651F0" w:rsidP="00194323">
      <w:pPr>
        <w:ind w:left="720" w:hanging="720"/>
        <w:jc w:val="both"/>
        <w:rPr>
          <w:rFonts w:ascii="Arial" w:eastAsiaTheme="minorHAnsi" w:hAnsi="Arial"/>
          <w:sz w:val="24"/>
          <w:szCs w:val="24"/>
        </w:rPr>
      </w:pPr>
      <w:r>
        <w:rPr>
          <w:rFonts w:ascii="Arial" w:eastAsiaTheme="minorHAnsi" w:hAnsi="Arial"/>
          <w:sz w:val="24"/>
          <w:szCs w:val="24"/>
        </w:rPr>
        <w:t>4.7</w:t>
      </w:r>
      <w:r>
        <w:rPr>
          <w:rFonts w:ascii="Arial" w:eastAsiaTheme="minorHAnsi" w:hAnsi="Arial"/>
          <w:sz w:val="24"/>
          <w:szCs w:val="24"/>
        </w:rPr>
        <w:tab/>
        <w:t>Matters Arising</w:t>
      </w:r>
    </w:p>
    <w:p w:rsidR="00C651F0" w:rsidRDefault="00C651F0" w:rsidP="00194323">
      <w:pPr>
        <w:ind w:left="720" w:hanging="720"/>
        <w:jc w:val="both"/>
        <w:rPr>
          <w:rFonts w:ascii="Arial" w:eastAsiaTheme="minorHAnsi" w:hAnsi="Arial"/>
          <w:sz w:val="24"/>
          <w:szCs w:val="24"/>
        </w:rPr>
      </w:pPr>
    </w:p>
    <w:p w:rsidR="00C651F0" w:rsidRDefault="00C651F0" w:rsidP="00194323">
      <w:pPr>
        <w:ind w:left="720" w:hanging="720"/>
        <w:jc w:val="both"/>
        <w:rPr>
          <w:rFonts w:ascii="Arial" w:eastAsiaTheme="minorHAnsi" w:hAnsi="Arial"/>
          <w:sz w:val="24"/>
          <w:szCs w:val="24"/>
        </w:rPr>
      </w:pPr>
      <w:r>
        <w:rPr>
          <w:rFonts w:ascii="Arial" w:eastAsiaTheme="minorHAnsi" w:hAnsi="Arial"/>
          <w:sz w:val="24"/>
          <w:szCs w:val="24"/>
        </w:rPr>
        <w:t>4.7.1</w:t>
      </w:r>
      <w:r>
        <w:rPr>
          <w:rFonts w:ascii="Arial" w:eastAsiaTheme="minorHAnsi" w:hAnsi="Arial"/>
          <w:sz w:val="24"/>
          <w:szCs w:val="24"/>
        </w:rPr>
        <w:tab/>
        <w:t>The CEO advised that there is one item under matters arising however this will be presented at the end of the meeting during AOCB.</w:t>
      </w:r>
    </w:p>
    <w:p w:rsidR="001D58E6" w:rsidRPr="00C50185" w:rsidRDefault="001D58E6" w:rsidP="00194323">
      <w:pPr>
        <w:ind w:left="720" w:hanging="720"/>
        <w:jc w:val="both"/>
        <w:rPr>
          <w:rFonts w:ascii="Arial" w:eastAsiaTheme="minorHAnsi" w:hAnsi="Arial"/>
          <w:sz w:val="24"/>
          <w:szCs w:val="24"/>
        </w:rPr>
      </w:pPr>
    </w:p>
    <w:p w:rsidR="00194323" w:rsidRPr="0044786E" w:rsidRDefault="00194323" w:rsidP="00194323">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194323" w:rsidRPr="0044786E" w:rsidRDefault="00194323" w:rsidP="00194323">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194323" w:rsidRPr="009360A1" w:rsidRDefault="00194323" w:rsidP="00194323">
      <w:pPr>
        <w:ind w:left="709"/>
        <w:jc w:val="both"/>
        <w:rPr>
          <w:rFonts w:ascii="Arial" w:hAnsi="Arial"/>
          <w:sz w:val="16"/>
          <w:szCs w:val="16"/>
        </w:rPr>
      </w:pPr>
    </w:p>
    <w:p w:rsidR="00194323" w:rsidRDefault="00194323" w:rsidP="00194323">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C651F0" w:rsidRDefault="00C651F0" w:rsidP="00194323">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Pr>
          <w:rFonts w:ascii="Arial" w:hAnsi="Arial"/>
          <w:sz w:val="24"/>
          <w:szCs w:val="24"/>
        </w:rPr>
        <w:t>Foll</w:t>
      </w:r>
      <w:r w:rsidR="005E0F98">
        <w:rPr>
          <w:rFonts w:ascii="Arial" w:hAnsi="Arial"/>
          <w:sz w:val="24"/>
          <w:szCs w:val="24"/>
        </w:rPr>
        <w:t>owing detailed discussion, Members noted and agreed/approved –</w:t>
      </w:r>
    </w:p>
    <w:p w:rsidR="005E0F98" w:rsidRDefault="005E0F98" w:rsidP="005E0F98">
      <w:pPr>
        <w:pStyle w:val="ListParagraph"/>
        <w:numPr>
          <w:ilvl w:val="0"/>
          <w:numId w:val="20"/>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Which Subcommittee are required;</w:t>
      </w:r>
    </w:p>
    <w:p w:rsidR="005E0F98" w:rsidRDefault="005E0F98" w:rsidP="005E0F98">
      <w:pPr>
        <w:pStyle w:val="ListParagraph"/>
        <w:numPr>
          <w:ilvl w:val="0"/>
          <w:numId w:val="20"/>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Membership of Subcommittees;</w:t>
      </w:r>
    </w:p>
    <w:p w:rsidR="005E0F98" w:rsidRDefault="005E0F98" w:rsidP="005E0F98">
      <w:pPr>
        <w:pStyle w:val="ListParagraph"/>
        <w:numPr>
          <w:ilvl w:val="0"/>
          <w:numId w:val="20"/>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Format of Subcommittees – first meeting will be virtual and arrangements for subsequent meetings will be agreed at the first meeting;</w:t>
      </w:r>
    </w:p>
    <w:p w:rsidR="005E0F98" w:rsidRDefault="005E0F98" w:rsidP="005E0F98">
      <w:pPr>
        <w:pStyle w:val="ListParagraph"/>
        <w:numPr>
          <w:ilvl w:val="0"/>
          <w:numId w:val="20"/>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Subcommittee Remits;</w:t>
      </w:r>
    </w:p>
    <w:p w:rsidR="005E0F98" w:rsidRDefault="005E0F98" w:rsidP="005E0F98">
      <w:pPr>
        <w:pStyle w:val="ListParagraph"/>
        <w:numPr>
          <w:ilvl w:val="0"/>
          <w:numId w:val="20"/>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Chairperson and Committee Members Role Description;</w:t>
      </w:r>
    </w:p>
    <w:p w:rsidR="005E0F98" w:rsidRDefault="005E0F98" w:rsidP="005E0F98">
      <w:pPr>
        <w:pStyle w:val="ListParagraph"/>
        <w:numPr>
          <w:ilvl w:val="0"/>
          <w:numId w:val="20"/>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Governance Meetings Timetable;</w:t>
      </w:r>
    </w:p>
    <w:p w:rsidR="005E0F98" w:rsidRDefault="008D6E45" w:rsidP="005E0F98">
      <w:pPr>
        <w:pStyle w:val="ListParagraph"/>
        <w:numPr>
          <w:ilvl w:val="0"/>
          <w:numId w:val="20"/>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Reporting Timeline;</w:t>
      </w:r>
    </w:p>
    <w:p w:rsidR="008D6E45" w:rsidRDefault="008D6E45" w:rsidP="005E0F98">
      <w:pPr>
        <w:pStyle w:val="ListParagraph"/>
        <w:numPr>
          <w:ilvl w:val="0"/>
          <w:numId w:val="20"/>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The change in the front page of Committee Reports;</w:t>
      </w:r>
    </w:p>
    <w:p w:rsidR="008D6E45" w:rsidRPr="005E0F98" w:rsidRDefault="008D6E45" w:rsidP="005E0F98">
      <w:pPr>
        <w:pStyle w:val="ListParagraph"/>
        <w:numPr>
          <w:ilvl w:val="0"/>
          <w:numId w:val="20"/>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 xml:space="preserve">To name the new MMR subsidiary Water Row Property Management. </w:t>
      </w:r>
    </w:p>
    <w:p w:rsidR="00194323" w:rsidRPr="009360A1" w:rsidRDefault="00194323" w:rsidP="00194323">
      <w:pPr>
        <w:jc w:val="both"/>
        <w:rPr>
          <w:rFonts w:ascii="Arial" w:hAnsi="Arial"/>
          <w:b/>
          <w:sz w:val="16"/>
          <w:szCs w:val="16"/>
        </w:rPr>
      </w:pPr>
    </w:p>
    <w:p w:rsidR="00194323" w:rsidRPr="007F6FF7" w:rsidRDefault="00194323" w:rsidP="00194323">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r w:rsidR="00AA62E9">
        <w:rPr>
          <w:rFonts w:ascii="Arial" w:hAnsi="Arial"/>
          <w:sz w:val="24"/>
          <w:szCs w:val="24"/>
        </w:rPr>
        <w:t>4.1.8, 4.1.9, 4.6.1</w:t>
      </w:r>
    </w:p>
    <w:p w:rsidR="00194323" w:rsidRPr="00A17239" w:rsidRDefault="00194323" w:rsidP="00194323">
      <w:pPr>
        <w:rPr>
          <w:rFonts w:ascii="Arial" w:hAnsi="Arial"/>
          <w:bCs/>
          <w:sz w:val="24"/>
          <w:szCs w:val="24"/>
        </w:rPr>
      </w:pPr>
    </w:p>
    <w:p w:rsidR="008B25F1" w:rsidRDefault="008B25F1" w:rsidP="00372411">
      <w:pPr>
        <w:ind w:left="720" w:hanging="720"/>
        <w:jc w:val="both"/>
        <w:rPr>
          <w:rFonts w:ascii="Arial" w:hAnsi="Arial"/>
          <w:sz w:val="24"/>
          <w:szCs w:val="24"/>
        </w:rPr>
      </w:pPr>
    </w:p>
    <w:p w:rsidR="003F1E96" w:rsidRDefault="003F1E96" w:rsidP="003F1E96">
      <w:pPr>
        <w:rPr>
          <w:rFonts w:ascii="Arial" w:hAnsi="Arial"/>
          <w:bCs/>
          <w:sz w:val="24"/>
          <w:szCs w:val="24"/>
        </w:rPr>
      </w:pPr>
      <w:r w:rsidRPr="00A17239">
        <w:rPr>
          <w:rFonts w:ascii="Arial" w:hAnsi="Arial"/>
          <w:bCs/>
          <w:sz w:val="24"/>
          <w:szCs w:val="24"/>
        </w:rPr>
        <w:t>5.</w:t>
      </w:r>
      <w:r w:rsidR="002D3EDA">
        <w:rPr>
          <w:rFonts w:ascii="Arial" w:hAnsi="Arial"/>
          <w:bCs/>
          <w:sz w:val="24"/>
          <w:szCs w:val="24"/>
        </w:rPr>
        <w:t>1</w:t>
      </w:r>
      <w:r w:rsidR="002D3EDA">
        <w:rPr>
          <w:rFonts w:ascii="Arial" w:hAnsi="Arial"/>
          <w:bCs/>
          <w:sz w:val="24"/>
          <w:szCs w:val="24"/>
        </w:rPr>
        <w:tab/>
      </w:r>
      <w:r w:rsidR="005E0F98" w:rsidRPr="005E0F98">
        <w:rPr>
          <w:rFonts w:ascii="Arial" w:hAnsi="Arial"/>
          <w:bCs/>
          <w:sz w:val="24"/>
          <w:szCs w:val="24"/>
        </w:rPr>
        <w:t>Cost of Living (Tenant Protection) (Scotland) Bill 2022</w:t>
      </w:r>
    </w:p>
    <w:p w:rsidR="00194323" w:rsidRDefault="00194323" w:rsidP="003F1E96">
      <w:pPr>
        <w:rPr>
          <w:rFonts w:ascii="Arial" w:hAnsi="Arial"/>
          <w:bCs/>
          <w:sz w:val="24"/>
          <w:szCs w:val="24"/>
        </w:rPr>
      </w:pPr>
    </w:p>
    <w:p w:rsidR="004C042A" w:rsidRDefault="00390AB6" w:rsidP="00E97755">
      <w:pPr>
        <w:ind w:left="720" w:hanging="720"/>
        <w:jc w:val="both"/>
        <w:rPr>
          <w:rFonts w:ascii="Arial" w:eastAsiaTheme="minorHAnsi" w:hAnsi="Arial"/>
          <w:sz w:val="24"/>
          <w:szCs w:val="24"/>
        </w:rPr>
      </w:pPr>
      <w:r>
        <w:rPr>
          <w:rFonts w:ascii="Arial" w:hAnsi="Arial"/>
          <w:bCs/>
          <w:sz w:val="24"/>
          <w:szCs w:val="24"/>
        </w:rPr>
        <w:t>5.1.1</w:t>
      </w:r>
      <w:r>
        <w:rPr>
          <w:rFonts w:ascii="Arial" w:hAnsi="Arial"/>
          <w:bCs/>
          <w:sz w:val="24"/>
          <w:szCs w:val="24"/>
        </w:rPr>
        <w:tab/>
      </w:r>
      <w:r w:rsidR="00E97755">
        <w:rPr>
          <w:rFonts w:ascii="Arial" w:eastAsiaTheme="minorHAnsi" w:hAnsi="Arial"/>
          <w:sz w:val="24"/>
          <w:szCs w:val="24"/>
        </w:rPr>
        <w:t xml:space="preserve">The CEO presented the Cost of Living (Tenant Protection) (Scotland) Bill 2022 report and Appendices noting that any information the Association receives is being uploaded on to the VBR straight away.  </w:t>
      </w:r>
    </w:p>
    <w:p w:rsidR="00E97755" w:rsidRDefault="00E97755" w:rsidP="00E97755">
      <w:pPr>
        <w:ind w:left="720" w:hanging="720"/>
        <w:jc w:val="both"/>
        <w:rPr>
          <w:rFonts w:ascii="Arial" w:eastAsiaTheme="minorHAnsi" w:hAnsi="Arial"/>
          <w:sz w:val="24"/>
          <w:szCs w:val="24"/>
        </w:rPr>
      </w:pPr>
    </w:p>
    <w:p w:rsidR="00E97755" w:rsidRDefault="00E97755" w:rsidP="00E97755">
      <w:pPr>
        <w:ind w:left="720" w:hanging="720"/>
        <w:jc w:val="both"/>
        <w:rPr>
          <w:rFonts w:ascii="Arial" w:eastAsiaTheme="minorHAnsi" w:hAnsi="Arial"/>
          <w:sz w:val="24"/>
          <w:szCs w:val="24"/>
        </w:rPr>
      </w:pPr>
      <w:r>
        <w:rPr>
          <w:rFonts w:ascii="Arial" w:eastAsiaTheme="minorHAnsi" w:hAnsi="Arial"/>
          <w:sz w:val="24"/>
          <w:szCs w:val="24"/>
        </w:rPr>
        <w:t>5.1.2</w:t>
      </w:r>
      <w:r>
        <w:rPr>
          <w:rFonts w:ascii="Arial" w:eastAsiaTheme="minorHAnsi" w:hAnsi="Arial"/>
          <w:sz w:val="24"/>
          <w:szCs w:val="24"/>
        </w:rPr>
        <w:tab/>
        <w:t xml:space="preserve">The CEO stated that the SHR has advised that Housing Associations should consult with customers as normal regarding next year’s rent increase with the caveat that there may be a rent freeze.  </w:t>
      </w:r>
    </w:p>
    <w:p w:rsidR="00E97755" w:rsidRDefault="00E97755" w:rsidP="00E97755">
      <w:pPr>
        <w:ind w:left="720" w:hanging="720"/>
        <w:jc w:val="both"/>
        <w:rPr>
          <w:rFonts w:ascii="Arial" w:eastAsiaTheme="minorHAnsi" w:hAnsi="Arial"/>
          <w:sz w:val="24"/>
          <w:szCs w:val="24"/>
        </w:rPr>
      </w:pPr>
    </w:p>
    <w:p w:rsidR="00E97755" w:rsidRDefault="00E97755" w:rsidP="00E97755">
      <w:pPr>
        <w:ind w:left="720" w:hanging="720"/>
        <w:jc w:val="both"/>
        <w:rPr>
          <w:rFonts w:ascii="Arial" w:eastAsiaTheme="minorHAnsi" w:hAnsi="Arial"/>
          <w:sz w:val="24"/>
          <w:szCs w:val="24"/>
        </w:rPr>
      </w:pPr>
      <w:r>
        <w:rPr>
          <w:rFonts w:ascii="Arial" w:eastAsiaTheme="minorHAnsi" w:hAnsi="Arial"/>
          <w:sz w:val="24"/>
          <w:szCs w:val="24"/>
        </w:rPr>
        <w:t>5.1.3</w:t>
      </w:r>
      <w:r>
        <w:rPr>
          <w:rFonts w:ascii="Arial" w:eastAsiaTheme="minorHAnsi" w:hAnsi="Arial"/>
          <w:sz w:val="24"/>
          <w:szCs w:val="24"/>
        </w:rPr>
        <w:tab/>
        <w:t>The CEO advised that the Scottish Government will confirm if there will be a cap or freeze in rent increases in January 2023.</w:t>
      </w:r>
    </w:p>
    <w:p w:rsidR="00E97755" w:rsidRDefault="00E97755" w:rsidP="00E97755">
      <w:pPr>
        <w:ind w:left="720" w:hanging="720"/>
        <w:jc w:val="both"/>
        <w:rPr>
          <w:rFonts w:ascii="Arial" w:eastAsiaTheme="minorHAnsi" w:hAnsi="Arial"/>
          <w:sz w:val="24"/>
          <w:szCs w:val="24"/>
        </w:rPr>
      </w:pPr>
    </w:p>
    <w:p w:rsidR="00E97755" w:rsidRDefault="00E97755" w:rsidP="00E97755">
      <w:pPr>
        <w:ind w:left="720" w:hanging="720"/>
        <w:jc w:val="both"/>
        <w:rPr>
          <w:rFonts w:ascii="Arial" w:eastAsiaTheme="minorHAnsi" w:hAnsi="Arial"/>
          <w:sz w:val="24"/>
          <w:szCs w:val="24"/>
        </w:rPr>
      </w:pPr>
      <w:r>
        <w:rPr>
          <w:rFonts w:ascii="Arial" w:eastAsiaTheme="minorHAnsi" w:hAnsi="Arial"/>
          <w:sz w:val="24"/>
          <w:szCs w:val="24"/>
        </w:rPr>
        <w:t>5.1.4</w:t>
      </w:r>
      <w:r>
        <w:rPr>
          <w:rFonts w:ascii="Arial" w:eastAsiaTheme="minorHAnsi" w:hAnsi="Arial"/>
          <w:sz w:val="24"/>
          <w:szCs w:val="24"/>
        </w:rPr>
        <w:tab/>
        <w:t xml:space="preserve">The CEO stated that approval is sought to consult with customers in the usual manner and a report will be presented to Committee at next months meeting.  The CEO </w:t>
      </w:r>
      <w:r w:rsidR="008D6E45">
        <w:rPr>
          <w:rFonts w:ascii="Arial" w:eastAsiaTheme="minorHAnsi" w:hAnsi="Arial"/>
          <w:sz w:val="24"/>
          <w:szCs w:val="24"/>
        </w:rPr>
        <w:t>remarked</w:t>
      </w:r>
      <w:r>
        <w:rPr>
          <w:rFonts w:ascii="Arial" w:eastAsiaTheme="minorHAnsi" w:hAnsi="Arial"/>
          <w:sz w:val="24"/>
          <w:szCs w:val="24"/>
        </w:rPr>
        <w:t xml:space="preserve"> that rent increases will not reflect current inflation rates however, Committee should consider a 5% incre</w:t>
      </w:r>
      <w:r w:rsidR="006C7131">
        <w:rPr>
          <w:rFonts w:ascii="Arial" w:eastAsiaTheme="minorHAnsi" w:hAnsi="Arial"/>
          <w:sz w:val="24"/>
          <w:szCs w:val="24"/>
        </w:rPr>
        <w:t>ase and explained the rationale noting that many RSL’s in the sector were also considering 5-6% rent increases.</w:t>
      </w:r>
    </w:p>
    <w:p w:rsidR="007B37BD" w:rsidRDefault="007B37BD" w:rsidP="00E97755">
      <w:pPr>
        <w:ind w:left="720" w:hanging="720"/>
        <w:jc w:val="both"/>
        <w:rPr>
          <w:rFonts w:ascii="Arial" w:eastAsiaTheme="minorHAnsi" w:hAnsi="Arial"/>
          <w:sz w:val="24"/>
          <w:szCs w:val="24"/>
        </w:rPr>
      </w:pP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4C042A" w:rsidRPr="009360A1" w:rsidRDefault="004C042A" w:rsidP="004C042A">
      <w:pPr>
        <w:ind w:left="709"/>
        <w:jc w:val="both"/>
        <w:rPr>
          <w:rFonts w:ascii="Arial" w:hAnsi="Arial"/>
          <w:sz w:val="16"/>
          <w:szCs w:val="16"/>
        </w:rPr>
      </w:pPr>
    </w:p>
    <w:p w:rsidR="00392220" w:rsidRPr="002B77D2" w:rsidRDefault="004C042A" w:rsidP="002B77D2">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392220" w:rsidRPr="002B77D2" w:rsidRDefault="002B77D2"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Pr>
          <w:rFonts w:ascii="Arial" w:hAnsi="Arial"/>
          <w:sz w:val="24"/>
          <w:szCs w:val="24"/>
        </w:rPr>
        <w:t xml:space="preserve">Following discussion, Members noted the </w:t>
      </w:r>
      <w:r w:rsidRPr="002B77D2">
        <w:rPr>
          <w:rFonts w:ascii="Arial" w:hAnsi="Arial"/>
          <w:sz w:val="24"/>
          <w:szCs w:val="24"/>
        </w:rPr>
        <w:t>Cost of Living (Tenant Protection) (Scotland) Bill 2022</w:t>
      </w:r>
      <w:r>
        <w:rPr>
          <w:rFonts w:ascii="Arial" w:hAnsi="Arial"/>
          <w:sz w:val="24"/>
          <w:szCs w:val="24"/>
        </w:rPr>
        <w:t xml:space="preserve"> Report and the recommendations at section 2 of the report.</w:t>
      </w:r>
    </w:p>
    <w:p w:rsidR="004C042A" w:rsidRDefault="004C042A" w:rsidP="004C042A">
      <w:pPr>
        <w:jc w:val="both"/>
        <w:rPr>
          <w:rFonts w:ascii="Arial" w:hAnsi="Arial"/>
          <w:b/>
          <w:sz w:val="16"/>
          <w:szCs w:val="16"/>
        </w:rPr>
      </w:pPr>
    </w:p>
    <w:p w:rsidR="004C042A" w:rsidRPr="007F6FF7" w:rsidRDefault="004C042A" w:rsidP="004C042A">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4C042A" w:rsidRPr="00A17239" w:rsidRDefault="004C042A" w:rsidP="003F1E96">
      <w:pPr>
        <w:rPr>
          <w:rFonts w:ascii="Arial" w:hAnsi="Arial"/>
          <w:bCs/>
          <w:sz w:val="24"/>
          <w:szCs w:val="24"/>
        </w:rPr>
      </w:pPr>
    </w:p>
    <w:p w:rsidR="003A4C83" w:rsidRDefault="002B77D2" w:rsidP="003A4C83">
      <w:pPr>
        <w:ind w:left="720" w:hanging="720"/>
        <w:jc w:val="both"/>
        <w:rPr>
          <w:rFonts w:ascii="Arial" w:hAnsi="Arial"/>
          <w:sz w:val="24"/>
          <w:szCs w:val="24"/>
        </w:rPr>
      </w:pPr>
      <w:r>
        <w:rPr>
          <w:rFonts w:ascii="Arial" w:hAnsi="Arial"/>
          <w:sz w:val="24"/>
          <w:szCs w:val="24"/>
        </w:rPr>
        <w:t>5.2</w:t>
      </w:r>
      <w:r w:rsidR="00C07D07">
        <w:rPr>
          <w:rFonts w:ascii="Arial" w:hAnsi="Arial"/>
          <w:sz w:val="24"/>
          <w:szCs w:val="24"/>
        </w:rPr>
        <w:t>      </w:t>
      </w:r>
      <w:r w:rsidRPr="002B77D2">
        <w:rPr>
          <w:rFonts w:ascii="Arial" w:hAnsi="Arial"/>
          <w:sz w:val="24"/>
          <w:szCs w:val="24"/>
        </w:rPr>
        <w:t>Governance Documents Govan H</w:t>
      </w:r>
      <w:r>
        <w:rPr>
          <w:rFonts w:ascii="Arial" w:hAnsi="Arial"/>
          <w:sz w:val="24"/>
          <w:szCs w:val="24"/>
        </w:rPr>
        <w:t>ousing Association</w:t>
      </w:r>
      <w:r w:rsidRPr="002B77D2">
        <w:rPr>
          <w:rFonts w:ascii="Arial" w:hAnsi="Arial"/>
          <w:sz w:val="24"/>
          <w:szCs w:val="24"/>
        </w:rPr>
        <w:t xml:space="preserve"> and Home Team</w:t>
      </w:r>
    </w:p>
    <w:p w:rsidR="002B77D2" w:rsidRDefault="002B77D2" w:rsidP="003A4C83">
      <w:pPr>
        <w:ind w:left="720" w:hanging="720"/>
        <w:jc w:val="both"/>
        <w:rPr>
          <w:rFonts w:ascii="Arial" w:hAnsi="Arial"/>
          <w:sz w:val="24"/>
          <w:szCs w:val="24"/>
        </w:rPr>
      </w:pPr>
    </w:p>
    <w:p w:rsidR="002B77D2" w:rsidRDefault="002B77D2" w:rsidP="003A4C83">
      <w:pPr>
        <w:ind w:left="720" w:hanging="720"/>
        <w:jc w:val="both"/>
        <w:rPr>
          <w:rFonts w:ascii="Arial" w:hAnsi="Arial"/>
          <w:sz w:val="24"/>
          <w:szCs w:val="24"/>
        </w:rPr>
      </w:pPr>
      <w:r>
        <w:rPr>
          <w:rFonts w:ascii="Arial" w:hAnsi="Arial"/>
          <w:sz w:val="24"/>
          <w:szCs w:val="24"/>
        </w:rPr>
        <w:t>5.2.1</w:t>
      </w:r>
      <w:r>
        <w:rPr>
          <w:rFonts w:ascii="Arial" w:hAnsi="Arial"/>
          <w:sz w:val="24"/>
          <w:szCs w:val="24"/>
        </w:rPr>
        <w:tab/>
        <w:t xml:space="preserve">The </w:t>
      </w:r>
      <w:r w:rsidR="000F5B49">
        <w:rPr>
          <w:rFonts w:ascii="Arial" w:hAnsi="Arial"/>
          <w:sz w:val="24"/>
          <w:szCs w:val="24"/>
        </w:rPr>
        <w:t xml:space="preserve">CEO presented the </w:t>
      </w:r>
      <w:r w:rsidR="000F5B49" w:rsidRPr="000F5B49">
        <w:rPr>
          <w:rFonts w:ascii="Arial" w:hAnsi="Arial"/>
          <w:sz w:val="24"/>
          <w:szCs w:val="24"/>
        </w:rPr>
        <w:t xml:space="preserve">Governance Documents Govan Housing Association and Home Team </w:t>
      </w:r>
      <w:r w:rsidR="000F5B49">
        <w:rPr>
          <w:rFonts w:ascii="Arial" w:hAnsi="Arial"/>
          <w:sz w:val="24"/>
          <w:szCs w:val="24"/>
        </w:rPr>
        <w:t xml:space="preserve">Report and explained the changes to the Intra Group agreement and Service Sharing Agreement were required for business reasons and also in order to align the Home Team with the new MMR Subsidiary.   </w:t>
      </w:r>
    </w:p>
    <w:p w:rsidR="000F5B49" w:rsidRDefault="000F5B49" w:rsidP="003A4C83">
      <w:pPr>
        <w:ind w:left="720" w:hanging="720"/>
        <w:jc w:val="both"/>
        <w:rPr>
          <w:rFonts w:ascii="Arial" w:hAnsi="Arial"/>
          <w:sz w:val="24"/>
          <w:szCs w:val="24"/>
        </w:rPr>
      </w:pPr>
    </w:p>
    <w:p w:rsidR="000F5B49" w:rsidRDefault="000F5B49" w:rsidP="003A4C83">
      <w:pPr>
        <w:ind w:left="720" w:hanging="720"/>
        <w:jc w:val="both"/>
        <w:rPr>
          <w:rFonts w:ascii="Arial" w:hAnsi="Arial"/>
          <w:sz w:val="24"/>
          <w:szCs w:val="24"/>
        </w:rPr>
      </w:pPr>
      <w:r>
        <w:rPr>
          <w:rFonts w:ascii="Arial" w:hAnsi="Arial"/>
          <w:sz w:val="24"/>
          <w:szCs w:val="24"/>
        </w:rPr>
        <w:t>5.2.2</w:t>
      </w:r>
      <w:r>
        <w:rPr>
          <w:rFonts w:ascii="Arial" w:hAnsi="Arial"/>
          <w:sz w:val="24"/>
          <w:szCs w:val="24"/>
        </w:rPr>
        <w:tab/>
        <w:t xml:space="preserve">The CEO advised that moving forward, papers from the Home Team Board will be available for Committee to view </w:t>
      </w:r>
      <w:r w:rsidR="008D6E45">
        <w:rPr>
          <w:rFonts w:ascii="Arial" w:hAnsi="Arial"/>
          <w:sz w:val="24"/>
          <w:szCs w:val="24"/>
        </w:rPr>
        <w:t>in the document library in</w:t>
      </w:r>
      <w:r>
        <w:rPr>
          <w:rFonts w:ascii="Arial" w:hAnsi="Arial"/>
          <w:sz w:val="24"/>
          <w:szCs w:val="24"/>
        </w:rPr>
        <w:t xml:space="preserve"> the VBR.  The Home Team business plan and budgets will be approved by </w:t>
      </w:r>
      <w:r w:rsidR="008D6E45">
        <w:rPr>
          <w:rFonts w:ascii="Arial" w:hAnsi="Arial"/>
          <w:sz w:val="24"/>
          <w:szCs w:val="24"/>
        </w:rPr>
        <w:t xml:space="preserve">Management </w:t>
      </w:r>
      <w:r>
        <w:rPr>
          <w:rFonts w:ascii="Arial" w:hAnsi="Arial"/>
          <w:sz w:val="24"/>
          <w:szCs w:val="24"/>
        </w:rPr>
        <w:t>Committee and reviewed every 6 months.</w:t>
      </w:r>
    </w:p>
    <w:p w:rsidR="008159CF" w:rsidRDefault="008159CF" w:rsidP="000F5B49">
      <w:pPr>
        <w:ind w:left="720" w:hanging="720"/>
        <w:jc w:val="both"/>
        <w:rPr>
          <w:rFonts w:ascii="Arial" w:hAnsi="Arial"/>
        </w:rPr>
      </w:pPr>
    </w:p>
    <w:p w:rsidR="008A3A49" w:rsidRDefault="008A3A49" w:rsidP="008A3A49">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8A3A49" w:rsidRPr="0044786E" w:rsidRDefault="008A3A49" w:rsidP="008A3A49">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8A3A49" w:rsidRPr="009360A1" w:rsidRDefault="008A3A49" w:rsidP="008A3A49">
      <w:pPr>
        <w:ind w:left="709"/>
        <w:jc w:val="both"/>
        <w:rPr>
          <w:rFonts w:ascii="Arial" w:hAnsi="Arial"/>
          <w:sz w:val="16"/>
          <w:szCs w:val="16"/>
        </w:rPr>
      </w:pPr>
    </w:p>
    <w:p w:rsidR="008A3A49" w:rsidRDefault="008A3A49" w:rsidP="000F5B49">
      <w:pPr>
        <w:pBdr>
          <w:top w:val="single" w:sz="4" w:space="1" w:color="auto"/>
          <w:left w:val="single" w:sz="4" w:space="0" w:color="auto"/>
          <w:bottom w:val="single" w:sz="4" w:space="0"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8A3A49" w:rsidRPr="00C54C33" w:rsidRDefault="000F5B49" w:rsidP="000F5B49">
      <w:pPr>
        <w:pStyle w:val="ListParagraph"/>
        <w:numPr>
          <w:ilvl w:val="0"/>
          <w:numId w:val="14"/>
        </w:numPr>
        <w:pBdr>
          <w:top w:val="single" w:sz="4" w:space="1" w:color="auto"/>
          <w:left w:val="single" w:sz="4" w:space="0" w:color="auto"/>
          <w:bottom w:val="single" w:sz="4" w:space="0"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 xml:space="preserve">Following discussion, </w:t>
      </w:r>
      <w:r w:rsidR="008E1E54">
        <w:rPr>
          <w:rFonts w:ascii="Arial" w:hAnsi="Arial"/>
          <w:sz w:val="24"/>
          <w:szCs w:val="24"/>
        </w:rPr>
        <w:t>Members</w:t>
      </w:r>
      <w:r>
        <w:rPr>
          <w:rFonts w:ascii="Arial" w:hAnsi="Arial"/>
          <w:sz w:val="24"/>
          <w:szCs w:val="24"/>
        </w:rPr>
        <w:t xml:space="preserve"> noted the </w:t>
      </w:r>
      <w:r w:rsidRPr="000F5B49">
        <w:rPr>
          <w:rFonts w:ascii="Arial" w:hAnsi="Arial"/>
          <w:sz w:val="24"/>
          <w:szCs w:val="24"/>
        </w:rPr>
        <w:t>Governance Documents Govan Housing Association and Home Team</w:t>
      </w:r>
      <w:r>
        <w:rPr>
          <w:rFonts w:ascii="Arial" w:hAnsi="Arial"/>
          <w:sz w:val="24"/>
          <w:szCs w:val="24"/>
        </w:rPr>
        <w:t xml:space="preserve"> and approved the changes to the Governance documents.</w:t>
      </w:r>
    </w:p>
    <w:p w:rsidR="008A3A49" w:rsidRPr="009360A1" w:rsidRDefault="008A3A49" w:rsidP="008A3A49">
      <w:pPr>
        <w:jc w:val="both"/>
        <w:rPr>
          <w:rFonts w:ascii="Arial" w:hAnsi="Arial"/>
          <w:b/>
          <w:sz w:val="16"/>
          <w:szCs w:val="16"/>
        </w:rPr>
      </w:pPr>
    </w:p>
    <w:p w:rsidR="008A3A49" w:rsidRPr="007F6FF7" w:rsidRDefault="008A3A49" w:rsidP="008A3A49">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8A3A49" w:rsidRDefault="008A3A49" w:rsidP="008A3A49">
      <w:pPr>
        <w:ind w:left="720" w:hanging="720"/>
        <w:jc w:val="both"/>
        <w:rPr>
          <w:rFonts w:ascii="Arial" w:hAnsi="Arial"/>
          <w:sz w:val="24"/>
          <w:szCs w:val="24"/>
        </w:rPr>
      </w:pPr>
    </w:p>
    <w:p w:rsidR="008159CF" w:rsidRDefault="008159CF" w:rsidP="00281A61">
      <w:pPr>
        <w:rPr>
          <w:rFonts w:ascii="Arial" w:hAnsi="Arial"/>
        </w:rPr>
      </w:pPr>
    </w:p>
    <w:p w:rsidR="000F5B49" w:rsidRPr="000F5B49" w:rsidRDefault="000F5B49" w:rsidP="000F5B49">
      <w:pPr>
        <w:rPr>
          <w:rFonts w:ascii="Arial" w:hAnsi="Arial"/>
          <w:sz w:val="24"/>
          <w:szCs w:val="24"/>
        </w:rPr>
      </w:pPr>
      <w:r>
        <w:rPr>
          <w:rFonts w:ascii="Arial" w:hAnsi="Arial"/>
          <w:sz w:val="24"/>
          <w:szCs w:val="24"/>
        </w:rPr>
        <w:t>5.3</w:t>
      </w:r>
      <w:r>
        <w:rPr>
          <w:rFonts w:ascii="Arial" w:hAnsi="Arial"/>
          <w:sz w:val="24"/>
          <w:szCs w:val="24"/>
        </w:rPr>
        <w:tab/>
      </w:r>
      <w:r w:rsidRPr="000F5B49">
        <w:rPr>
          <w:rFonts w:ascii="Arial" w:hAnsi="Arial"/>
          <w:sz w:val="24"/>
          <w:szCs w:val="24"/>
        </w:rPr>
        <w:t>Governance Report</w:t>
      </w:r>
    </w:p>
    <w:p w:rsidR="00406CD0" w:rsidRDefault="00406CD0" w:rsidP="00406CD0">
      <w:pPr>
        <w:jc w:val="both"/>
        <w:rPr>
          <w:rFonts w:ascii="Arial" w:hAnsi="Arial"/>
          <w:sz w:val="24"/>
          <w:szCs w:val="24"/>
        </w:rPr>
      </w:pPr>
    </w:p>
    <w:p w:rsidR="00406CD0" w:rsidRPr="000F5B49" w:rsidRDefault="000F5B49" w:rsidP="008D6E45">
      <w:pPr>
        <w:ind w:left="720" w:hanging="720"/>
        <w:jc w:val="both"/>
        <w:rPr>
          <w:rFonts w:ascii="Arial" w:hAnsi="Arial"/>
          <w:sz w:val="24"/>
          <w:szCs w:val="24"/>
        </w:rPr>
      </w:pPr>
      <w:r>
        <w:rPr>
          <w:rFonts w:ascii="Arial" w:hAnsi="Arial"/>
          <w:sz w:val="24"/>
          <w:szCs w:val="24"/>
        </w:rPr>
        <w:t>5.3.1</w:t>
      </w:r>
      <w:r>
        <w:rPr>
          <w:rFonts w:ascii="Arial" w:hAnsi="Arial"/>
          <w:sz w:val="24"/>
          <w:szCs w:val="24"/>
        </w:rPr>
        <w:tab/>
      </w:r>
      <w:r w:rsidR="00406CD0" w:rsidRPr="000F5B49">
        <w:rPr>
          <w:rFonts w:ascii="Arial" w:hAnsi="Arial"/>
          <w:sz w:val="24"/>
          <w:szCs w:val="24"/>
        </w:rPr>
        <w:t>The Director of Corporate Services/Deputy CEO presented the monthly Governance report in depth and highlighted the following areas in the report:</w:t>
      </w:r>
    </w:p>
    <w:p w:rsidR="00406CD0" w:rsidRDefault="00406CD0" w:rsidP="008D6E45">
      <w:pPr>
        <w:jc w:val="both"/>
        <w:rPr>
          <w:rFonts w:ascii="Arial" w:hAnsi="Arial"/>
          <w:sz w:val="24"/>
          <w:szCs w:val="24"/>
        </w:rPr>
      </w:pPr>
    </w:p>
    <w:p w:rsidR="00406CD0" w:rsidRDefault="0059048D" w:rsidP="008D6E45">
      <w:pPr>
        <w:pStyle w:val="ListParagraph"/>
        <w:numPr>
          <w:ilvl w:val="0"/>
          <w:numId w:val="5"/>
        </w:numPr>
        <w:jc w:val="both"/>
        <w:rPr>
          <w:rFonts w:ascii="Arial" w:hAnsi="Arial"/>
          <w:sz w:val="24"/>
          <w:szCs w:val="24"/>
        </w:rPr>
      </w:pPr>
      <w:r>
        <w:rPr>
          <w:rFonts w:ascii="Arial" w:hAnsi="Arial"/>
          <w:sz w:val="24"/>
          <w:szCs w:val="24"/>
        </w:rPr>
        <w:t>N</w:t>
      </w:r>
      <w:r w:rsidR="00406CD0">
        <w:rPr>
          <w:rFonts w:ascii="Arial" w:hAnsi="Arial"/>
          <w:sz w:val="24"/>
          <w:szCs w:val="24"/>
        </w:rPr>
        <w:t>otifiable events</w:t>
      </w:r>
      <w:r>
        <w:rPr>
          <w:rFonts w:ascii="Arial" w:hAnsi="Arial"/>
          <w:sz w:val="24"/>
          <w:szCs w:val="24"/>
        </w:rPr>
        <w:t xml:space="preserve"> as described in section 4 of the report noting that the Notifiable Events register will be uploaded to the document library on the VBR</w:t>
      </w:r>
      <w:r w:rsidR="00406CD0">
        <w:rPr>
          <w:rFonts w:ascii="Arial" w:hAnsi="Arial"/>
          <w:sz w:val="24"/>
          <w:szCs w:val="24"/>
        </w:rPr>
        <w:t>;</w:t>
      </w:r>
    </w:p>
    <w:p w:rsidR="00406CD0" w:rsidRDefault="00406CD0" w:rsidP="008D6E45">
      <w:pPr>
        <w:pStyle w:val="ListParagraph"/>
        <w:numPr>
          <w:ilvl w:val="0"/>
          <w:numId w:val="5"/>
        </w:numPr>
        <w:jc w:val="both"/>
        <w:rPr>
          <w:rFonts w:ascii="Arial" w:hAnsi="Arial"/>
          <w:sz w:val="24"/>
          <w:szCs w:val="24"/>
        </w:rPr>
      </w:pPr>
      <w:r>
        <w:rPr>
          <w:rFonts w:ascii="Arial" w:hAnsi="Arial"/>
          <w:sz w:val="24"/>
          <w:szCs w:val="24"/>
        </w:rPr>
        <w:t xml:space="preserve">Complaints as mentioned in </w:t>
      </w:r>
      <w:r w:rsidR="0059048D">
        <w:rPr>
          <w:rFonts w:ascii="Arial" w:hAnsi="Arial"/>
          <w:sz w:val="24"/>
          <w:szCs w:val="24"/>
        </w:rPr>
        <w:t>s</w:t>
      </w:r>
      <w:r>
        <w:rPr>
          <w:rFonts w:ascii="Arial" w:hAnsi="Arial"/>
          <w:sz w:val="24"/>
          <w:szCs w:val="24"/>
        </w:rPr>
        <w:t xml:space="preserve">ection 5 of the report </w:t>
      </w:r>
      <w:r w:rsidR="0059048D">
        <w:rPr>
          <w:rFonts w:ascii="Arial" w:hAnsi="Arial"/>
          <w:sz w:val="24"/>
          <w:szCs w:val="24"/>
        </w:rPr>
        <w:t xml:space="preserve">noting that there </w:t>
      </w:r>
      <w:r w:rsidR="008E1E54">
        <w:rPr>
          <w:rFonts w:ascii="Arial" w:hAnsi="Arial"/>
          <w:sz w:val="24"/>
          <w:szCs w:val="24"/>
        </w:rPr>
        <w:t>are no</w:t>
      </w:r>
      <w:r>
        <w:rPr>
          <w:rFonts w:ascii="Arial" w:hAnsi="Arial"/>
          <w:sz w:val="24"/>
          <w:szCs w:val="24"/>
        </w:rPr>
        <w:t xml:space="preserve"> new live complaints with SPO</w:t>
      </w:r>
      <w:r w:rsidR="0059048D">
        <w:rPr>
          <w:rFonts w:ascii="Arial" w:hAnsi="Arial"/>
          <w:sz w:val="24"/>
          <w:szCs w:val="24"/>
        </w:rPr>
        <w:t>.  Moving forward, a quarterly complaints report will be presented to Committee</w:t>
      </w:r>
      <w:r>
        <w:rPr>
          <w:rFonts w:ascii="Arial" w:hAnsi="Arial"/>
          <w:sz w:val="24"/>
          <w:szCs w:val="24"/>
        </w:rPr>
        <w:t>;</w:t>
      </w:r>
    </w:p>
    <w:p w:rsidR="00406CD0" w:rsidRDefault="0059048D" w:rsidP="008D6E45">
      <w:pPr>
        <w:pStyle w:val="ListParagraph"/>
        <w:numPr>
          <w:ilvl w:val="0"/>
          <w:numId w:val="5"/>
        </w:numPr>
        <w:jc w:val="both"/>
        <w:rPr>
          <w:rFonts w:ascii="Arial" w:hAnsi="Arial"/>
          <w:sz w:val="24"/>
          <w:szCs w:val="24"/>
        </w:rPr>
      </w:pPr>
      <w:r>
        <w:rPr>
          <w:rFonts w:ascii="Arial" w:hAnsi="Arial"/>
          <w:sz w:val="24"/>
          <w:szCs w:val="24"/>
        </w:rPr>
        <w:t xml:space="preserve">Governing Body Membership as highlighted in section 6 of the report noting that potential new Members were </w:t>
      </w:r>
      <w:r w:rsidR="008D6E45">
        <w:rPr>
          <w:rFonts w:ascii="Arial" w:hAnsi="Arial"/>
          <w:sz w:val="24"/>
          <w:szCs w:val="24"/>
        </w:rPr>
        <w:t xml:space="preserve">in attendance </w:t>
      </w:r>
      <w:r>
        <w:rPr>
          <w:rFonts w:ascii="Arial" w:hAnsi="Arial"/>
          <w:sz w:val="24"/>
          <w:szCs w:val="24"/>
        </w:rPr>
        <w:t xml:space="preserve">at the meeting and it is anticipated that they will be Co-opted on to Committee </w:t>
      </w:r>
      <w:r w:rsidR="008D6E45">
        <w:rPr>
          <w:rFonts w:ascii="Arial" w:hAnsi="Arial"/>
          <w:sz w:val="24"/>
          <w:szCs w:val="24"/>
        </w:rPr>
        <w:t>during AOCB</w:t>
      </w:r>
      <w:r w:rsidR="00406CD0">
        <w:rPr>
          <w:rFonts w:ascii="Arial" w:hAnsi="Arial"/>
          <w:sz w:val="24"/>
          <w:szCs w:val="24"/>
        </w:rPr>
        <w:t>;</w:t>
      </w:r>
    </w:p>
    <w:p w:rsidR="0059048D" w:rsidRDefault="0059048D" w:rsidP="008D6E45">
      <w:pPr>
        <w:pStyle w:val="ListParagraph"/>
        <w:numPr>
          <w:ilvl w:val="0"/>
          <w:numId w:val="5"/>
        </w:numPr>
        <w:jc w:val="both"/>
        <w:rPr>
          <w:rFonts w:ascii="Arial" w:hAnsi="Arial"/>
          <w:sz w:val="24"/>
          <w:szCs w:val="24"/>
        </w:rPr>
      </w:pPr>
      <w:r>
        <w:rPr>
          <w:rFonts w:ascii="Arial" w:hAnsi="Arial"/>
          <w:sz w:val="24"/>
          <w:szCs w:val="24"/>
        </w:rPr>
        <w:t>Training at detailed in section 7 of the report, Members annual appraisals will be scheduled in November 2022;</w:t>
      </w:r>
    </w:p>
    <w:p w:rsidR="00406CD0" w:rsidRDefault="00406CD0" w:rsidP="008D6E45">
      <w:pPr>
        <w:pStyle w:val="ListParagraph"/>
        <w:numPr>
          <w:ilvl w:val="0"/>
          <w:numId w:val="5"/>
        </w:numPr>
        <w:jc w:val="both"/>
        <w:rPr>
          <w:rFonts w:ascii="Arial" w:hAnsi="Arial"/>
          <w:sz w:val="24"/>
          <w:szCs w:val="24"/>
        </w:rPr>
      </w:pPr>
      <w:r>
        <w:rPr>
          <w:rFonts w:ascii="Arial" w:hAnsi="Arial"/>
          <w:sz w:val="24"/>
          <w:szCs w:val="24"/>
        </w:rPr>
        <w:t xml:space="preserve">Committee </w:t>
      </w:r>
      <w:r w:rsidR="002A4191">
        <w:rPr>
          <w:rFonts w:ascii="Arial" w:hAnsi="Arial"/>
          <w:sz w:val="24"/>
          <w:szCs w:val="24"/>
        </w:rPr>
        <w:t>attendance</w:t>
      </w:r>
      <w:r w:rsidR="0059048D">
        <w:rPr>
          <w:rFonts w:ascii="Arial" w:hAnsi="Arial"/>
          <w:sz w:val="24"/>
          <w:szCs w:val="24"/>
        </w:rPr>
        <w:t xml:space="preserve"> as detailed</w:t>
      </w:r>
      <w:r>
        <w:rPr>
          <w:rFonts w:ascii="Arial" w:hAnsi="Arial"/>
          <w:sz w:val="24"/>
          <w:szCs w:val="24"/>
        </w:rPr>
        <w:t xml:space="preserve"> in </w:t>
      </w:r>
      <w:r w:rsidR="0059048D">
        <w:rPr>
          <w:rFonts w:ascii="Arial" w:hAnsi="Arial"/>
          <w:sz w:val="24"/>
          <w:szCs w:val="24"/>
        </w:rPr>
        <w:t>s</w:t>
      </w:r>
      <w:r>
        <w:rPr>
          <w:rFonts w:ascii="Arial" w:hAnsi="Arial"/>
          <w:sz w:val="24"/>
          <w:szCs w:val="24"/>
        </w:rPr>
        <w:t>ection 8</w:t>
      </w:r>
      <w:r w:rsidR="0059048D">
        <w:rPr>
          <w:rFonts w:ascii="Arial" w:hAnsi="Arial"/>
          <w:sz w:val="24"/>
          <w:szCs w:val="24"/>
        </w:rPr>
        <w:t xml:space="preserve"> of the report, noting that attendance has not reached 80% target in the last year.  Members can now opt to attend the meetings virtually</w:t>
      </w:r>
      <w:r w:rsidR="008D6E45">
        <w:rPr>
          <w:rFonts w:ascii="Arial" w:hAnsi="Arial"/>
          <w:sz w:val="24"/>
          <w:szCs w:val="24"/>
        </w:rPr>
        <w:t xml:space="preserve"> and it is hoped this will help to improve attendance</w:t>
      </w:r>
      <w:r>
        <w:rPr>
          <w:rFonts w:ascii="Arial" w:hAnsi="Arial"/>
          <w:sz w:val="24"/>
          <w:szCs w:val="24"/>
        </w:rPr>
        <w:t>;</w:t>
      </w:r>
    </w:p>
    <w:p w:rsidR="00406CD0" w:rsidRDefault="00406CD0" w:rsidP="008D6E45">
      <w:pPr>
        <w:pStyle w:val="ListParagraph"/>
        <w:numPr>
          <w:ilvl w:val="0"/>
          <w:numId w:val="5"/>
        </w:numPr>
        <w:jc w:val="both"/>
        <w:rPr>
          <w:rFonts w:ascii="Arial" w:hAnsi="Arial"/>
          <w:sz w:val="24"/>
          <w:szCs w:val="24"/>
        </w:rPr>
      </w:pPr>
      <w:r>
        <w:rPr>
          <w:rFonts w:ascii="Arial" w:hAnsi="Arial"/>
          <w:sz w:val="24"/>
          <w:szCs w:val="24"/>
        </w:rPr>
        <w:t xml:space="preserve">Health and Safety </w:t>
      </w:r>
      <w:r w:rsidR="0059048D">
        <w:rPr>
          <w:rFonts w:ascii="Arial" w:hAnsi="Arial"/>
          <w:sz w:val="24"/>
          <w:szCs w:val="24"/>
        </w:rPr>
        <w:t>update</w:t>
      </w:r>
      <w:r>
        <w:rPr>
          <w:rFonts w:ascii="Arial" w:hAnsi="Arial"/>
          <w:sz w:val="24"/>
          <w:szCs w:val="24"/>
        </w:rPr>
        <w:t xml:space="preserve"> as </w:t>
      </w:r>
      <w:r w:rsidR="0059048D">
        <w:rPr>
          <w:rFonts w:ascii="Arial" w:hAnsi="Arial"/>
          <w:sz w:val="24"/>
          <w:szCs w:val="24"/>
        </w:rPr>
        <w:t>indicated in s</w:t>
      </w:r>
      <w:r>
        <w:rPr>
          <w:rFonts w:ascii="Arial" w:hAnsi="Arial"/>
          <w:sz w:val="24"/>
          <w:szCs w:val="24"/>
        </w:rPr>
        <w:t>ection 9</w:t>
      </w:r>
      <w:r w:rsidR="0059048D">
        <w:rPr>
          <w:rFonts w:ascii="Arial" w:hAnsi="Arial"/>
          <w:sz w:val="24"/>
          <w:szCs w:val="24"/>
        </w:rPr>
        <w:t xml:space="preserve"> of the report</w:t>
      </w:r>
      <w:r w:rsidR="008D6E45">
        <w:rPr>
          <w:rFonts w:ascii="Arial" w:hAnsi="Arial"/>
          <w:sz w:val="24"/>
          <w:szCs w:val="24"/>
        </w:rPr>
        <w:t>;</w:t>
      </w:r>
      <w:r>
        <w:rPr>
          <w:rFonts w:ascii="Arial" w:hAnsi="Arial"/>
          <w:sz w:val="24"/>
          <w:szCs w:val="24"/>
        </w:rPr>
        <w:t xml:space="preserve"> </w:t>
      </w:r>
      <w:r w:rsidR="0059048D">
        <w:rPr>
          <w:rFonts w:ascii="Arial" w:hAnsi="Arial"/>
          <w:sz w:val="24"/>
          <w:szCs w:val="24"/>
        </w:rPr>
        <w:t>the date of the next Working Group meeting will be sent to Members</w:t>
      </w:r>
      <w:r>
        <w:rPr>
          <w:rFonts w:ascii="Arial" w:hAnsi="Arial"/>
          <w:sz w:val="24"/>
          <w:szCs w:val="24"/>
        </w:rPr>
        <w:t>;</w:t>
      </w:r>
    </w:p>
    <w:p w:rsidR="00406CD0" w:rsidRDefault="00406CD0" w:rsidP="008D6E45">
      <w:pPr>
        <w:pStyle w:val="ListParagraph"/>
        <w:numPr>
          <w:ilvl w:val="0"/>
          <w:numId w:val="5"/>
        </w:numPr>
        <w:jc w:val="both"/>
        <w:rPr>
          <w:rFonts w:ascii="Arial" w:hAnsi="Arial"/>
          <w:sz w:val="24"/>
          <w:szCs w:val="24"/>
        </w:rPr>
      </w:pPr>
      <w:r>
        <w:rPr>
          <w:rFonts w:ascii="Arial" w:hAnsi="Arial"/>
          <w:sz w:val="24"/>
          <w:szCs w:val="24"/>
        </w:rPr>
        <w:t xml:space="preserve">Freedom of Information </w:t>
      </w:r>
      <w:r w:rsidR="0059048D">
        <w:rPr>
          <w:rFonts w:ascii="Arial" w:hAnsi="Arial"/>
          <w:sz w:val="24"/>
          <w:szCs w:val="24"/>
        </w:rPr>
        <w:t xml:space="preserve">(FOI) </w:t>
      </w:r>
      <w:r>
        <w:rPr>
          <w:rFonts w:ascii="Arial" w:hAnsi="Arial"/>
          <w:sz w:val="24"/>
          <w:szCs w:val="24"/>
        </w:rPr>
        <w:t>and Subject Access Requests</w:t>
      </w:r>
      <w:r w:rsidR="0059048D">
        <w:rPr>
          <w:rFonts w:ascii="Arial" w:hAnsi="Arial"/>
          <w:sz w:val="24"/>
          <w:szCs w:val="24"/>
        </w:rPr>
        <w:t xml:space="preserve"> (SAR)</w:t>
      </w:r>
      <w:r>
        <w:rPr>
          <w:rFonts w:ascii="Arial" w:hAnsi="Arial"/>
          <w:sz w:val="24"/>
          <w:szCs w:val="24"/>
        </w:rPr>
        <w:t xml:space="preserve"> as detailed in section 10 of the report </w:t>
      </w:r>
      <w:r w:rsidR="0059048D">
        <w:rPr>
          <w:rFonts w:ascii="Arial" w:hAnsi="Arial"/>
          <w:sz w:val="24"/>
          <w:szCs w:val="24"/>
        </w:rPr>
        <w:t>noting that one FOI has been received from a Member of Committee however, the request is actually a SAR and the Member has been advised to resubmit a SAR</w:t>
      </w:r>
      <w:r>
        <w:rPr>
          <w:rFonts w:ascii="Arial" w:hAnsi="Arial"/>
          <w:sz w:val="24"/>
          <w:szCs w:val="24"/>
        </w:rPr>
        <w:t>;</w:t>
      </w:r>
    </w:p>
    <w:p w:rsidR="00406CD0" w:rsidRDefault="00406CD0" w:rsidP="008D6E45">
      <w:pPr>
        <w:pStyle w:val="ListParagraph"/>
        <w:numPr>
          <w:ilvl w:val="0"/>
          <w:numId w:val="5"/>
        </w:numPr>
        <w:jc w:val="both"/>
        <w:rPr>
          <w:rFonts w:ascii="Arial" w:hAnsi="Arial"/>
          <w:sz w:val="24"/>
          <w:szCs w:val="24"/>
        </w:rPr>
      </w:pPr>
      <w:r>
        <w:rPr>
          <w:rFonts w:ascii="Arial" w:hAnsi="Arial"/>
          <w:sz w:val="24"/>
          <w:szCs w:val="24"/>
        </w:rPr>
        <w:t xml:space="preserve">Annual Assurance Statement </w:t>
      </w:r>
      <w:r w:rsidR="0017583E">
        <w:rPr>
          <w:rFonts w:ascii="Arial" w:hAnsi="Arial"/>
          <w:sz w:val="24"/>
          <w:szCs w:val="24"/>
        </w:rPr>
        <w:t xml:space="preserve">at section 11 of the report noting that this </w:t>
      </w:r>
      <w:r w:rsidR="00274DFB">
        <w:rPr>
          <w:rFonts w:ascii="Arial" w:hAnsi="Arial"/>
          <w:sz w:val="24"/>
          <w:szCs w:val="24"/>
        </w:rPr>
        <w:t xml:space="preserve">will be covered </w:t>
      </w:r>
      <w:r w:rsidR="0017583E">
        <w:rPr>
          <w:rFonts w:ascii="Arial" w:hAnsi="Arial"/>
          <w:sz w:val="24"/>
          <w:szCs w:val="24"/>
        </w:rPr>
        <w:t>at</w:t>
      </w:r>
      <w:r w:rsidR="00274DFB">
        <w:rPr>
          <w:rFonts w:ascii="Arial" w:hAnsi="Arial"/>
          <w:sz w:val="24"/>
          <w:szCs w:val="24"/>
        </w:rPr>
        <w:t xml:space="preserve"> agenda item 5.5</w:t>
      </w:r>
      <w:r>
        <w:rPr>
          <w:rFonts w:ascii="Arial" w:hAnsi="Arial"/>
          <w:sz w:val="24"/>
          <w:szCs w:val="24"/>
        </w:rPr>
        <w:t>;</w:t>
      </w:r>
    </w:p>
    <w:p w:rsidR="0017583E" w:rsidRDefault="0017583E" w:rsidP="008D6E45">
      <w:pPr>
        <w:pStyle w:val="ListParagraph"/>
        <w:numPr>
          <w:ilvl w:val="0"/>
          <w:numId w:val="5"/>
        </w:numPr>
        <w:jc w:val="both"/>
        <w:rPr>
          <w:rFonts w:ascii="Arial" w:hAnsi="Arial"/>
          <w:sz w:val="24"/>
          <w:szCs w:val="24"/>
        </w:rPr>
      </w:pPr>
      <w:r>
        <w:rPr>
          <w:rFonts w:ascii="Arial" w:hAnsi="Arial"/>
          <w:sz w:val="24"/>
          <w:szCs w:val="24"/>
        </w:rPr>
        <w:t>Use of Seal as mentioned in section</w:t>
      </w:r>
      <w:r w:rsidR="00C672EE">
        <w:rPr>
          <w:rFonts w:ascii="Arial" w:hAnsi="Arial"/>
          <w:sz w:val="24"/>
          <w:szCs w:val="24"/>
        </w:rPr>
        <w:t xml:space="preserve"> 12 of the report;</w:t>
      </w:r>
    </w:p>
    <w:p w:rsidR="0017583E" w:rsidRDefault="0017583E" w:rsidP="008D6E45">
      <w:pPr>
        <w:pStyle w:val="ListParagraph"/>
        <w:numPr>
          <w:ilvl w:val="0"/>
          <w:numId w:val="5"/>
        </w:numPr>
        <w:jc w:val="both"/>
        <w:rPr>
          <w:rFonts w:ascii="Arial" w:hAnsi="Arial"/>
          <w:sz w:val="24"/>
          <w:szCs w:val="24"/>
        </w:rPr>
      </w:pPr>
      <w:r>
        <w:rPr>
          <w:rFonts w:ascii="Arial" w:hAnsi="Arial"/>
          <w:sz w:val="24"/>
          <w:szCs w:val="24"/>
        </w:rPr>
        <w:t xml:space="preserve">Shareholder applications as detailed in section 13 of the report, Committee unanimously approved the 2 shareholder applications; </w:t>
      </w:r>
    </w:p>
    <w:p w:rsidR="00406CD0" w:rsidRDefault="00406CD0" w:rsidP="008D6E45">
      <w:pPr>
        <w:pStyle w:val="ListParagraph"/>
        <w:numPr>
          <w:ilvl w:val="0"/>
          <w:numId w:val="5"/>
        </w:numPr>
        <w:jc w:val="both"/>
        <w:rPr>
          <w:rFonts w:ascii="Arial" w:hAnsi="Arial"/>
          <w:sz w:val="24"/>
          <w:szCs w:val="24"/>
        </w:rPr>
      </w:pPr>
      <w:r>
        <w:rPr>
          <w:rFonts w:ascii="Arial" w:hAnsi="Arial"/>
          <w:sz w:val="24"/>
          <w:szCs w:val="24"/>
        </w:rPr>
        <w:t>Other Governance matters as described in Section 14 of the report</w:t>
      </w:r>
      <w:r w:rsidR="0017583E">
        <w:rPr>
          <w:rFonts w:ascii="Arial" w:hAnsi="Arial"/>
          <w:sz w:val="24"/>
          <w:szCs w:val="24"/>
        </w:rPr>
        <w:t xml:space="preserve"> including fraud alert</w:t>
      </w:r>
      <w:r w:rsidR="00282F8D">
        <w:rPr>
          <w:rFonts w:ascii="Arial" w:hAnsi="Arial"/>
          <w:sz w:val="24"/>
          <w:szCs w:val="24"/>
        </w:rPr>
        <w:t>; Zurich insurance noting that an update on the Associations insurance will be provided to Committee in due course; risk management noting that a dedicated session with Committee will be arranged to review the risk register;</w:t>
      </w:r>
    </w:p>
    <w:p w:rsidR="00282F8D" w:rsidRPr="00406CD0" w:rsidRDefault="00282F8D" w:rsidP="008D6E45">
      <w:pPr>
        <w:pStyle w:val="ListParagraph"/>
        <w:numPr>
          <w:ilvl w:val="0"/>
          <w:numId w:val="5"/>
        </w:numPr>
        <w:jc w:val="both"/>
        <w:rPr>
          <w:rFonts w:ascii="Arial" w:hAnsi="Arial"/>
          <w:sz w:val="24"/>
          <w:szCs w:val="24"/>
        </w:rPr>
      </w:pPr>
      <w:r>
        <w:rPr>
          <w:rFonts w:ascii="Arial" w:hAnsi="Arial"/>
          <w:sz w:val="24"/>
          <w:szCs w:val="24"/>
        </w:rPr>
        <w:t>Tenant Service Improvement Group as mentioned in section 16 of the report.  The Group is now up and running and dates have been scheduled</w:t>
      </w:r>
      <w:r w:rsidR="008D6E45">
        <w:rPr>
          <w:rFonts w:ascii="Arial" w:hAnsi="Arial"/>
          <w:sz w:val="24"/>
          <w:szCs w:val="24"/>
        </w:rPr>
        <w:t>.  The Group</w:t>
      </w:r>
      <w:r>
        <w:rPr>
          <w:rFonts w:ascii="Arial" w:hAnsi="Arial"/>
          <w:sz w:val="24"/>
          <w:szCs w:val="24"/>
        </w:rPr>
        <w:t xml:space="preserve"> will also be used to review documents in support the Annual Assurance Statement</w:t>
      </w:r>
    </w:p>
    <w:p w:rsidR="00E011E6" w:rsidRDefault="00E011E6" w:rsidP="00E011E6">
      <w:pPr>
        <w:ind w:left="720" w:hanging="720"/>
        <w:jc w:val="both"/>
        <w:rPr>
          <w:rFonts w:ascii="Arial" w:eastAsiaTheme="minorHAnsi" w:hAnsi="Arial"/>
          <w:sz w:val="24"/>
          <w:szCs w:val="24"/>
        </w:rPr>
      </w:pPr>
    </w:p>
    <w:p w:rsidR="00E011E6" w:rsidRPr="0044786E" w:rsidRDefault="00E011E6" w:rsidP="00E011E6">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E011E6" w:rsidRPr="0044786E" w:rsidRDefault="00E011E6" w:rsidP="00E011E6">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E011E6" w:rsidRPr="009360A1" w:rsidRDefault="00E011E6" w:rsidP="00E011E6">
      <w:pPr>
        <w:ind w:left="709"/>
        <w:jc w:val="both"/>
        <w:rPr>
          <w:rFonts w:ascii="Arial" w:hAnsi="Arial"/>
          <w:sz w:val="16"/>
          <w:szCs w:val="16"/>
        </w:rPr>
      </w:pPr>
    </w:p>
    <w:p w:rsidR="00406CD0" w:rsidRPr="00406CD0" w:rsidRDefault="00E011E6" w:rsidP="00C672EE">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Action notes</w:t>
      </w:r>
      <w:r w:rsidR="008E1E54" w:rsidRPr="0044786E">
        <w:rPr>
          <w:rFonts w:ascii="Arial" w:hAnsi="Arial"/>
          <w:b/>
          <w:sz w:val="24"/>
          <w:szCs w:val="24"/>
        </w:rPr>
        <w:t xml:space="preserve">: </w:t>
      </w:r>
      <w:r>
        <w:rPr>
          <w:rFonts w:ascii="Arial" w:hAnsi="Arial"/>
          <w:b/>
          <w:sz w:val="24"/>
          <w:szCs w:val="24"/>
        </w:rPr>
        <w:br/>
      </w:r>
      <w:r w:rsidR="00406CD0">
        <w:rPr>
          <w:rFonts w:ascii="Arial" w:hAnsi="Arial"/>
          <w:sz w:val="24"/>
          <w:szCs w:val="24"/>
        </w:rPr>
        <w:t xml:space="preserve">1. </w:t>
      </w:r>
      <w:r w:rsidR="00C672EE">
        <w:rPr>
          <w:rFonts w:ascii="Arial" w:hAnsi="Arial"/>
          <w:sz w:val="24"/>
          <w:szCs w:val="24"/>
        </w:rPr>
        <w:t>Following discussion Members noted the Monthly Governance Report and approved the Shareholder applications.</w:t>
      </w:r>
    </w:p>
    <w:p w:rsidR="00E011E6" w:rsidRPr="009360A1" w:rsidRDefault="00E011E6" w:rsidP="00E011E6">
      <w:pPr>
        <w:jc w:val="both"/>
        <w:rPr>
          <w:rFonts w:ascii="Arial" w:hAnsi="Arial"/>
          <w:b/>
          <w:sz w:val="16"/>
          <w:szCs w:val="16"/>
        </w:rPr>
      </w:pPr>
    </w:p>
    <w:p w:rsidR="00E011E6" w:rsidRPr="007F6FF7" w:rsidRDefault="00E011E6" w:rsidP="00E011E6">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E011E6" w:rsidRDefault="00E011E6" w:rsidP="00E011E6">
      <w:pPr>
        <w:jc w:val="both"/>
        <w:rPr>
          <w:rFonts w:ascii="Arial" w:hAnsi="Arial"/>
          <w:b/>
          <w:sz w:val="24"/>
          <w:szCs w:val="24"/>
        </w:rPr>
      </w:pPr>
    </w:p>
    <w:p w:rsidR="003D6948" w:rsidRDefault="003D6948" w:rsidP="0038371F">
      <w:pPr>
        <w:jc w:val="both"/>
        <w:rPr>
          <w:rFonts w:ascii="Arial" w:hAnsi="Arial"/>
          <w:sz w:val="24"/>
          <w:szCs w:val="24"/>
        </w:rPr>
      </w:pPr>
    </w:p>
    <w:p w:rsidR="00E011E6" w:rsidRDefault="00C672EE" w:rsidP="0038371F">
      <w:pPr>
        <w:jc w:val="both"/>
        <w:rPr>
          <w:rFonts w:ascii="Arial" w:hAnsi="Arial"/>
          <w:sz w:val="24"/>
          <w:szCs w:val="24"/>
        </w:rPr>
      </w:pPr>
      <w:r>
        <w:rPr>
          <w:rFonts w:ascii="Arial" w:hAnsi="Arial"/>
          <w:sz w:val="24"/>
          <w:szCs w:val="24"/>
        </w:rPr>
        <w:t>5.4</w:t>
      </w:r>
      <w:r w:rsidR="00E011E6">
        <w:rPr>
          <w:rFonts w:ascii="Arial" w:hAnsi="Arial"/>
          <w:sz w:val="24"/>
          <w:szCs w:val="24"/>
        </w:rPr>
        <w:tab/>
        <w:t>Policy Report</w:t>
      </w:r>
    </w:p>
    <w:p w:rsidR="003D6948" w:rsidRDefault="003D6948" w:rsidP="003B03EC">
      <w:pPr>
        <w:ind w:left="720" w:hanging="720"/>
        <w:jc w:val="both"/>
        <w:rPr>
          <w:rFonts w:ascii="Arial" w:hAnsi="Arial"/>
          <w:sz w:val="24"/>
          <w:szCs w:val="24"/>
        </w:rPr>
      </w:pPr>
    </w:p>
    <w:p w:rsidR="00E011E6" w:rsidRDefault="00C672EE" w:rsidP="00501B1A">
      <w:pPr>
        <w:ind w:left="720" w:hanging="720"/>
        <w:jc w:val="both"/>
        <w:rPr>
          <w:rFonts w:ascii="Arial" w:hAnsi="Arial"/>
          <w:sz w:val="24"/>
          <w:szCs w:val="24"/>
        </w:rPr>
      </w:pPr>
      <w:r>
        <w:rPr>
          <w:rFonts w:ascii="Arial" w:hAnsi="Arial"/>
          <w:sz w:val="24"/>
          <w:szCs w:val="24"/>
        </w:rPr>
        <w:t>5.4</w:t>
      </w:r>
      <w:r w:rsidR="003B03EC">
        <w:rPr>
          <w:rFonts w:ascii="Arial" w:hAnsi="Arial"/>
          <w:sz w:val="24"/>
          <w:szCs w:val="24"/>
        </w:rPr>
        <w:t>.1</w:t>
      </w:r>
      <w:r w:rsidR="003B03EC">
        <w:rPr>
          <w:rFonts w:ascii="Arial" w:hAnsi="Arial"/>
          <w:sz w:val="24"/>
          <w:szCs w:val="24"/>
        </w:rPr>
        <w:tab/>
      </w:r>
      <w:r w:rsidR="00501B1A" w:rsidRPr="00501B1A">
        <w:rPr>
          <w:rFonts w:ascii="Arial" w:hAnsi="Arial"/>
          <w:sz w:val="24"/>
          <w:szCs w:val="24"/>
        </w:rPr>
        <w:t xml:space="preserve">Redacted for confidentiality purposes.  </w:t>
      </w:r>
    </w:p>
    <w:p w:rsidR="00501B1A" w:rsidRDefault="00501B1A" w:rsidP="00501B1A">
      <w:pPr>
        <w:ind w:left="720" w:hanging="720"/>
        <w:jc w:val="both"/>
        <w:rPr>
          <w:rFonts w:ascii="Arial" w:eastAsiaTheme="minorHAnsi" w:hAnsi="Arial"/>
          <w:sz w:val="24"/>
          <w:szCs w:val="24"/>
        </w:rPr>
      </w:pPr>
    </w:p>
    <w:p w:rsidR="00E011E6" w:rsidRPr="0044786E" w:rsidRDefault="00E011E6" w:rsidP="00E011E6">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E011E6" w:rsidRPr="0044786E" w:rsidRDefault="00E011E6" w:rsidP="00E011E6">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E011E6" w:rsidRPr="009360A1" w:rsidRDefault="00E011E6" w:rsidP="00E011E6">
      <w:pPr>
        <w:ind w:left="709"/>
        <w:jc w:val="both"/>
        <w:rPr>
          <w:rFonts w:ascii="Arial" w:hAnsi="Arial"/>
          <w:sz w:val="16"/>
          <w:szCs w:val="16"/>
        </w:rPr>
      </w:pPr>
    </w:p>
    <w:p w:rsidR="003B03EC" w:rsidRPr="003B03EC" w:rsidRDefault="00E011E6" w:rsidP="00E011E6">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Action notes</w:t>
      </w:r>
      <w:r w:rsidR="008E1E54" w:rsidRPr="0044786E">
        <w:rPr>
          <w:rFonts w:ascii="Arial" w:hAnsi="Arial"/>
          <w:b/>
          <w:sz w:val="24"/>
          <w:szCs w:val="24"/>
        </w:rPr>
        <w:t xml:space="preserve">: </w:t>
      </w:r>
      <w:r>
        <w:rPr>
          <w:rFonts w:ascii="Arial" w:hAnsi="Arial"/>
          <w:b/>
          <w:sz w:val="24"/>
          <w:szCs w:val="24"/>
        </w:rPr>
        <w:br/>
      </w:r>
      <w:r w:rsidR="003B03EC">
        <w:rPr>
          <w:rFonts w:ascii="Arial" w:hAnsi="Arial"/>
          <w:sz w:val="24"/>
          <w:szCs w:val="24"/>
        </w:rPr>
        <w:t xml:space="preserve">1. Following discussion, Members approved </w:t>
      </w:r>
      <w:r w:rsidR="00C672EE">
        <w:rPr>
          <w:rFonts w:ascii="Arial" w:hAnsi="Arial"/>
          <w:sz w:val="24"/>
          <w:szCs w:val="24"/>
        </w:rPr>
        <w:t>the</w:t>
      </w:r>
      <w:r w:rsidR="003B03EC">
        <w:rPr>
          <w:rFonts w:ascii="Arial" w:hAnsi="Arial"/>
          <w:sz w:val="24"/>
          <w:szCs w:val="24"/>
        </w:rPr>
        <w:t xml:space="preserve"> Policies within Report. </w:t>
      </w:r>
    </w:p>
    <w:p w:rsidR="00E011E6" w:rsidRPr="009360A1" w:rsidRDefault="00E011E6" w:rsidP="00E011E6">
      <w:pPr>
        <w:jc w:val="both"/>
        <w:rPr>
          <w:rFonts w:ascii="Arial" w:hAnsi="Arial"/>
          <w:b/>
          <w:sz w:val="16"/>
          <w:szCs w:val="16"/>
        </w:rPr>
      </w:pPr>
    </w:p>
    <w:p w:rsidR="00E011E6" w:rsidRPr="007F6FF7" w:rsidRDefault="00E011E6" w:rsidP="00E011E6">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r w:rsidR="00AA62E9">
        <w:rPr>
          <w:rFonts w:ascii="Arial" w:hAnsi="Arial"/>
          <w:sz w:val="24"/>
          <w:szCs w:val="24"/>
        </w:rPr>
        <w:t>5.4.1</w:t>
      </w:r>
    </w:p>
    <w:p w:rsidR="00E011E6" w:rsidRDefault="00E011E6" w:rsidP="00E011E6">
      <w:pPr>
        <w:jc w:val="both"/>
        <w:rPr>
          <w:rFonts w:ascii="Arial" w:hAnsi="Arial"/>
          <w:b/>
          <w:sz w:val="24"/>
          <w:szCs w:val="24"/>
        </w:rPr>
      </w:pPr>
    </w:p>
    <w:p w:rsidR="00DC6BE4" w:rsidRDefault="00DC6BE4" w:rsidP="00E011E6">
      <w:pPr>
        <w:jc w:val="both"/>
        <w:rPr>
          <w:rFonts w:ascii="Arial" w:hAnsi="Arial"/>
          <w:sz w:val="24"/>
          <w:szCs w:val="24"/>
        </w:rPr>
      </w:pPr>
      <w:r w:rsidRPr="00DC6BE4">
        <w:rPr>
          <w:rFonts w:ascii="Arial" w:hAnsi="Arial"/>
          <w:sz w:val="24"/>
          <w:szCs w:val="24"/>
        </w:rPr>
        <w:t>5.5</w:t>
      </w:r>
      <w:r w:rsidRPr="00DC6BE4">
        <w:rPr>
          <w:rFonts w:ascii="Arial" w:hAnsi="Arial"/>
          <w:sz w:val="24"/>
          <w:szCs w:val="24"/>
        </w:rPr>
        <w:tab/>
        <w:t>A</w:t>
      </w:r>
      <w:r>
        <w:rPr>
          <w:rFonts w:ascii="Arial" w:hAnsi="Arial"/>
          <w:sz w:val="24"/>
          <w:szCs w:val="24"/>
        </w:rPr>
        <w:t>nnual Assurance Statement</w:t>
      </w:r>
    </w:p>
    <w:p w:rsidR="00DC6BE4" w:rsidRDefault="00DC6BE4" w:rsidP="00E011E6">
      <w:pPr>
        <w:jc w:val="both"/>
        <w:rPr>
          <w:rFonts w:ascii="Arial" w:hAnsi="Arial"/>
          <w:sz w:val="24"/>
          <w:szCs w:val="24"/>
        </w:rPr>
      </w:pPr>
    </w:p>
    <w:p w:rsidR="00DC6BE4" w:rsidRDefault="00DC6BE4" w:rsidP="00DC6BE4">
      <w:pPr>
        <w:ind w:left="720" w:hanging="720"/>
        <w:jc w:val="both"/>
        <w:rPr>
          <w:rFonts w:ascii="Arial" w:hAnsi="Arial"/>
          <w:sz w:val="24"/>
          <w:szCs w:val="24"/>
        </w:rPr>
      </w:pPr>
      <w:r>
        <w:rPr>
          <w:rFonts w:ascii="Arial" w:hAnsi="Arial"/>
          <w:sz w:val="24"/>
          <w:szCs w:val="24"/>
        </w:rPr>
        <w:t>5.5.1</w:t>
      </w:r>
      <w:r>
        <w:rPr>
          <w:rFonts w:ascii="Arial" w:hAnsi="Arial"/>
          <w:sz w:val="24"/>
          <w:szCs w:val="24"/>
        </w:rPr>
        <w:tab/>
        <w:t>The Director of Corporate Services/Deputy CEO advised that the framework the Association uses in relation to the Annual Assurance Statement is based on the SFHA toolkit which was developed in conjunction with the SHR.</w:t>
      </w:r>
    </w:p>
    <w:p w:rsidR="00DC6BE4" w:rsidRDefault="00DC6BE4" w:rsidP="00DC6BE4">
      <w:pPr>
        <w:ind w:left="720" w:hanging="720"/>
        <w:jc w:val="both"/>
        <w:rPr>
          <w:rFonts w:ascii="Arial" w:hAnsi="Arial"/>
          <w:sz w:val="24"/>
          <w:szCs w:val="24"/>
        </w:rPr>
      </w:pPr>
    </w:p>
    <w:p w:rsidR="00DC6BE4" w:rsidRDefault="00DC6BE4" w:rsidP="00DC6BE4">
      <w:pPr>
        <w:ind w:left="720" w:hanging="720"/>
        <w:jc w:val="both"/>
        <w:rPr>
          <w:rFonts w:ascii="Arial" w:hAnsi="Arial"/>
          <w:sz w:val="24"/>
          <w:szCs w:val="24"/>
        </w:rPr>
      </w:pPr>
      <w:r>
        <w:rPr>
          <w:rFonts w:ascii="Arial" w:hAnsi="Arial"/>
          <w:sz w:val="24"/>
          <w:szCs w:val="24"/>
        </w:rPr>
        <w:t>5.5.2</w:t>
      </w:r>
      <w:r>
        <w:rPr>
          <w:rFonts w:ascii="Arial" w:hAnsi="Arial"/>
          <w:sz w:val="24"/>
          <w:szCs w:val="24"/>
        </w:rPr>
        <w:tab/>
        <w:t>The framework is very comprehensive and evidence has been gathered for each indicator; the evidence was discussed in detail at the Special Committee meeting on 26 October 2022.</w:t>
      </w:r>
    </w:p>
    <w:p w:rsidR="00DC6BE4" w:rsidRDefault="00DC6BE4" w:rsidP="00DC6BE4">
      <w:pPr>
        <w:ind w:left="720" w:hanging="720"/>
        <w:jc w:val="both"/>
        <w:rPr>
          <w:rFonts w:ascii="Arial" w:hAnsi="Arial"/>
          <w:sz w:val="24"/>
          <w:szCs w:val="24"/>
        </w:rPr>
      </w:pPr>
    </w:p>
    <w:p w:rsidR="00DC6BE4" w:rsidRDefault="00DC6BE4" w:rsidP="00DC6BE4">
      <w:pPr>
        <w:ind w:left="720" w:hanging="720"/>
        <w:jc w:val="both"/>
        <w:rPr>
          <w:rFonts w:ascii="Arial" w:hAnsi="Arial"/>
          <w:sz w:val="24"/>
          <w:szCs w:val="24"/>
        </w:rPr>
      </w:pPr>
      <w:r>
        <w:rPr>
          <w:rFonts w:ascii="Arial" w:hAnsi="Arial"/>
          <w:sz w:val="24"/>
          <w:szCs w:val="24"/>
        </w:rPr>
        <w:t>5.5.3</w:t>
      </w:r>
      <w:r>
        <w:rPr>
          <w:rFonts w:ascii="Arial" w:hAnsi="Arial"/>
          <w:sz w:val="24"/>
          <w:szCs w:val="24"/>
        </w:rPr>
        <w:tab/>
        <w:t>The Director of Corporate Services/Deputy CEO explained the meaning of material non-</w:t>
      </w:r>
      <w:r w:rsidR="0041414C">
        <w:rPr>
          <w:rFonts w:ascii="Arial" w:hAnsi="Arial"/>
          <w:sz w:val="24"/>
          <w:szCs w:val="24"/>
        </w:rPr>
        <w:t xml:space="preserve">compliance as issued by the SHR and stated that both the Executive Management Committee and the Management Committee </w:t>
      </w:r>
      <w:r w:rsidR="003D6948">
        <w:rPr>
          <w:rFonts w:ascii="Arial" w:hAnsi="Arial"/>
          <w:sz w:val="24"/>
          <w:szCs w:val="24"/>
        </w:rPr>
        <w:t xml:space="preserve">during the meeting on 26 October 2022 </w:t>
      </w:r>
      <w:r w:rsidR="0041414C">
        <w:rPr>
          <w:rFonts w:ascii="Arial" w:hAnsi="Arial"/>
          <w:sz w:val="24"/>
          <w:szCs w:val="24"/>
        </w:rPr>
        <w:t>determined that there are no material non-compliances.</w:t>
      </w:r>
    </w:p>
    <w:p w:rsidR="0041414C" w:rsidRDefault="0041414C" w:rsidP="00DC6BE4">
      <w:pPr>
        <w:ind w:left="720" w:hanging="720"/>
        <w:jc w:val="both"/>
        <w:rPr>
          <w:rFonts w:ascii="Arial" w:hAnsi="Arial"/>
          <w:sz w:val="24"/>
          <w:szCs w:val="24"/>
        </w:rPr>
      </w:pPr>
    </w:p>
    <w:p w:rsidR="0041414C" w:rsidRDefault="0041414C" w:rsidP="00DC6BE4">
      <w:pPr>
        <w:ind w:left="720" w:hanging="720"/>
        <w:jc w:val="both"/>
        <w:rPr>
          <w:rFonts w:ascii="Arial" w:hAnsi="Arial"/>
          <w:sz w:val="24"/>
          <w:szCs w:val="24"/>
        </w:rPr>
      </w:pPr>
      <w:r>
        <w:rPr>
          <w:rFonts w:ascii="Arial" w:hAnsi="Arial"/>
          <w:sz w:val="24"/>
          <w:szCs w:val="24"/>
        </w:rPr>
        <w:t>5.5.4</w:t>
      </w:r>
      <w:r>
        <w:rPr>
          <w:rFonts w:ascii="Arial" w:hAnsi="Arial"/>
          <w:sz w:val="24"/>
          <w:szCs w:val="24"/>
        </w:rPr>
        <w:tab/>
        <w:t>The Director of Corporate Services/Deputy CEO advised that areas for improvement have been identified and will be included in the action plan which is monitored by the Audit Subcommittee.</w:t>
      </w:r>
    </w:p>
    <w:p w:rsidR="0041414C" w:rsidRDefault="0041414C" w:rsidP="00DC6BE4">
      <w:pPr>
        <w:ind w:left="720" w:hanging="720"/>
        <w:jc w:val="both"/>
        <w:rPr>
          <w:rFonts w:ascii="Arial" w:hAnsi="Arial"/>
          <w:sz w:val="24"/>
          <w:szCs w:val="24"/>
        </w:rPr>
      </w:pPr>
    </w:p>
    <w:p w:rsidR="0041414C" w:rsidRPr="00DC6BE4" w:rsidRDefault="0041414C" w:rsidP="00DC6BE4">
      <w:pPr>
        <w:ind w:left="720" w:hanging="720"/>
        <w:jc w:val="both"/>
        <w:rPr>
          <w:rFonts w:ascii="Arial" w:hAnsi="Arial"/>
          <w:sz w:val="24"/>
          <w:szCs w:val="24"/>
        </w:rPr>
      </w:pPr>
      <w:r>
        <w:rPr>
          <w:rFonts w:ascii="Arial" w:hAnsi="Arial"/>
          <w:sz w:val="24"/>
          <w:szCs w:val="24"/>
        </w:rPr>
        <w:t>5.5.5</w:t>
      </w:r>
      <w:r>
        <w:rPr>
          <w:rFonts w:ascii="Arial" w:hAnsi="Arial"/>
          <w:sz w:val="24"/>
          <w:szCs w:val="24"/>
        </w:rPr>
        <w:tab/>
      </w:r>
      <w:r w:rsidR="00CB203B">
        <w:rPr>
          <w:rFonts w:ascii="Arial" w:hAnsi="Arial"/>
          <w:sz w:val="24"/>
          <w:szCs w:val="24"/>
        </w:rPr>
        <w:t>The</w:t>
      </w:r>
      <w:r w:rsidR="00CB203B" w:rsidRPr="00CB203B">
        <w:rPr>
          <w:rFonts w:ascii="Arial" w:hAnsi="Arial"/>
          <w:sz w:val="24"/>
          <w:szCs w:val="24"/>
        </w:rPr>
        <w:t xml:space="preserve"> </w:t>
      </w:r>
      <w:r w:rsidR="00CB203B">
        <w:rPr>
          <w:rFonts w:ascii="Arial" w:hAnsi="Arial"/>
          <w:sz w:val="24"/>
          <w:szCs w:val="24"/>
        </w:rPr>
        <w:t>Director of Corporate Services/Deputy CEO read out the Annual Assurance Statement and remarked that the issue around the EICR’s has been included in the Statement along with the potential rent freeze.</w:t>
      </w:r>
    </w:p>
    <w:p w:rsidR="00DC6BE4" w:rsidRDefault="00DC6BE4" w:rsidP="00E011E6">
      <w:pPr>
        <w:jc w:val="both"/>
        <w:rPr>
          <w:rFonts w:ascii="Arial" w:hAnsi="Arial"/>
          <w:b/>
          <w:sz w:val="24"/>
          <w:szCs w:val="24"/>
        </w:rPr>
      </w:pPr>
    </w:p>
    <w:p w:rsidR="00CB203B" w:rsidRPr="0044786E" w:rsidRDefault="00CB203B" w:rsidP="00CB203B">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CB203B" w:rsidRPr="0044786E" w:rsidRDefault="00CB203B" w:rsidP="00CB203B">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CB203B" w:rsidRPr="009360A1" w:rsidRDefault="00CB203B" w:rsidP="00CB203B">
      <w:pPr>
        <w:ind w:left="709"/>
        <w:jc w:val="both"/>
        <w:rPr>
          <w:rFonts w:ascii="Arial" w:hAnsi="Arial"/>
          <w:sz w:val="16"/>
          <w:szCs w:val="16"/>
        </w:rPr>
      </w:pPr>
    </w:p>
    <w:p w:rsidR="00CB203B" w:rsidRPr="003B03EC" w:rsidRDefault="00CB203B" w:rsidP="00CB203B">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Action notes</w:t>
      </w:r>
      <w:r w:rsidR="008E1E54" w:rsidRPr="0044786E">
        <w:rPr>
          <w:rFonts w:ascii="Arial" w:hAnsi="Arial"/>
          <w:b/>
          <w:sz w:val="24"/>
          <w:szCs w:val="24"/>
        </w:rPr>
        <w:t xml:space="preserve">: </w:t>
      </w:r>
      <w:r>
        <w:rPr>
          <w:rFonts w:ascii="Arial" w:hAnsi="Arial"/>
          <w:b/>
          <w:sz w:val="24"/>
          <w:szCs w:val="24"/>
        </w:rPr>
        <w:br/>
      </w:r>
      <w:r>
        <w:rPr>
          <w:rFonts w:ascii="Arial" w:hAnsi="Arial"/>
          <w:sz w:val="24"/>
          <w:szCs w:val="24"/>
        </w:rPr>
        <w:t xml:space="preserve">1. Following discussion, Members approved the Annual Assurance Statement. </w:t>
      </w:r>
    </w:p>
    <w:p w:rsidR="00CB203B" w:rsidRPr="009360A1" w:rsidRDefault="00CB203B" w:rsidP="00CB203B">
      <w:pPr>
        <w:jc w:val="both"/>
        <w:rPr>
          <w:rFonts w:ascii="Arial" w:hAnsi="Arial"/>
          <w:b/>
          <w:sz w:val="16"/>
          <w:szCs w:val="16"/>
        </w:rPr>
      </w:pPr>
    </w:p>
    <w:p w:rsidR="00CB203B" w:rsidRPr="007F6FF7" w:rsidRDefault="00CB203B" w:rsidP="00CB203B">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CB203B" w:rsidRDefault="00CB203B" w:rsidP="00CB203B">
      <w:pPr>
        <w:jc w:val="both"/>
        <w:rPr>
          <w:rFonts w:ascii="Arial" w:hAnsi="Arial"/>
          <w:b/>
          <w:sz w:val="24"/>
          <w:szCs w:val="24"/>
        </w:rPr>
      </w:pPr>
    </w:p>
    <w:p w:rsidR="00E011E6" w:rsidRDefault="0019759E" w:rsidP="0038371F">
      <w:pPr>
        <w:jc w:val="both"/>
        <w:rPr>
          <w:rFonts w:ascii="Arial" w:hAnsi="Arial"/>
          <w:sz w:val="24"/>
          <w:szCs w:val="24"/>
        </w:rPr>
      </w:pPr>
      <w:r>
        <w:rPr>
          <w:rFonts w:ascii="Arial" w:hAnsi="Arial"/>
          <w:sz w:val="24"/>
          <w:szCs w:val="24"/>
        </w:rPr>
        <w:t>5.6</w:t>
      </w:r>
      <w:r w:rsidR="00E011E6">
        <w:rPr>
          <w:rFonts w:ascii="Arial" w:hAnsi="Arial"/>
          <w:sz w:val="24"/>
          <w:szCs w:val="24"/>
        </w:rPr>
        <w:tab/>
        <w:t xml:space="preserve">Customer Service Report </w:t>
      </w:r>
    </w:p>
    <w:p w:rsidR="00E011E6" w:rsidRDefault="00E011E6" w:rsidP="0038371F">
      <w:pPr>
        <w:jc w:val="both"/>
        <w:rPr>
          <w:rFonts w:ascii="Arial" w:hAnsi="Arial"/>
          <w:sz w:val="24"/>
          <w:szCs w:val="24"/>
        </w:rPr>
      </w:pPr>
    </w:p>
    <w:p w:rsidR="00E011E6" w:rsidRDefault="0065382E" w:rsidP="00E011E6">
      <w:pPr>
        <w:ind w:left="720" w:hanging="720"/>
        <w:jc w:val="both"/>
        <w:rPr>
          <w:rFonts w:ascii="Arial" w:hAnsi="Arial"/>
          <w:sz w:val="24"/>
          <w:szCs w:val="24"/>
        </w:rPr>
      </w:pPr>
      <w:r>
        <w:rPr>
          <w:rFonts w:ascii="Arial" w:hAnsi="Arial"/>
          <w:sz w:val="24"/>
          <w:szCs w:val="24"/>
        </w:rPr>
        <w:t>5.6</w:t>
      </w:r>
      <w:r w:rsidR="00E011E6">
        <w:rPr>
          <w:rFonts w:ascii="Arial" w:hAnsi="Arial"/>
          <w:sz w:val="24"/>
          <w:szCs w:val="24"/>
        </w:rPr>
        <w:t>.1</w:t>
      </w:r>
      <w:r w:rsidR="00E011E6">
        <w:rPr>
          <w:rFonts w:ascii="Arial" w:hAnsi="Arial"/>
          <w:sz w:val="24"/>
          <w:szCs w:val="24"/>
        </w:rPr>
        <w:tab/>
      </w:r>
      <w:r w:rsidR="00E011E6" w:rsidRPr="0044786E">
        <w:rPr>
          <w:rFonts w:ascii="Arial" w:hAnsi="Arial"/>
          <w:sz w:val="24"/>
          <w:szCs w:val="24"/>
        </w:rPr>
        <w:t xml:space="preserve">The </w:t>
      </w:r>
      <w:r w:rsidR="0019759E">
        <w:rPr>
          <w:rFonts w:ascii="Arial" w:hAnsi="Arial"/>
          <w:sz w:val="24"/>
          <w:szCs w:val="24"/>
        </w:rPr>
        <w:t xml:space="preserve">CEO </w:t>
      </w:r>
      <w:r w:rsidR="00E011E6">
        <w:rPr>
          <w:rFonts w:ascii="Arial" w:hAnsi="Arial"/>
          <w:sz w:val="24"/>
          <w:szCs w:val="24"/>
        </w:rPr>
        <w:t>presented the Monthly Customer Services report in depth and highlighted the following areas of the report:</w:t>
      </w:r>
    </w:p>
    <w:p w:rsidR="003B03EC" w:rsidRDefault="003B03EC" w:rsidP="00E011E6">
      <w:pPr>
        <w:ind w:left="720" w:hanging="720"/>
        <w:jc w:val="both"/>
        <w:rPr>
          <w:rFonts w:ascii="Arial" w:hAnsi="Arial"/>
          <w:sz w:val="24"/>
          <w:szCs w:val="24"/>
        </w:rPr>
      </w:pPr>
    </w:p>
    <w:p w:rsidR="003B03EC" w:rsidRPr="00AA62E9" w:rsidRDefault="0019759E" w:rsidP="00AA62E9">
      <w:pPr>
        <w:pStyle w:val="ListParagraph"/>
        <w:numPr>
          <w:ilvl w:val="0"/>
          <w:numId w:val="28"/>
        </w:numPr>
        <w:jc w:val="both"/>
        <w:rPr>
          <w:rFonts w:ascii="Arial" w:hAnsi="Arial"/>
          <w:sz w:val="24"/>
          <w:szCs w:val="24"/>
        </w:rPr>
      </w:pPr>
      <w:r w:rsidRPr="00AA62E9">
        <w:rPr>
          <w:rFonts w:ascii="Arial" w:hAnsi="Arial"/>
          <w:sz w:val="24"/>
          <w:szCs w:val="24"/>
        </w:rPr>
        <w:t>Decree for eviction as detailed in section 5.3 of the report noting that the decree meets appropriate legislative requirements</w:t>
      </w:r>
      <w:r w:rsidR="00F607B0" w:rsidRPr="00AA62E9">
        <w:rPr>
          <w:rFonts w:ascii="Arial" w:hAnsi="Arial"/>
          <w:sz w:val="24"/>
          <w:szCs w:val="24"/>
        </w:rPr>
        <w:t>;</w:t>
      </w:r>
    </w:p>
    <w:p w:rsidR="00AA62E9" w:rsidRPr="00AA62E9" w:rsidRDefault="00AA62E9" w:rsidP="00AA62E9">
      <w:pPr>
        <w:ind w:left="720"/>
        <w:jc w:val="both"/>
        <w:rPr>
          <w:rFonts w:ascii="Arial" w:hAnsi="Arial"/>
          <w:sz w:val="24"/>
          <w:szCs w:val="24"/>
        </w:rPr>
      </w:pPr>
    </w:p>
    <w:p w:rsidR="0065382E" w:rsidRPr="00AA62E9" w:rsidRDefault="00501B1A" w:rsidP="00501B1A">
      <w:pPr>
        <w:pStyle w:val="ListParagraph"/>
        <w:numPr>
          <w:ilvl w:val="0"/>
          <w:numId w:val="28"/>
        </w:numPr>
        <w:jc w:val="both"/>
        <w:rPr>
          <w:rFonts w:ascii="Arial" w:hAnsi="Arial"/>
          <w:sz w:val="24"/>
          <w:szCs w:val="24"/>
        </w:rPr>
      </w:pPr>
      <w:r w:rsidRPr="00501B1A">
        <w:rPr>
          <w:rFonts w:ascii="Arial" w:hAnsi="Arial"/>
          <w:sz w:val="24"/>
          <w:szCs w:val="24"/>
        </w:rPr>
        <w:t xml:space="preserve">Redacted for confidentiality purposes.  </w:t>
      </w:r>
    </w:p>
    <w:p w:rsidR="0065382E" w:rsidRPr="0065382E" w:rsidRDefault="0065382E" w:rsidP="0065382E">
      <w:pPr>
        <w:jc w:val="both"/>
        <w:rPr>
          <w:rFonts w:ascii="Arial" w:hAnsi="Arial"/>
          <w:sz w:val="24"/>
          <w:szCs w:val="24"/>
        </w:rPr>
      </w:pPr>
    </w:p>
    <w:p w:rsidR="00E011E6" w:rsidRPr="0044786E" w:rsidRDefault="00E011E6" w:rsidP="00E011E6">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E011E6" w:rsidRPr="0044786E" w:rsidRDefault="00E011E6" w:rsidP="00E011E6">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E011E6" w:rsidRPr="009360A1" w:rsidRDefault="00E011E6" w:rsidP="00E011E6">
      <w:pPr>
        <w:ind w:left="709"/>
        <w:jc w:val="both"/>
        <w:rPr>
          <w:rFonts w:ascii="Arial" w:hAnsi="Arial"/>
          <w:sz w:val="16"/>
          <w:szCs w:val="16"/>
        </w:rPr>
      </w:pPr>
    </w:p>
    <w:p w:rsidR="00F826DA" w:rsidRPr="00F607B0" w:rsidRDefault="00E011E6" w:rsidP="0065382E">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Action notes</w:t>
      </w:r>
      <w:r w:rsidR="008E1E54" w:rsidRPr="0044786E">
        <w:rPr>
          <w:rFonts w:ascii="Arial" w:hAnsi="Arial"/>
          <w:b/>
          <w:sz w:val="24"/>
          <w:szCs w:val="24"/>
        </w:rPr>
        <w:t xml:space="preserve">: </w:t>
      </w:r>
      <w:r>
        <w:rPr>
          <w:rFonts w:ascii="Arial" w:hAnsi="Arial"/>
          <w:b/>
          <w:sz w:val="24"/>
          <w:szCs w:val="24"/>
        </w:rPr>
        <w:br/>
      </w:r>
      <w:r w:rsidR="00F607B0">
        <w:rPr>
          <w:rFonts w:ascii="Arial" w:hAnsi="Arial"/>
          <w:sz w:val="24"/>
          <w:szCs w:val="24"/>
        </w:rPr>
        <w:t xml:space="preserve">1. Following discussion, Members </w:t>
      </w:r>
      <w:r w:rsidR="0065382E">
        <w:rPr>
          <w:rFonts w:ascii="Arial" w:hAnsi="Arial"/>
          <w:sz w:val="24"/>
          <w:szCs w:val="24"/>
        </w:rPr>
        <w:t>noted</w:t>
      </w:r>
      <w:r w:rsidR="00F607B0">
        <w:rPr>
          <w:rFonts w:ascii="Arial" w:hAnsi="Arial"/>
          <w:sz w:val="24"/>
          <w:szCs w:val="24"/>
        </w:rPr>
        <w:t xml:space="preserve"> the </w:t>
      </w:r>
      <w:r w:rsidR="0065382E">
        <w:rPr>
          <w:rFonts w:ascii="Arial" w:hAnsi="Arial"/>
          <w:sz w:val="24"/>
          <w:szCs w:val="24"/>
        </w:rPr>
        <w:t>Customer Service Report and approved the recommendations at section 2 of the report.</w:t>
      </w:r>
    </w:p>
    <w:p w:rsidR="00E011E6" w:rsidRPr="009360A1" w:rsidRDefault="00E011E6" w:rsidP="00E011E6">
      <w:pPr>
        <w:jc w:val="both"/>
        <w:rPr>
          <w:rFonts w:ascii="Arial" w:hAnsi="Arial"/>
          <w:b/>
          <w:sz w:val="16"/>
          <w:szCs w:val="16"/>
        </w:rPr>
      </w:pPr>
    </w:p>
    <w:p w:rsidR="00E011E6" w:rsidRPr="007F6FF7" w:rsidRDefault="00E011E6" w:rsidP="00E011E6">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r w:rsidR="00AA62E9">
        <w:rPr>
          <w:rFonts w:ascii="Arial" w:hAnsi="Arial"/>
          <w:sz w:val="24"/>
          <w:szCs w:val="24"/>
        </w:rPr>
        <w:t>5.6.1.b</w:t>
      </w:r>
    </w:p>
    <w:p w:rsidR="00E011E6" w:rsidRDefault="00E011E6" w:rsidP="0038371F">
      <w:pPr>
        <w:jc w:val="both"/>
        <w:rPr>
          <w:rFonts w:ascii="Arial" w:hAnsi="Arial"/>
          <w:b/>
          <w:sz w:val="24"/>
          <w:szCs w:val="24"/>
        </w:rPr>
      </w:pPr>
    </w:p>
    <w:p w:rsidR="002A4191" w:rsidRDefault="004C0DDE" w:rsidP="0038371F">
      <w:pPr>
        <w:jc w:val="both"/>
        <w:rPr>
          <w:rFonts w:ascii="Arial" w:hAnsi="Arial"/>
          <w:sz w:val="24"/>
          <w:szCs w:val="24"/>
        </w:rPr>
      </w:pPr>
      <w:r w:rsidRPr="004C0DDE">
        <w:rPr>
          <w:rFonts w:ascii="Arial" w:hAnsi="Arial"/>
          <w:sz w:val="24"/>
          <w:szCs w:val="24"/>
        </w:rPr>
        <w:t>5.8</w:t>
      </w:r>
      <w:r>
        <w:rPr>
          <w:rFonts w:ascii="Arial" w:hAnsi="Arial"/>
          <w:sz w:val="24"/>
          <w:szCs w:val="24"/>
        </w:rPr>
        <w:tab/>
      </w:r>
      <w:r w:rsidRPr="004C0DDE">
        <w:rPr>
          <w:rFonts w:ascii="Arial" w:hAnsi="Arial"/>
          <w:sz w:val="24"/>
          <w:szCs w:val="24"/>
        </w:rPr>
        <w:t>Business Plan and Timescale</w:t>
      </w:r>
    </w:p>
    <w:p w:rsidR="004C0DDE" w:rsidRDefault="004C0DDE" w:rsidP="0038371F">
      <w:pPr>
        <w:jc w:val="both"/>
        <w:rPr>
          <w:rFonts w:ascii="Arial" w:hAnsi="Arial"/>
          <w:sz w:val="24"/>
          <w:szCs w:val="24"/>
        </w:rPr>
      </w:pPr>
    </w:p>
    <w:p w:rsidR="004C0DDE" w:rsidRDefault="004C0DDE" w:rsidP="004C0DDE">
      <w:pPr>
        <w:ind w:left="720" w:hanging="720"/>
        <w:jc w:val="both"/>
        <w:rPr>
          <w:rFonts w:ascii="Arial" w:hAnsi="Arial"/>
          <w:sz w:val="24"/>
          <w:szCs w:val="24"/>
        </w:rPr>
      </w:pPr>
      <w:r>
        <w:rPr>
          <w:rFonts w:ascii="Arial" w:hAnsi="Arial"/>
          <w:sz w:val="24"/>
          <w:szCs w:val="24"/>
        </w:rPr>
        <w:t>5.8.1</w:t>
      </w:r>
      <w:r>
        <w:rPr>
          <w:rFonts w:ascii="Arial" w:hAnsi="Arial"/>
          <w:sz w:val="24"/>
          <w:szCs w:val="24"/>
        </w:rPr>
        <w:tab/>
        <w:t xml:space="preserve">The CEO presented the Business Plan and timescale proposal.  The CEO reflected that with the introduction of the new MMR subsidiary now would be a good time to </w:t>
      </w:r>
      <w:r w:rsidR="008E1E54">
        <w:rPr>
          <w:rFonts w:ascii="Arial" w:hAnsi="Arial"/>
          <w:sz w:val="24"/>
          <w:szCs w:val="24"/>
        </w:rPr>
        <w:t>agree</w:t>
      </w:r>
      <w:r>
        <w:rPr>
          <w:rFonts w:ascii="Arial" w:hAnsi="Arial"/>
          <w:sz w:val="24"/>
          <w:szCs w:val="24"/>
        </w:rPr>
        <w:t xml:space="preserve"> the business planning approach for the period 2023-2026.</w:t>
      </w:r>
      <w:r w:rsidR="003D6948">
        <w:rPr>
          <w:rFonts w:ascii="Arial" w:hAnsi="Arial"/>
          <w:sz w:val="24"/>
          <w:szCs w:val="24"/>
        </w:rPr>
        <w:t xml:space="preserve">  Committee unanimously agreed.</w:t>
      </w:r>
    </w:p>
    <w:p w:rsidR="004C0DDE" w:rsidRDefault="004C0DDE" w:rsidP="004C0DDE">
      <w:pPr>
        <w:ind w:left="720" w:hanging="720"/>
        <w:jc w:val="both"/>
        <w:rPr>
          <w:rFonts w:ascii="Arial" w:hAnsi="Arial"/>
          <w:sz w:val="24"/>
          <w:szCs w:val="24"/>
        </w:rPr>
      </w:pPr>
    </w:p>
    <w:p w:rsidR="004C0DDE" w:rsidRPr="0044786E" w:rsidRDefault="004C0DDE" w:rsidP="004C0DD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Pr>
          <w:rFonts w:ascii="Arial" w:hAnsi="Arial"/>
          <w:sz w:val="24"/>
          <w:szCs w:val="24"/>
        </w:rPr>
        <w:t xml:space="preserve"> </w:t>
      </w:r>
      <w:r w:rsidRPr="0044786E">
        <w:rPr>
          <w:rFonts w:ascii="Arial" w:hAnsi="Arial"/>
          <w:b/>
          <w:sz w:val="24"/>
          <w:szCs w:val="24"/>
        </w:rPr>
        <w:t>Discussion points:</w:t>
      </w:r>
    </w:p>
    <w:p w:rsidR="004C0DDE" w:rsidRPr="0044786E" w:rsidRDefault="004C0DDE" w:rsidP="004C0DD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4C0DDE" w:rsidRPr="009360A1" w:rsidRDefault="004C0DDE" w:rsidP="004C0DDE">
      <w:pPr>
        <w:ind w:left="709"/>
        <w:jc w:val="both"/>
        <w:rPr>
          <w:rFonts w:ascii="Arial" w:hAnsi="Arial"/>
          <w:sz w:val="16"/>
          <w:szCs w:val="16"/>
        </w:rPr>
      </w:pPr>
    </w:p>
    <w:p w:rsidR="004C0DDE" w:rsidRPr="003B03EC" w:rsidRDefault="004C0DDE" w:rsidP="004C0DDE">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Action notes:</w:t>
      </w:r>
      <w:r>
        <w:rPr>
          <w:rFonts w:ascii="Arial" w:hAnsi="Arial"/>
          <w:b/>
          <w:sz w:val="24"/>
          <w:szCs w:val="24"/>
        </w:rPr>
        <w:br/>
      </w:r>
      <w:r>
        <w:rPr>
          <w:rFonts w:ascii="Arial" w:hAnsi="Arial"/>
          <w:sz w:val="24"/>
          <w:szCs w:val="24"/>
        </w:rPr>
        <w:t xml:space="preserve"> 1. The Management Committee noted and approved the </w:t>
      </w:r>
      <w:r w:rsidRPr="004C0DDE">
        <w:rPr>
          <w:rFonts w:ascii="Arial" w:hAnsi="Arial"/>
          <w:sz w:val="24"/>
          <w:szCs w:val="24"/>
        </w:rPr>
        <w:t xml:space="preserve">Business Plan </w:t>
      </w:r>
      <w:r w:rsidR="003D6948">
        <w:rPr>
          <w:rFonts w:ascii="Arial" w:hAnsi="Arial"/>
          <w:sz w:val="24"/>
          <w:szCs w:val="24"/>
        </w:rPr>
        <w:t>approach and t</w:t>
      </w:r>
      <w:r w:rsidRPr="004C0DDE">
        <w:rPr>
          <w:rFonts w:ascii="Arial" w:hAnsi="Arial"/>
          <w:sz w:val="24"/>
          <w:szCs w:val="24"/>
        </w:rPr>
        <w:t>imescale</w:t>
      </w:r>
      <w:r>
        <w:rPr>
          <w:rFonts w:ascii="Arial" w:hAnsi="Arial"/>
          <w:sz w:val="24"/>
          <w:szCs w:val="24"/>
        </w:rPr>
        <w:t xml:space="preserve">. </w:t>
      </w:r>
    </w:p>
    <w:p w:rsidR="004C0DDE" w:rsidRPr="009360A1" w:rsidRDefault="004C0DDE" w:rsidP="004C0DDE">
      <w:pPr>
        <w:jc w:val="both"/>
        <w:rPr>
          <w:rFonts w:ascii="Arial" w:hAnsi="Arial"/>
          <w:b/>
          <w:sz w:val="16"/>
          <w:szCs w:val="16"/>
        </w:rPr>
      </w:pPr>
    </w:p>
    <w:p w:rsidR="004C0DDE" w:rsidRPr="007F6FF7" w:rsidRDefault="004C0DDE" w:rsidP="004C0DDE">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4C0DDE" w:rsidRPr="004C0DDE" w:rsidRDefault="004C0DDE" w:rsidP="004C0DDE">
      <w:pPr>
        <w:ind w:left="720" w:hanging="720"/>
        <w:jc w:val="both"/>
        <w:rPr>
          <w:rFonts w:ascii="Arial" w:hAnsi="Arial"/>
          <w:sz w:val="24"/>
          <w:szCs w:val="24"/>
        </w:rPr>
      </w:pPr>
    </w:p>
    <w:p w:rsidR="004C0DDE" w:rsidRDefault="004C0DDE" w:rsidP="0038371F">
      <w:pPr>
        <w:jc w:val="both"/>
        <w:rPr>
          <w:rFonts w:ascii="Arial" w:hAnsi="Arial"/>
          <w:sz w:val="24"/>
          <w:szCs w:val="24"/>
        </w:rPr>
      </w:pPr>
      <w:r>
        <w:rPr>
          <w:rFonts w:ascii="Arial" w:hAnsi="Arial"/>
          <w:sz w:val="24"/>
          <w:szCs w:val="24"/>
        </w:rPr>
        <w:t>5.9</w:t>
      </w:r>
      <w:r>
        <w:rPr>
          <w:rFonts w:ascii="Arial" w:hAnsi="Arial"/>
          <w:sz w:val="24"/>
          <w:szCs w:val="24"/>
        </w:rPr>
        <w:tab/>
        <w:t>Tenant Participation Calendar</w:t>
      </w:r>
    </w:p>
    <w:p w:rsidR="004C0DDE" w:rsidRDefault="004C0DDE" w:rsidP="0038371F">
      <w:pPr>
        <w:jc w:val="both"/>
        <w:rPr>
          <w:rFonts w:ascii="Arial" w:hAnsi="Arial"/>
          <w:sz w:val="24"/>
          <w:szCs w:val="24"/>
        </w:rPr>
      </w:pPr>
    </w:p>
    <w:p w:rsidR="004C0DDE" w:rsidRDefault="004C0DDE" w:rsidP="00F03124">
      <w:pPr>
        <w:ind w:left="720" w:hanging="720"/>
        <w:jc w:val="both"/>
        <w:rPr>
          <w:rFonts w:ascii="Arial" w:hAnsi="Arial"/>
          <w:sz w:val="24"/>
          <w:szCs w:val="24"/>
        </w:rPr>
      </w:pPr>
      <w:r>
        <w:rPr>
          <w:rFonts w:ascii="Arial" w:hAnsi="Arial"/>
          <w:sz w:val="24"/>
          <w:szCs w:val="24"/>
        </w:rPr>
        <w:t>5.9.1</w:t>
      </w:r>
      <w:r>
        <w:rPr>
          <w:rFonts w:ascii="Arial" w:hAnsi="Arial"/>
          <w:sz w:val="24"/>
          <w:szCs w:val="24"/>
        </w:rPr>
        <w:tab/>
        <w:t>The CEO presented the Tenant Participation calendar and clarified that it is different from the Tenant Engagement Strategy.  The Tenant Participation Calendar identifies key matters that need to be consulted with tenants.</w:t>
      </w:r>
    </w:p>
    <w:p w:rsidR="00F03124" w:rsidRDefault="00F03124" w:rsidP="00F03124">
      <w:pPr>
        <w:ind w:left="720" w:hanging="720"/>
        <w:jc w:val="both"/>
        <w:rPr>
          <w:rFonts w:ascii="Arial" w:hAnsi="Arial"/>
          <w:sz w:val="24"/>
          <w:szCs w:val="24"/>
        </w:rPr>
      </w:pPr>
    </w:p>
    <w:p w:rsidR="00F03124" w:rsidRDefault="00F03124" w:rsidP="00F03124">
      <w:pPr>
        <w:ind w:left="720" w:hanging="720"/>
        <w:jc w:val="both"/>
        <w:rPr>
          <w:rFonts w:ascii="Arial" w:hAnsi="Arial"/>
          <w:sz w:val="24"/>
          <w:szCs w:val="24"/>
        </w:rPr>
      </w:pPr>
      <w:r>
        <w:rPr>
          <w:rFonts w:ascii="Arial" w:hAnsi="Arial"/>
          <w:sz w:val="24"/>
          <w:szCs w:val="24"/>
        </w:rPr>
        <w:t>5.9.2</w:t>
      </w:r>
      <w:r>
        <w:rPr>
          <w:rFonts w:ascii="Arial" w:hAnsi="Arial"/>
          <w:sz w:val="24"/>
          <w:szCs w:val="24"/>
        </w:rPr>
        <w:tab/>
        <w:t xml:space="preserve">The CEO stated that the existing Strategic Map should be included in the calendar and confirmed with Committee that the map was still fit for purpose </w:t>
      </w:r>
      <w:r w:rsidR="003D6948">
        <w:rPr>
          <w:rFonts w:ascii="Arial" w:hAnsi="Arial"/>
          <w:sz w:val="24"/>
          <w:szCs w:val="24"/>
        </w:rPr>
        <w:t xml:space="preserve">and </w:t>
      </w:r>
      <w:r>
        <w:rPr>
          <w:rFonts w:ascii="Arial" w:hAnsi="Arial"/>
          <w:sz w:val="24"/>
          <w:szCs w:val="24"/>
        </w:rPr>
        <w:t>sought approval to consult with tenants.  Members unanimously agreed.</w:t>
      </w:r>
    </w:p>
    <w:p w:rsidR="00F03124" w:rsidRDefault="00F03124" w:rsidP="00F03124">
      <w:pPr>
        <w:ind w:left="720" w:hanging="720"/>
        <w:jc w:val="both"/>
        <w:rPr>
          <w:rFonts w:ascii="Arial" w:hAnsi="Arial"/>
          <w:b/>
          <w:sz w:val="24"/>
          <w:szCs w:val="24"/>
        </w:rPr>
      </w:pPr>
    </w:p>
    <w:p w:rsidR="004C0DDE" w:rsidRPr="0044786E" w:rsidRDefault="004C0DDE" w:rsidP="004C0DD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4C0DDE" w:rsidRPr="0044786E" w:rsidRDefault="004C0DDE" w:rsidP="004C0DD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4C0DDE" w:rsidRPr="009360A1" w:rsidRDefault="004C0DDE" w:rsidP="004C0DDE">
      <w:pPr>
        <w:ind w:left="709"/>
        <w:jc w:val="both"/>
        <w:rPr>
          <w:rFonts w:ascii="Arial" w:hAnsi="Arial"/>
          <w:sz w:val="16"/>
          <w:szCs w:val="16"/>
        </w:rPr>
      </w:pPr>
    </w:p>
    <w:p w:rsidR="004C0DDE" w:rsidRPr="003B03EC" w:rsidRDefault="004C0DDE" w:rsidP="004C0DDE">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Action notes:</w:t>
      </w:r>
      <w:r>
        <w:rPr>
          <w:rFonts w:ascii="Arial" w:hAnsi="Arial"/>
          <w:b/>
          <w:sz w:val="24"/>
          <w:szCs w:val="24"/>
        </w:rPr>
        <w:br/>
      </w:r>
      <w:r>
        <w:rPr>
          <w:rFonts w:ascii="Arial" w:hAnsi="Arial"/>
          <w:sz w:val="24"/>
          <w:szCs w:val="24"/>
        </w:rPr>
        <w:t xml:space="preserve"> 1. The Management Committee noted and approved the Tenant Participation Calendar</w:t>
      </w:r>
      <w:r w:rsidR="00F03124">
        <w:rPr>
          <w:rFonts w:ascii="Arial" w:hAnsi="Arial"/>
          <w:sz w:val="24"/>
          <w:szCs w:val="24"/>
        </w:rPr>
        <w:t xml:space="preserve"> and consultation on the Strategic Map</w:t>
      </w:r>
      <w:r>
        <w:rPr>
          <w:rFonts w:ascii="Arial" w:hAnsi="Arial"/>
          <w:sz w:val="24"/>
          <w:szCs w:val="24"/>
        </w:rPr>
        <w:t>.</w:t>
      </w:r>
    </w:p>
    <w:p w:rsidR="004C0DDE" w:rsidRPr="009360A1" w:rsidRDefault="004C0DDE" w:rsidP="004C0DDE">
      <w:pPr>
        <w:jc w:val="both"/>
        <w:rPr>
          <w:rFonts w:ascii="Arial" w:hAnsi="Arial"/>
          <w:b/>
          <w:sz w:val="16"/>
          <w:szCs w:val="16"/>
        </w:rPr>
      </w:pPr>
    </w:p>
    <w:p w:rsidR="004C0DDE" w:rsidRPr="007F6FF7" w:rsidRDefault="004C0DDE" w:rsidP="004C0DDE">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F03124" w:rsidRDefault="00F03124" w:rsidP="0038371F">
      <w:pPr>
        <w:jc w:val="both"/>
        <w:rPr>
          <w:rFonts w:ascii="Arial" w:hAnsi="Arial"/>
          <w:sz w:val="24"/>
          <w:szCs w:val="24"/>
        </w:rPr>
      </w:pPr>
    </w:p>
    <w:p w:rsidR="004C0DDE" w:rsidRPr="00F03124" w:rsidRDefault="00F03124" w:rsidP="0038371F">
      <w:pPr>
        <w:jc w:val="both"/>
        <w:rPr>
          <w:rFonts w:ascii="Arial" w:hAnsi="Arial"/>
          <w:sz w:val="24"/>
          <w:szCs w:val="24"/>
        </w:rPr>
      </w:pPr>
      <w:r>
        <w:rPr>
          <w:rFonts w:ascii="Arial" w:hAnsi="Arial"/>
          <w:sz w:val="24"/>
          <w:szCs w:val="24"/>
        </w:rPr>
        <w:t>5.10</w:t>
      </w:r>
      <w:r>
        <w:rPr>
          <w:rFonts w:ascii="Arial" w:hAnsi="Arial"/>
          <w:sz w:val="24"/>
          <w:szCs w:val="24"/>
        </w:rPr>
        <w:tab/>
      </w:r>
      <w:r w:rsidR="002526DA">
        <w:rPr>
          <w:rFonts w:ascii="Arial" w:hAnsi="Arial"/>
          <w:sz w:val="24"/>
          <w:szCs w:val="24"/>
        </w:rPr>
        <w:t xml:space="preserve">Govan Housing Association </w:t>
      </w:r>
      <w:r w:rsidRPr="00F03124">
        <w:rPr>
          <w:rFonts w:ascii="Arial" w:hAnsi="Arial"/>
          <w:sz w:val="24"/>
          <w:szCs w:val="24"/>
        </w:rPr>
        <w:t>Year End Projections</w:t>
      </w:r>
    </w:p>
    <w:p w:rsidR="00F03124" w:rsidRDefault="00F03124" w:rsidP="0038371F">
      <w:pPr>
        <w:jc w:val="both"/>
        <w:rPr>
          <w:rFonts w:ascii="Arial" w:hAnsi="Arial"/>
          <w:b/>
          <w:sz w:val="24"/>
          <w:szCs w:val="24"/>
        </w:rPr>
      </w:pPr>
    </w:p>
    <w:p w:rsidR="00376B64" w:rsidRDefault="00F03124" w:rsidP="008F47C9">
      <w:pPr>
        <w:ind w:left="720" w:hanging="720"/>
        <w:jc w:val="both"/>
        <w:rPr>
          <w:rFonts w:ascii="Arial" w:hAnsi="Arial"/>
          <w:sz w:val="24"/>
          <w:szCs w:val="24"/>
        </w:rPr>
      </w:pPr>
      <w:r w:rsidRPr="00F03124">
        <w:rPr>
          <w:rFonts w:ascii="Arial" w:hAnsi="Arial"/>
          <w:sz w:val="24"/>
          <w:szCs w:val="24"/>
        </w:rPr>
        <w:t>5.10.1</w:t>
      </w:r>
      <w:r w:rsidRPr="00F03124">
        <w:rPr>
          <w:rFonts w:ascii="Arial" w:hAnsi="Arial"/>
          <w:sz w:val="24"/>
          <w:szCs w:val="24"/>
        </w:rPr>
        <w:tab/>
      </w:r>
      <w:r w:rsidR="00501B1A" w:rsidRPr="00501B1A">
        <w:rPr>
          <w:rFonts w:ascii="Arial" w:hAnsi="Arial"/>
          <w:sz w:val="24"/>
          <w:szCs w:val="24"/>
        </w:rPr>
        <w:t xml:space="preserve">Redacted for confidentiality purposes.  </w:t>
      </w:r>
    </w:p>
    <w:p w:rsidR="00501B1A" w:rsidRDefault="00501B1A" w:rsidP="008F47C9">
      <w:pPr>
        <w:ind w:left="720" w:hanging="720"/>
        <w:jc w:val="both"/>
        <w:rPr>
          <w:rFonts w:ascii="Arial" w:hAnsi="Arial"/>
          <w:sz w:val="24"/>
          <w:szCs w:val="24"/>
        </w:rPr>
      </w:pPr>
    </w:p>
    <w:p w:rsidR="00376B64" w:rsidRPr="00F03124" w:rsidRDefault="00376B64" w:rsidP="008F47C9">
      <w:pPr>
        <w:ind w:left="720" w:hanging="720"/>
        <w:jc w:val="both"/>
        <w:rPr>
          <w:rFonts w:ascii="Arial" w:hAnsi="Arial"/>
          <w:sz w:val="24"/>
          <w:szCs w:val="24"/>
        </w:rPr>
      </w:pPr>
      <w:r>
        <w:rPr>
          <w:rFonts w:ascii="Arial" w:hAnsi="Arial"/>
          <w:sz w:val="24"/>
          <w:szCs w:val="24"/>
        </w:rPr>
        <w:t>5.10.2</w:t>
      </w:r>
      <w:r>
        <w:rPr>
          <w:rFonts w:ascii="Arial" w:hAnsi="Arial"/>
          <w:sz w:val="24"/>
          <w:szCs w:val="24"/>
        </w:rPr>
        <w:tab/>
      </w:r>
      <w:r w:rsidR="00501B1A" w:rsidRPr="00501B1A">
        <w:rPr>
          <w:rFonts w:ascii="Arial" w:hAnsi="Arial"/>
          <w:sz w:val="24"/>
          <w:szCs w:val="24"/>
        </w:rPr>
        <w:t xml:space="preserve">Redacted for confidentiality purposes.  </w:t>
      </w:r>
    </w:p>
    <w:p w:rsidR="00F03124" w:rsidRDefault="00F03124" w:rsidP="0038371F">
      <w:pPr>
        <w:jc w:val="both"/>
        <w:rPr>
          <w:rFonts w:ascii="Arial" w:hAnsi="Arial"/>
          <w:b/>
          <w:sz w:val="24"/>
          <w:szCs w:val="24"/>
        </w:rPr>
      </w:pPr>
    </w:p>
    <w:p w:rsidR="002526DA" w:rsidRDefault="008A5CFE" w:rsidP="008A5CFE">
      <w:pPr>
        <w:ind w:left="720" w:hanging="720"/>
        <w:jc w:val="both"/>
        <w:rPr>
          <w:rFonts w:ascii="Arial" w:hAnsi="Arial"/>
          <w:sz w:val="24"/>
          <w:szCs w:val="24"/>
        </w:rPr>
      </w:pPr>
      <w:r w:rsidRPr="008A5CFE">
        <w:rPr>
          <w:rFonts w:ascii="Arial" w:hAnsi="Arial"/>
          <w:sz w:val="24"/>
          <w:szCs w:val="24"/>
        </w:rPr>
        <w:t>5.10.3</w:t>
      </w:r>
      <w:r>
        <w:rPr>
          <w:rFonts w:ascii="Arial" w:hAnsi="Arial"/>
          <w:sz w:val="24"/>
          <w:szCs w:val="24"/>
        </w:rPr>
        <w:tab/>
        <w:t>The CEO went through</w:t>
      </w:r>
      <w:r w:rsidR="002526DA">
        <w:rPr>
          <w:rFonts w:ascii="Arial" w:hAnsi="Arial"/>
          <w:sz w:val="24"/>
          <w:szCs w:val="24"/>
        </w:rPr>
        <w:t xml:space="preserve"> </w:t>
      </w:r>
      <w:r>
        <w:rPr>
          <w:rFonts w:ascii="Arial" w:hAnsi="Arial"/>
          <w:sz w:val="24"/>
          <w:szCs w:val="24"/>
        </w:rPr>
        <w:t>Home Team contracts at section 4.3 of the report</w:t>
      </w:r>
      <w:r w:rsidR="002526DA">
        <w:rPr>
          <w:rFonts w:ascii="Arial" w:hAnsi="Arial"/>
          <w:sz w:val="24"/>
          <w:szCs w:val="24"/>
        </w:rPr>
        <w:t xml:space="preserve"> in detail</w:t>
      </w:r>
      <w:r>
        <w:rPr>
          <w:rFonts w:ascii="Arial" w:hAnsi="Arial"/>
          <w:sz w:val="24"/>
          <w:szCs w:val="24"/>
        </w:rPr>
        <w:t>, noting the projections are lower tha</w:t>
      </w:r>
      <w:r w:rsidR="002526DA">
        <w:rPr>
          <w:rFonts w:ascii="Arial" w:hAnsi="Arial"/>
          <w:sz w:val="24"/>
          <w:szCs w:val="24"/>
        </w:rPr>
        <w:t>n</w:t>
      </w:r>
      <w:r>
        <w:rPr>
          <w:rFonts w:ascii="Arial" w:hAnsi="Arial"/>
          <w:sz w:val="24"/>
          <w:szCs w:val="24"/>
        </w:rPr>
        <w:t xml:space="preserve"> the original budget projections</w:t>
      </w:r>
      <w:r w:rsidR="002526DA">
        <w:rPr>
          <w:rFonts w:ascii="Arial" w:hAnsi="Arial"/>
          <w:sz w:val="24"/>
          <w:szCs w:val="24"/>
        </w:rPr>
        <w:t>.</w:t>
      </w:r>
    </w:p>
    <w:p w:rsidR="002526DA" w:rsidRDefault="002526DA" w:rsidP="008A5CFE">
      <w:pPr>
        <w:ind w:left="720" w:hanging="720"/>
        <w:jc w:val="both"/>
        <w:rPr>
          <w:rFonts w:ascii="Arial" w:hAnsi="Arial"/>
          <w:sz w:val="24"/>
          <w:szCs w:val="24"/>
        </w:rPr>
      </w:pPr>
    </w:p>
    <w:p w:rsidR="008A5CFE" w:rsidRDefault="002526DA" w:rsidP="008A5CFE">
      <w:pPr>
        <w:ind w:left="720" w:hanging="720"/>
        <w:jc w:val="both"/>
        <w:rPr>
          <w:rFonts w:ascii="Arial" w:hAnsi="Arial"/>
          <w:sz w:val="24"/>
          <w:szCs w:val="24"/>
        </w:rPr>
      </w:pPr>
      <w:r>
        <w:rPr>
          <w:rFonts w:ascii="Arial" w:hAnsi="Arial"/>
          <w:sz w:val="24"/>
          <w:szCs w:val="24"/>
        </w:rPr>
        <w:t>5.10.4</w:t>
      </w:r>
      <w:r w:rsidR="008A5CFE">
        <w:rPr>
          <w:rFonts w:ascii="Arial" w:hAnsi="Arial"/>
          <w:sz w:val="24"/>
          <w:szCs w:val="24"/>
        </w:rPr>
        <w:t xml:space="preserve"> </w:t>
      </w:r>
      <w:r>
        <w:rPr>
          <w:rFonts w:ascii="Arial" w:hAnsi="Arial"/>
          <w:sz w:val="24"/>
          <w:szCs w:val="24"/>
        </w:rPr>
        <w:t>The CEO advised that the changes to the Home Team contracts are demonstrated in the table at section 4.3 of the report.</w:t>
      </w:r>
    </w:p>
    <w:p w:rsidR="00E5657F" w:rsidRDefault="00E5657F" w:rsidP="008A5CFE">
      <w:pPr>
        <w:ind w:left="720" w:hanging="720"/>
        <w:jc w:val="both"/>
        <w:rPr>
          <w:rFonts w:ascii="Arial" w:hAnsi="Arial"/>
          <w:sz w:val="24"/>
          <w:szCs w:val="24"/>
        </w:rPr>
      </w:pPr>
    </w:p>
    <w:p w:rsidR="00E5657F" w:rsidRPr="008A5CFE" w:rsidRDefault="00501B1A" w:rsidP="008A5CFE">
      <w:pPr>
        <w:ind w:left="720" w:hanging="720"/>
        <w:jc w:val="both"/>
        <w:rPr>
          <w:rFonts w:ascii="Arial" w:hAnsi="Arial"/>
          <w:sz w:val="24"/>
          <w:szCs w:val="24"/>
        </w:rPr>
      </w:pPr>
      <w:r>
        <w:rPr>
          <w:rFonts w:ascii="Arial" w:hAnsi="Arial"/>
          <w:sz w:val="24"/>
          <w:szCs w:val="24"/>
        </w:rPr>
        <w:t>5.10.5</w:t>
      </w:r>
      <w:r>
        <w:rPr>
          <w:rFonts w:ascii="Arial" w:hAnsi="Arial"/>
          <w:sz w:val="24"/>
          <w:szCs w:val="24"/>
        </w:rPr>
        <w:tab/>
      </w:r>
      <w:r w:rsidRPr="00501B1A">
        <w:rPr>
          <w:rFonts w:ascii="Arial" w:hAnsi="Arial"/>
          <w:sz w:val="24"/>
          <w:szCs w:val="24"/>
        </w:rPr>
        <w:t xml:space="preserve">Redacted for confidentiality purposes.  </w:t>
      </w:r>
      <w:r w:rsidR="00E5657F">
        <w:rPr>
          <w:rFonts w:ascii="Arial" w:hAnsi="Arial"/>
          <w:sz w:val="24"/>
          <w:szCs w:val="24"/>
        </w:rPr>
        <w:t>.</w:t>
      </w:r>
    </w:p>
    <w:p w:rsidR="00F03124" w:rsidRDefault="00F03124" w:rsidP="0038371F">
      <w:pPr>
        <w:jc w:val="both"/>
        <w:rPr>
          <w:rFonts w:ascii="Arial" w:hAnsi="Arial"/>
          <w:b/>
          <w:sz w:val="24"/>
          <w:szCs w:val="24"/>
        </w:rPr>
      </w:pPr>
    </w:p>
    <w:p w:rsidR="002526DA" w:rsidRPr="0044786E" w:rsidRDefault="002526DA" w:rsidP="002526D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2526DA" w:rsidRPr="0044786E" w:rsidRDefault="002526DA" w:rsidP="002526D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2526DA" w:rsidRPr="009360A1" w:rsidRDefault="002526DA" w:rsidP="002526DA">
      <w:pPr>
        <w:ind w:left="709"/>
        <w:jc w:val="both"/>
        <w:rPr>
          <w:rFonts w:ascii="Arial" w:hAnsi="Arial"/>
          <w:sz w:val="16"/>
          <w:szCs w:val="16"/>
        </w:rPr>
      </w:pPr>
    </w:p>
    <w:p w:rsidR="002526DA" w:rsidRPr="003B03EC" w:rsidRDefault="002526DA" w:rsidP="002526DA">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Action notes:</w:t>
      </w:r>
      <w:r>
        <w:rPr>
          <w:rFonts w:ascii="Arial" w:hAnsi="Arial"/>
          <w:b/>
          <w:sz w:val="24"/>
          <w:szCs w:val="24"/>
        </w:rPr>
        <w:br/>
      </w:r>
      <w:r>
        <w:rPr>
          <w:rFonts w:ascii="Arial" w:hAnsi="Arial"/>
          <w:sz w:val="24"/>
          <w:szCs w:val="24"/>
        </w:rPr>
        <w:t xml:space="preserve"> 1. The Management Committee noted and approved the </w:t>
      </w:r>
      <w:r w:rsidR="00C304C4">
        <w:rPr>
          <w:rFonts w:ascii="Arial" w:hAnsi="Arial"/>
          <w:sz w:val="24"/>
          <w:szCs w:val="24"/>
        </w:rPr>
        <w:t xml:space="preserve">Govan Housing Association </w:t>
      </w:r>
      <w:r>
        <w:rPr>
          <w:rFonts w:ascii="Arial" w:hAnsi="Arial"/>
          <w:sz w:val="24"/>
          <w:szCs w:val="24"/>
        </w:rPr>
        <w:t>Year End Projections report and approved the changes to the Home Team contracts.  Mr Quigley declared an interest and abstained from the vote to approve the increase in the cost of Home Team fixed price contracts.</w:t>
      </w:r>
    </w:p>
    <w:p w:rsidR="002526DA" w:rsidRPr="009360A1" w:rsidRDefault="002526DA" w:rsidP="002526DA">
      <w:pPr>
        <w:jc w:val="both"/>
        <w:rPr>
          <w:rFonts w:ascii="Arial" w:hAnsi="Arial"/>
          <w:b/>
          <w:sz w:val="16"/>
          <w:szCs w:val="16"/>
        </w:rPr>
      </w:pPr>
    </w:p>
    <w:p w:rsidR="002526DA" w:rsidRPr="007F6FF7" w:rsidRDefault="002526DA" w:rsidP="002526DA">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r w:rsidR="00AA62E9">
        <w:rPr>
          <w:rFonts w:ascii="Arial" w:hAnsi="Arial"/>
          <w:sz w:val="24"/>
          <w:szCs w:val="24"/>
        </w:rPr>
        <w:t>5.10.1, 5.10.2, 5.10.5</w:t>
      </w:r>
    </w:p>
    <w:p w:rsidR="00F03124" w:rsidRDefault="00F03124" w:rsidP="0038371F">
      <w:pPr>
        <w:jc w:val="both"/>
        <w:rPr>
          <w:rFonts w:ascii="Arial" w:hAnsi="Arial"/>
          <w:b/>
          <w:sz w:val="24"/>
          <w:szCs w:val="24"/>
        </w:rPr>
      </w:pPr>
    </w:p>
    <w:p w:rsidR="002526DA" w:rsidRDefault="002526DA" w:rsidP="0038371F">
      <w:pPr>
        <w:jc w:val="both"/>
        <w:rPr>
          <w:rFonts w:ascii="Arial" w:hAnsi="Arial"/>
          <w:b/>
          <w:sz w:val="24"/>
          <w:szCs w:val="24"/>
        </w:rPr>
      </w:pPr>
      <w:r>
        <w:rPr>
          <w:rFonts w:ascii="Arial" w:hAnsi="Arial"/>
          <w:sz w:val="24"/>
          <w:szCs w:val="24"/>
        </w:rPr>
        <w:t>5.11</w:t>
      </w:r>
      <w:r>
        <w:rPr>
          <w:rFonts w:ascii="Arial" w:hAnsi="Arial"/>
          <w:sz w:val="24"/>
          <w:szCs w:val="24"/>
        </w:rPr>
        <w:tab/>
        <w:t xml:space="preserve">Govan Home Team Year End Projections to </w:t>
      </w:r>
    </w:p>
    <w:p w:rsidR="002526DA" w:rsidRDefault="002526DA" w:rsidP="0038371F">
      <w:pPr>
        <w:jc w:val="both"/>
        <w:rPr>
          <w:rFonts w:ascii="Arial" w:hAnsi="Arial"/>
          <w:b/>
          <w:sz w:val="24"/>
          <w:szCs w:val="24"/>
        </w:rPr>
      </w:pPr>
    </w:p>
    <w:p w:rsidR="002526DA" w:rsidRDefault="002526DA" w:rsidP="00B42188">
      <w:pPr>
        <w:ind w:left="720" w:hanging="720"/>
        <w:jc w:val="both"/>
        <w:rPr>
          <w:rFonts w:ascii="Arial" w:hAnsi="Arial"/>
          <w:sz w:val="24"/>
          <w:szCs w:val="24"/>
        </w:rPr>
      </w:pPr>
      <w:r w:rsidRPr="002526DA">
        <w:rPr>
          <w:rFonts w:ascii="Arial" w:hAnsi="Arial"/>
          <w:sz w:val="24"/>
          <w:szCs w:val="24"/>
        </w:rPr>
        <w:t>5.11.1</w:t>
      </w:r>
      <w:r>
        <w:rPr>
          <w:rFonts w:ascii="Arial" w:hAnsi="Arial"/>
          <w:sz w:val="24"/>
          <w:szCs w:val="24"/>
        </w:rPr>
        <w:tab/>
        <w:t xml:space="preserve">The CEO </w:t>
      </w:r>
      <w:r w:rsidR="00B42188">
        <w:rPr>
          <w:rFonts w:ascii="Arial" w:hAnsi="Arial"/>
          <w:sz w:val="24"/>
          <w:szCs w:val="24"/>
        </w:rPr>
        <w:t xml:space="preserve">advised that the Home Team contract income mirrors that of the Housing Association </w:t>
      </w:r>
      <w:r w:rsidR="00C304C4">
        <w:rPr>
          <w:rFonts w:ascii="Arial" w:hAnsi="Arial"/>
          <w:sz w:val="24"/>
          <w:szCs w:val="24"/>
        </w:rPr>
        <w:t xml:space="preserve">expenditure </w:t>
      </w:r>
      <w:r w:rsidR="00B42188">
        <w:rPr>
          <w:rFonts w:ascii="Arial" w:hAnsi="Arial"/>
          <w:sz w:val="24"/>
          <w:szCs w:val="24"/>
        </w:rPr>
        <w:t xml:space="preserve">as discussed at agenda item 5.10.  </w:t>
      </w:r>
    </w:p>
    <w:p w:rsidR="00B42188" w:rsidRDefault="00B42188" w:rsidP="00B42188">
      <w:pPr>
        <w:ind w:left="720" w:hanging="720"/>
        <w:jc w:val="both"/>
        <w:rPr>
          <w:rFonts w:ascii="Arial" w:hAnsi="Arial"/>
          <w:sz w:val="24"/>
          <w:szCs w:val="24"/>
        </w:rPr>
      </w:pPr>
    </w:p>
    <w:p w:rsidR="00B42188" w:rsidRDefault="00B42188" w:rsidP="00B42188">
      <w:pPr>
        <w:ind w:left="720" w:hanging="720"/>
        <w:jc w:val="both"/>
        <w:rPr>
          <w:rFonts w:ascii="Arial" w:hAnsi="Arial"/>
          <w:sz w:val="24"/>
          <w:szCs w:val="24"/>
        </w:rPr>
      </w:pPr>
      <w:r>
        <w:rPr>
          <w:rFonts w:ascii="Arial" w:hAnsi="Arial"/>
          <w:sz w:val="24"/>
          <w:szCs w:val="24"/>
        </w:rPr>
        <w:t>5.11.2</w:t>
      </w:r>
      <w:r>
        <w:rPr>
          <w:rFonts w:ascii="Arial" w:hAnsi="Arial"/>
          <w:sz w:val="24"/>
          <w:szCs w:val="24"/>
        </w:rPr>
        <w:tab/>
        <w:t>The CEO highlighted the Govan Housing Association contracts as described in depth at section 3 of the report.</w:t>
      </w:r>
    </w:p>
    <w:p w:rsidR="00B42188" w:rsidRDefault="00B42188" w:rsidP="00B42188">
      <w:pPr>
        <w:ind w:left="720" w:hanging="720"/>
        <w:jc w:val="both"/>
        <w:rPr>
          <w:rFonts w:ascii="Arial" w:hAnsi="Arial"/>
          <w:sz w:val="24"/>
          <w:szCs w:val="24"/>
        </w:rPr>
      </w:pPr>
    </w:p>
    <w:p w:rsidR="00C304C4" w:rsidRDefault="00B42188" w:rsidP="00501B1A">
      <w:pPr>
        <w:ind w:left="720" w:hanging="720"/>
        <w:jc w:val="both"/>
        <w:rPr>
          <w:rFonts w:ascii="Arial" w:hAnsi="Arial"/>
          <w:sz w:val="24"/>
          <w:szCs w:val="24"/>
        </w:rPr>
      </w:pPr>
      <w:r>
        <w:rPr>
          <w:rFonts w:ascii="Arial" w:hAnsi="Arial"/>
          <w:sz w:val="24"/>
          <w:szCs w:val="24"/>
        </w:rPr>
        <w:t>5.11.3</w:t>
      </w:r>
      <w:r>
        <w:rPr>
          <w:rFonts w:ascii="Arial" w:hAnsi="Arial"/>
          <w:sz w:val="24"/>
          <w:szCs w:val="24"/>
        </w:rPr>
        <w:tab/>
      </w:r>
      <w:r w:rsidR="00501B1A" w:rsidRPr="00501B1A">
        <w:rPr>
          <w:rFonts w:ascii="Arial" w:hAnsi="Arial"/>
          <w:sz w:val="24"/>
          <w:szCs w:val="24"/>
        </w:rPr>
        <w:t xml:space="preserve">Redacted for confidentiality purposes.  </w:t>
      </w:r>
    </w:p>
    <w:p w:rsidR="002526DA" w:rsidRPr="002526DA" w:rsidRDefault="00C304C4" w:rsidP="00C304C4">
      <w:pPr>
        <w:ind w:left="720" w:hanging="720"/>
        <w:jc w:val="both"/>
        <w:rPr>
          <w:rFonts w:ascii="Arial" w:hAnsi="Arial"/>
          <w:sz w:val="24"/>
          <w:szCs w:val="24"/>
        </w:rPr>
      </w:pPr>
      <w:r>
        <w:rPr>
          <w:rFonts w:ascii="Arial" w:hAnsi="Arial"/>
          <w:sz w:val="24"/>
          <w:szCs w:val="24"/>
        </w:rPr>
        <w:t>5.11.4</w:t>
      </w:r>
      <w:r>
        <w:rPr>
          <w:rFonts w:ascii="Arial" w:hAnsi="Arial"/>
          <w:sz w:val="24"/>
          <w:szCs w:val="24"/>
        </w:rPr>
        <w:tab/>
        <w:t>The CEO explained the cash flow as highlighted in section 3.6 of the report and noted that t</w:t>
      </w:r>
      <w:r w:rsidRPr="00C304C4">
        <w:rPr>
          <w:rFonts w:ascii="Arial" w:hAnsi="Arial"/>
          <w:sz w:val="24"/>
          <w:szCs w:val="24"/>
        </w:rPr>
        <w:t>he current projections for the year are now showing a small deficit</w:t>
      </w:r>
      <w:r>
        <w:rPr>
          <w:rFonts w:ascii="Arial" w:hAnsi="Arial"/>
          <w:sz w:val="24"/>
          <w:szCs w:val="24"/>
        </w:rPr>
        <w:t>.</w:t>
      </w:r>
    </w:p>
    <w:p w:rsidR="002526DA" w:rsidRDefault="002526DA" w:rsidP="0038371F">
      <w:pPr>
        <w:jc w:val="both"/>
        <w:rPr>
          <w:rFonts w:ascii="Arial" w:hAnsi="Arial"/>
          <w:sz w:val="24"/>
          <w:szCs w:val="24"/>
        </w:rPr>
      </w:pPr>
    </w:p>
    <w:p w:rsidR="00C304C4" w:rsidRPr="002526DA" w:rsidRDefault="00C304C4" w:rsidP="0038371F">
      <w:pPr>
        <w:jc w:val="both"/>
        <w:rPr>
          <w:rFonts w:ascii="Arial" w:hAnsi="Arial"/>
          <w:sz w:val="24"/>
          <w:szCs w:val="24"/>
        </w:rPr>
      </w:pPr>
    </w:p>
    <w:p w:rsidR="00FA0E48" w:rsidRPr="0044786E" w:rsidRDefault="00FA0E48" w:rsidP="00FA0E48">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FA0E48" w:rsidRPr="0044786E" w:rsidRDefault="00FA0E48" w:rsidP="00FA0E48">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FA0E48" w:rsidRPr="009360A1" w:rsidRDefault="00FA0E48" w:rsidP="00FA0E48">
      <w:pPr>
        <w:ind w:left="709"/>
        <w:jc w:val="both"/>
        <w:rPr>
          <w:rFonts w:ascii="Arial" w:hAnsi="Arial"/>
          <w:sz w:val="16"/>
          <w:szCs w:val="16"/>
        </w:rPr>
      </w:pPr>
    </w:p>
    <w:p w:rsidR="00C304C4" w:rsidRDefault="00FA0E48" w:rsidP="00C304C4">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Action notes</w:t>
      </w:r>
      <w:r w:rsidR="008E1E54" w:rsidRPr="0044786E">
        <w:rPr>
          <w:rFonts w:ascii="Arial" w:hAnsi="Arial"/>
          <w:b/>
          <w:sz w:val="24"/>
          <w:szCs w:val="24"/>
        </w:rPr>
        <w:t xml:space="preserve">: </w:t>
      </w:r>
      <w:r>
        <w:rPr>
          <w:rFonts w:ascii="Arial" w:hAnsi="Arial"/>
          <w:b/>
          <w:sz w:val="24"/>
          <w:szCs w:val="24"/>
        </w:rPr>
        <w:br/>
      </w:r>
      <w:r w:rsidR="00A41161">
        <w:rPr>
          <w:rFonts w:ascii="Arial" w:hAnsi="Arial"/>
          <w:sz w:val="24"/>
          <w:szCs w:val="24"/>
        </w:rPr>
        <w:t xml:space="preserve">1. </w:t>
      </w:r>
      <w:r w:rsidR="00C304C4">
        <w:rPr>
          <w:rFonts w:ascii="Arial" w:hAnsi="Arial"/>
          <w:sz w:val="24"/>
          <w:szCs w:val="24"/>
        </w:rPr>
        <w:t>The Management Committee noted and approved the Govan Home Team Year End Projections report.</w:t>
      </w:r>
    </w:p>
    <w:p w:rsidR="00FA0E48" w:rsidRPr="009360A1" w:rsidRDefault="00FA0E48" w:rsidP="00FA0E48">
      <w:pPr>
        <w:jc w:val="both"/>
        <w:rPr>
          <w:rFonts w:ascii="Arial" w:hAnsi="Arial"/>
          <w:b/>
          <w:sz w:val="16"/>
          <w:szCs w:val="16"/>
        </w:rPr>
      </w:pPr>
    </w:p>
    <w:p w:rsidR="00FA0E48" w:rsidRPr="007F6FF7" w:rsidRDefault="00FA0E48" w:rsidP="00FA0E48">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r w:rsidR="00AA62E9">
        <w:rPr>
          <w:rFonts w:ascii="Arial" w:hAnsi="Arial"/>
          <w:sz w:val="24"/>
          <w:szCs w:val="24"/>
        </w:rPr>
        <w:t>5.11.3</w:t>
      </w:r>
    </w:p>
    <w:p w:rsidR="00FA0E48" w:rsidRPr="00DA627B" w:rsidRDefault="00FA0E48" w:rsidP="00FC4AD2">
      <w:pPr>
        <w:ind w:left="720" w:hanging="720"/>
        <w:rPr>
          <w:rFonts w:ascii="Arial" w:hAnsi="Arial"/>
          <w:sz w:val="24"/>
          <w:szCs w:val="24"/>
        </w:rPr>
      </w:pPr>
    </w:p>
    <w:p w:rsidR="0092717F" w:rsidRDefault="0092717F" w:rsidP="0038371F">
      <w:pPr>
        <w:jc w:val="both"/>
        <w:rPr>
          <w:rFonts w:ascii="Arial" w:hAnsi="Arial"/>
          <w:sz w:val="24"/>
          <w:szCs w:val="24"/>
        </w:rPr>
      </w:pPr>
      <w:r>
        <w:rPr>
          <w:rFonts w:ascii="Arial" w:hAnsi="Arial"/>
          <w:sz w:val="24"/>
          <w:szCs w:val="24"/>
        </w:rPr>
        <w:t>5.12</w:t>
      </w:r>
      <w:r>
        <w:rPr>
          <w:rFonts w:ascii="Arial" w:hAnsi="Arial"/>
          <w:sz w:val="24"/>
          <w:szCs w:val="24"/>
        </w:rPr>
        <w:tab/>
      </w:r>
      <w:r w:rsidRPr="0092717F">
        <w:rPr>
          <w:rFonts w:ascii="Arial" w:hAnsi="Arial"/>
          <w:sz w:val="24"/>
          <w:szCs w:val="24"/>
        </w:rPr>
        <w:t>Procurement Update Report</w:t>
      </w:r>
    </w:p>
    <w:p w:rsidR="0092717F" w:rsidRDefault="0092717F" w:rsidP="0038371F">
      <w:pPr>
        <w:jc w:val="both"/>
        <w:rPr>
          <w:rFonts w:ascii="Arial" w:hAnsi="Arial"/>
          <w:sz w:val="24"/>
          <w:szCs w:val="24"/>
        </w:rPr>
      </w:pPr>
    </w:p>
    <w:p w:rsidR="0092717F" w:rsidRDefault="0092717F" w:rsidP="0092717F">
      <w:pPr>
        <w:ind w:left="720" w:hanging="720"/>
        <w:jc w:val="both"/>
        <w:rPr>
          <w:rFonts w:ascii="Arial" w:hAnsi="Arial"/>
          <w:sz w:val="24"/>
          <w:szCs w:val="24"/>
        </w:rPr>
      </w:pPr>
      <w:r>
        <w:rPr>
          <w:rFonts w:ascii="Arial" w:hAnsi="Arial"/>
          <w:sz w:val="24"/>
          <w:szCs w:val="24"/>
        </w:rPr>
        <w:t>5.12.1</w:t>
      </w:r>
      <w:r>
        <w:rPr>
          <w:rFonts w:ascii="Arial" w:hAnsi="Arial"/>
          <w:sz w:val="24"/>
          <w:szCs w:val="24"/>
        </w:rPr>
        <w:tab/>
        <w:t xml:space="preserve">The Director of Corporate Services/Deputy CEO presented the Procurement Update Report </w:t>
      </w:r>
      <w:r w:rsidR="001F257B">
        <w:rPr>
          <w:rFonts w:ascii="Arial" w:hAnsi="Arial"/>
          <w:sz w:val="24"/>
          <w:szCs w:val="24"/>
        </w:rPr>
        <w:t>and explained that it details major contracts of higher value, the reason and status of the contracts.</w:t>
      </w:r>
    </w:p>
    <w:p w:rsidR="001F257B" w:rsidRDefault="001F257B" w:rsidP="0092717F">
      <w:pPr>
        <w:ind w:left="720" w:hanging="720"/>
        <w:jc w:val="both"/>
        <w:rPr>
          <w:rFonts w:ascii="Arial" w:hAnsi="Arial"/>
          <w:sz w:val="24"/>
          <w:szCs w:val="24"/>
        </w:rPr>
      </w:pPr>
    </w:p>
    <w:p w:rsidR="001F257B" w:rsidRDefault="001F257B" w:rsidP="0092717F">
      <w:pPr>
        <w:ind w:left="720" w:hanging="720"/>
        <w:jc w:val="both"/>
        <w:rPr>
          <w:rFonts w:ascii="Arial" w:hAnsi="Arial"/>
          <w:sz w:val="24"/>
          <w:szCs w:val="24"/>
        </w:rPr>
      </w:pPr>
      <w:r>
        <w:rPr>
          <w:rFonts w:ascii="Arial" w:hAnsi="Arial"/>
          <w:sz w:val="24"/>
          <w:szCs w:val="24"/>
        </w:rPr>
        <w:t>5.12.2</w:t>
      </w:r>
      <w:r>
        <w:rPr>
          <w:rFonts w:ascii="Arial" w:hAnsi="Arial"/>
          <w:sz w:val="24"/>
          <w:szCs w:val="24"/>
        </w:rPr>
        <w:tab/>
        <w:t xml:space="preserve">The Director of Corporate Services/Deputy CEO advised that there are no areas of concern.  The Association’s contract register is currently under review and once completed will be uploaded to the document library of the VBR. </w:t>
      </w:r>
    </w:p>
    <w:p w:rsidR="0092717F" w:rsidRDefault="0092717F" w:rsidP="0038371F">
      <w:pPr>
        <w:jc w:val="both"/>
        <w:rPr>
          <w:rFonts w:ascii="Arial" w:hAnsi="Arial"/>
          <w:sz w:val="24"/>
          <w:szCs w:val="24"/>
        </w:rPr>
      </w:pPr>
    </w:p>
    <w:p w:rsidR="001F257B" w:rsidRPr="0044786E" w:rsidRDefault="001F257B" w:rsidP="001F257B">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1F257B" w:rsidRPr="0044786E" w:rsidRDefault="001F257B" w:rsidP="001F257B">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1F257B" w:rsidRPr="009360A1" w:rsidRDefault="001F257B" w:rsidP="001F257B">
      <w:pPr>
        <w:ind w:left="709"/>
        <w:jc w:val="both"/>
        <w:rPr>
          <w:rFonts w:ascii="Arial" w:hAnsi="Arial"/>
          <w:sz w:val="16"/>
          <w:szCs w:val="16"/>
        </w:rPr>
      </w:pPr>
    </w:p>
    <w:p w:rsidR="001F257B" w:rsidRDefault="001F257B" w:rsidP="001F257B">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Action notes</w:t>
      </w:r>
      <w:r w:rsidR="008E1E54" w:rsidRPr="0044786E">
        <w:rPr>
          <w:rFonts w:ascii="Arial" w:hAnsi="Arial"/>
          <w:b/>
          <w:sz w:val="24"/>
          <w:szCs w:val="24"/>
        </w:rPr>
        <w:t xml:space="preserve">: </w:t>
      </w:r>
      <w:r>
        <w:rPr>
          <w:rFonts w:ascii="Arial" w:hAnsi="Arial"/>
          <w:b/>
          <w:sz w:val="24"/>
          <w:szCs w:val="24"/>
        </w:rPr>
        <w:br/>
      </w:r>
      <w:r>
        <w:rPr>
          <w:rFonts w:ascii="Arial" w:hAnsi="Arial"/>
          <w:sz w:val="24"/>
          <w:szCs w:val="24"/>
        </w:rPr>
        <w:t>1. The Management Committee noted and approved the Procurement Update report.</w:t>
      </w:r>
    </w:p>
    <w:p w:rsidR="001F257B" w:rsidRPr="009360A1" w:rsidRDefault="001F257B" w:rsidP="001F257B">
      <w:pPr>
        <w:jc w:val="both"/>
        <w:rPr>
          <w:rFonts w:ascii="Arial" w:hAnsi="Arial"/>
          <w:b/>
          <w:sz w:val="16"/>
          <w:szCs w:val="16"/>
        </w:rPr>
      </w:pPr>
    </w:p>
    <w:p w:rsidR="001F257B" w:rsidRPr="007F6FF7" w:rsidRDefault="001F257B" w:rsidP="001F257B">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92717F" w:rsidRDefault="0092717F" w:rsidP="0038371F">
      <w:pPr>
        <w:jc w:val="both"/>
        <w:rPr>
          <w:rFonts w:ascii="Arial" w:hAnsi="Arial"/>
          <w:sz w:val="24"/>
          <w:szCs w:val="24"/>
        </w:rPr>
      </w:pPr>
    </w:p>
    <w:p w:rsidR="00E011E6" w:rsidRDefault="004B4162" w:rsidP="0038371F">
      <w:pPr>
        <w:jc w:val="both"/>
        <w:rPr>
          <w:rFonts w:ascii="Arial" w:hAnsi="Arial"/>
          <w:sz w:val="24"/>
          <w:szCs w:val="24"/>
        </w:rPr>
      </w:pPr>
      <w:r>
        <w:rPr>
          <w:rFonts w:ascii="Arial" w:hAnsi="Arial"/>
          <w:sz w:val="24"/>
          <w:szCs w:val="24"/>
        </w:rPr>
        <w:t>6</w:t>
      </w:r>
      <w:r w:rsidR="00E011E6">
        <w:rPr>
          <w:rFonts w:ascii="Arial" w:hAnsi="Arial"/>
          <w:sz w:val="24"/>
          <w:szCs w:val="24"/>
        </w:rPr>
        <w:t>.2</w:t>
      </w:r>
      <w:r w:rsidR="00E011E6">
        <w:rPr>
          <w:rFonts w:ascii="Arial" w:hAnsi="Arial"/>
          <w:sz w:val="24"/>
          <w:szCs w:val="24"/>
        </w:rPr>
        <w:tab/>
        <w:t xml:space="preserve">Financial Management Report of the </w:t>
      </w:r>
      <w:r>
        <w:rPr>
          <w:rFonts w:ascii="Arial" w:hAnsi="Arial"/>
          <w:sz w:val="24"/>
          <w:szCs w:val="24"/>
        </w:rPr>
        <w:t>6</w:t>
      </w:r>
      <w:r w:rsidR="00E011E6">
        <w:rPr>
          <w:rFonts w:ascii="Arial" w:hAnsi="Arial"/>
          <w:sz w:val="24"/>
          <w:szCs w:val="24"/>
        </w:rPr>
        <w:t xml:space="preserve"> months to </w:t>
      </w:r>
      <w:r>
        <w:rPr>
          <w:rFonts w:ascii="Arial" w:hAnsi="Arial"/>
          <w:sz w:val="24"/>
          <w:szCs w:val="24"/>
        </w:rPr>
        <w:t>September</w:t>
      </w:r>
      <w:r w:rsidR="00E011E6">
        <w:rPr>
          <w:rFonts w:ascii="Arial" w:hAnsi="Arial"/>
          <w:sz w:val="24"/>
          <w:szCs w:val="24"/>
        </w:rPr>
        <w:t xml:space="preserve"> 2022</w:t>
      </w:r>
    </w:p>
    <w:p w:rsidR="009319A1" w:rsidRDefault="009319A1" w:rsidP="0038371F">
      <w:pPr>
        <w:jc w:val="both"/>
        <w:rPr>
          <w:rFonts w:ascii="Arial" w:hAnsi="Arial"/>
          <w:sz w:val="24"/>
          <w:szCs w:val="24"/>
        </w:rPr>
      </w:pPr>
    </w:p>
    <w:p w:rsidR="009319A1" w:rsidRDefault="004B4162" w:rsidP="009319A1">
      <w:pPr>
        <w:ind w:left="720" w:hanging="720"/>
        <w:rPr>
          <w:rFonts w:ascii="Arial" w:hAnsi="Arial"/>
          <w:sz w:val="24"/>
          <w:szCs w:val="24"/>
        </w:rPr>
      </w:pPr>
      <w:r>
        <w:rPr>
          <w:rFonts w:ascii="Arial" w:hAnsi="Arial"/>
          <w:sz w:val="24"/>
          <w:szCs w:val="24"/>
        </w:rPr>
        <w:t>6</w:t>
      </w:r>
      <w:r w:rsidR="009319A1">
        <w:rPr>
          <w:rFonts w:ascii="Arial" w:hAnsi="Arial"/>
          <w:sz w:val="24"/>
          <w:szCs w:val="24"/>
        </w:rPr>
        <w:t>.2.1</w:t>
      </w:r>
      <w:r w:rsidR="009319A1">
        <w:rPr>
          <w:rFonts w:ascii="Arial" w:hAnsi="Arial"/>
          <w:sz w:val="24"/>
          <w:szCs w:val="24"/>
        </w:rPr>
        <w:tab/>
      </w:r>
      <w:r w:rsidR="00E763D1">
        <w:rPr>
          <w:rFonts w:ascii="Arial" w:hAnsi="Arial"/>
          <w:sz w:val="24"/>
          <w:szCs w:val="24"/>
        </w:rPr>
        <w:t xml:space="preserve">The </w:t>
      </w:r>
      <w:r w:rsidR="009319A1">
        <w:rPr>
          <w:rFonts w:ascii="Arial" w:hAnsi="Arial"/>
          <w:sz w:val="24"/>
          <w:szCs w:val="24"/>
        </w:rPr>
        <w:t xml:space="preserve">Director of Corporate Services/Deputy CEO </w:t>
      </w:r>
      <w:r w:rsidR="009319A1" w:rsidRPr="00281A61">
        <w:rPr>
          <w:rFonts w:ascii="Arial" w:hAnsi="Arial"/>
          <w:sz w:val="24"/>
          <w:szCs w:val="24"/>
        </w:rPr>
        <w:t xml:space="preserve">presented the </w:t>
      </w:r>
      <w:r w:rsidRPr="004B4162">
        <w:rPr>
          <w:rFonts w:ascii="Arial" w:hAnsi="Arial"/>
          <w:sz w:val="24"/>
          <w:szCs w:val="24"/>
        </w:rPr>
        <w:t>Financial Management Report of the 6 months to September 2022</w:t>
      </w:r>
      <w:r>
        <w:rPr>
          <w:rFonts w:ascii="Arial" w:hAnsi="Arial"/>
          <w:sz w:val="24"/>
          <w:szCs w:val="24"/>
        </w:rPr>
        <w:t xml:space="preserve"> including the following Appendices</w:t>
      </w:r>
      <w:r w:rsidR="009319A1" w:rsidRPr="00281A61">
        <w:rPr>
          <w:rFonts w:ascii="Arial" w:hAnsi="Arial"/>
          <w:sz w:val="24"/>
          <w:szCs w:val="24"/>
        </w:rPr>
        <w:t>:</w:t>
      </w:r>
      <w:r w:rsidR="009319A1">
        <w:rPr>
          <w:rFonts w:ascii="Arial" w:hAnsi="Arial"/>
          <w:sz w:val="24"/>
          <w:szCs w:val="24"/>
        </w:rPr>
        <w:t xml:space="preserve"> </w:t>
      </w:r>
    </w:p>
    <w:p w:rsidR="009319A1" w:rsidRDefault="009319A1" w:rsidP="009319A1">
      <w:pPr>
        <w:ind w:left="720" w:hanging="720"/>
        <w:rPr>
          <w:rFonts w:ascii="Arial" w:hAnsi="Arial"/>
          <w:sz w:val="24"/>
          <w:szCs w:val="24"/>
        </w:rPr>
      </w:pPr>
    </w:p>
    <w:p w:rsidR="009319A1" w:rsidRPr="009B1E6C" w:rsidRDefault="009319A1" w:rsidP="001A1A9A">
      <w:pPr>
        <w:pStyle w:val="ListParagraph"/>
        <w:numPr>
          <w:ilvl w:val="0"/>
          <w:numId w:val="2"/>
        </w:numPr>
        <w:rPr>
          <w:rFonts w:ascii="Arial" w:hAnsi="Arial"/>
          <w:sz w:val="24"/>
          <w:szCs w:val="24"/>
        </w:rPr>
      </w:pPr>
      <w:r w:rsidRPr="009B1E6C">
        <w:rPr>
          <w:rFonts w:ascii="Arial" w:hAnsi="Arial"/>
          <w:b/>
          <w:sz w:val="24"/>
          <w:szCs w:val="24"/>
        </w:rPr>
        <w:t>Appendix 1</w:t>
      </w:r>
      <w:r w:rsidRPr="009B1E6C">
        <w:rPr>
          <w:rFonts w:ascii="Arial" w:hAnsi="Arial"/>
          <w:sz w:val="24"/>
          <w:szCs w:val="24"/>
        </w:rPr>
        <w:t xml:space="preserve">: Statement of </w:t>
      </w:r>
      <w:r w:rsidR="002C2E15">
        <w:rPr>
          <w:rFonts w:ascii="Arial" w:hAnsi="Arial"/>
          <w:sz w:val="24"/>
          <w:szCs w:val="24"/>
        </w:rPr>
        <w:t>Financial Position</w:t>
      </w:r>
    </w:p>
    <w:p w:rsidR="009319A1" w:rsidRPr="009B1E6C" w:rsidRDefault="009319A1" w:rsidP="001A1A9A">
      <w:pPr>
        <w:pStyle w:val="ListParagraph"/>
        <w:numPr>
          <w:ilvl w:val="0"/>
          <w:numId w:val="2"/>
        </w:numPr>
        <w:rPr>
          <w:rFonts w:ascii="Arial" w:hAnsi="Arial"/>
          <w:sz w:val="24"/>
          <w:szCs w:val="24"/>
        </w:rPr>
      </w:pPr>
      <w:r w:rsidRPr="009B1E6C">
        <w:rPr>
          <w:rFonts w:ascii="Arial" w:hAnsi="Arial"/>
          <w:b/>
          <w:sz w:val="24"/>
          <w:szCs w:val="24"/>
        </w:rPr>
        <w:t>Appendix 2</w:t>
      </w:r>
      <w:r w:rsidRPr="009B1E6C">
        <w:rPr>
          <w:rFonts w:ascii="Arial" w:hAnsi="Arial"/>
          <w:sz w:val="24"/>
          <w:szCs w:val="24"/>
        </w:rPr>
        <w:t>: St</w:t>
      </w:r>
      <w:r w:rsidR="002C2E15">
        <w:rPr>
          <w:rFonts w:ascii="Arial" w:hAnsi="Arial"/>
          <w:sz w:val="24"/>
          <w:szCs w:val="24"/>
        </w:rPr>
        <w:t>atement of Comprehensive Income</w:t>
      </w:r>
    </w:p>
    <w:p w:rsidR="009319A1" w:rsidRPr="009B1E6C" w:rsidRDefault="009319A1" w:rsidP="001A1A9A">
      <w:pPr>
        <w:pStyle w:val="ListParagraph"/>
        <w:numPr>
          <w:ilvl w:val="0"/>
          <w:numId w:val="2"/>
        </w:numPr>
        <w:rPr>
          <w:rFonts w:ascii="Arial" w:hAnsi="Arial"/>
          <w:sz w:val="24"/>
          <w:szCs w:val="24"/>
        </w:rPr>
      </w:pPr>
      <w:r w:rsidRPr="009B1E6C">
        <w:rPr>
          <w:rFonts w:ascii="Arial" w:hAnsi="Arial"/>
          <w:b/>
          <w:sz w:val="24"/>
          <w:szCs w:val="24"/>
        </w:rPr>
        <w:t>Appendix 3</w:t>
      </w:r>
      <w:r w:rsidR="002C2E15">
        <w:rPr>
          <w:rFonts w:ascii="Arial" w:hAnsi="Arial"/>
          <w:sz w:val="24"/>
          <w:szCs w:val="24"/>
        </w:rPr>
        <w:t>: Office Overhead Breakdown</w:t>
      </w:r>
    </w:p>
    <w:p w:rsidR="009319A1" w:rsidRDefault="009319A1" w:rsidP="001A1A9A">
      <w:pPr>
        <w:pStyle w:val="ListParagraph"/>
        <w:numPr>
          <w:ilvl w:val="0"/>
          <w:numId w:val="2"/>
        </w:numPr>
        <w:rPr>
          <w:rFonts w:ascii="Arial" w:hAnsi="Arial"/>
          <w:sz w:val="24"/>
          <w:szCs w:val="24"/>
        </w:rPr>
      </w:pPr>
      <w:r w:rsidRPr="009B1E6C">
        <w:rPr>
          <w:rFonts w:ascii="Arial" w:hAnsi="Arial"/>
          <w:b/>
          <w:sz w:val="24"/>
          <w:szCs w:val="24"/>
        </w:rPr>
        <w:t>Appendix 4</w:t>
      </w:r>
      <w:r w:rsidRPr="009B1E6C">
        <w:rPr>
          <w:rFonts w:ascii="Arial" w:hAnsi="Arial"/>
          <w:sz w:val="24"/>
          <w:szCs w:val="24"/>
        </w:rPr>
        <w:t>: Key</w:t>
      </w:r>
      <w:r w:rsidR="002C2E15">
        <w:rPr>
          <w:rFonts w:ascii="Arial" w:hAnsi="Arial"/>
          <w:sz w:val="24"/>
          <w:szCs w:val="24"/>
        </w:rPr>
        <w:t xml:space="preserve"> Finance Performance Indicators</w:t>
      </w:r>
    </w:p>
    <w:p w:rsidR="009319A1" w:rsidRDefault="009319A1" w:rsidP="001A1A9A">
      <w:pPr>
        <w:pStyle w:val="ListParagraph"/>
        <w:numPr>
          <w:ilvl w:val="0"/>
          <w:numId w:val="2"/>
        </w:numPr>
        <w:rPr>
          <w:rFonts w:ascii="Arial" w:hAnsi="Arial"/>
          <w:sz w:val="24"/>
          <w:szCs w:val="24"/>
        </w:rPr>
      </w:pPr>
      <w:r w:rsidRPr="009319A1">
        <w:rPr>
          <w:rFonts w:ascii="Arial" w:hAnsi="Arial"/>
          <w:b/>
          <w:sz w:val="24"/>
          <w:szCs w:val="24"/>
        </w:rPr>
        <w:t>Appendix 5</w:t>
      </w:r>
      <w:r w:rsidR="002C2E15">
        <w:rPr>
          <w:rFonts w:ascii="Arial" w:hAnsi="Arial"/>
          <w:sz w:val="24"/>
          <w:szCs w:val="24"/>
        </w:rPr>
        <w:t>: Statement of Cash Flow</w:t>
      </w:r>
    </w:p>
    <w:p w:rsidR="00E763D1" w:rsidRDefault="00E763D1" w:rsidP="00E763D1">
      <w:pPr>
        <w:rPr>
          <w:rFonts w:ascii="Arial" w:hAnsi="Arial"/>
          <w:sz w:val="24"/>
          <w:szCs w:val="24"/>
        </w:rPr>
      </w:pPr>
    </w:p>
    <w:p w:rsidR="00E763D1" w:rsidRDefault="00E763D1" w:rsidP="00E763D1">
      <w:pPr>
        <w:ind w:left="709" w:hanging="709"/>
        <w:rPr>
          <w:rFonts w:ascii="Arial" w:hAnsi="Arial"/>
          <w:sz w:val="24"/>
          <w:szCs w:val="24"/>
        </w:rPr>
      </w:pPr>
      <w:r>
        <w:rPr>
          <w:rFonts w:ascii="Arial" w:hAnsi="Arial"/>
          <w:sz w:val="24"/>
          <w:szCs w:val="24"/>
        </w:rPr>
        <w:t>6.2.2</w:t>
      </w:r>
      <w:r>
        <w:rPr>
          <w:rFonts w:ascii="Arial" w:hAnsi="Arial"/>
          <w:sz w:val="24"/>
          <w:szCs w:val="24"/>
        </w:rPr>
        <w:tab/>
        <w:t>The Director of Corporate Services/Deputy CEO highlighted the following areas of the report:</w:t>
      </w:r>
    </w:p>
    <w:p w:rsidR="00E763D1" w:rsidRDefault="00E763D1" w:rsidP="00E763D1">
      <w:pPr>
        <w:ind w:left="709" w:hanging="709"/>
        <w:rPr>
          <w:rFonts w:ascii="Arial" w:hAnsi="Arial"/>
          <w:sz w:val="24"/>
          <w:szCs w:val="24"/>
        </w:rPr>
      </w:pPr>
    </w:p>
    <w:p w:rsidR="00E763D1" w:rsidRDefault="00E763D1" w:rsidP="00E763D1">
      <w:pPr>
        <w:pStyle w:val="ListParagraph"/>
        <w:numPr>
          <w:ilvl w:val="0"/>
          <w:numId w:val="25"/>
        </w:numPr>
        <w:rPr>
          <w:rFonts w:ascii="Arial" w:hAnsi="Arial"/>
          <w:sz w:val="24"/>
          <w:szCs w:val="24"/>
        </w:rPr>
      </w:pPr>
      <w:r>
        <w:rPr>
          <w:rFonts w:ascii="Arial" w:hAnsi="Arial"/>
          <w:sz w:val="24"/>
          <w:szCs w:val="24"/>
        </w:rPr>
        <w:t>Balance sheet at section 4.2;</w:t>
      </w:r>
    </w:p>
    <w:p w:rsidR="00E763D1" w:rsidRDefault="001A6887" w:rsidP="00E763D1">
      <w:pPr>
        <w:pStyle w:val="ListParagraph"/>
        <w:numPr>
          <w:ilvl w:val="0"/>
          <w:numId w:val="25"/>
        </w:numPr>
        <w:rPr>
          <w:rFonts w:ascii="Arial" w:hAnsi="Arial"/>
          <w:sz w:val="24"/>
          <w:szCs w:val="24"/>
        </w:rPr>
      </w:pPr>
      <w:r>
        <w:rPr>
          <w:rFonts w:ascii="Arial" w:hAnsi="Arial"/>
          <w:sz w:val="24"/>
          <w:szCs w:val="24"/>
        </w:rPr>
        <w:t>Cash flow statement at section at section 4.5.</w:t>
      </w:r>
    </w:p>
    <w:p w:rsidR="00501B1A" w:rsidRDefault="00501B1A" w:rsidP="00501B1A">
      <w:pPr>
        <w:rPr>
          <w:rFonts w:ascii="Arial" w:hAnsi="Arial"/>
          <w:sz w:val="24"/>
          <w:szCs w:val="24"/>
        </w:rPr>
      </w:pPr>
    </w:p>
    <w:p w:rsidR="00501B1A" w:rsidRPr="00501B1A" w:rsidRDefault="00501B1A" w:rsidP="00501B1A">
      <w:pPr>
        <w:rPr>
          <w:rFonts w:ascii="Arial" w:hAnsi="Arial"/>
          <w:sz w:val="24"/>
          <w:szCs w:val="24"/>
        </w:rPr>
      </w:pPr>
    </w:p>
    <w:p w:rsidR="009319A1" w:rsidRPr="0044786E" w:rsidRDefault="009319A1" w:rsidP="009319A1">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9319A1" w:rsidRPr="0044786E" w:rsidRDefault="009319A1" w:rsidP="009319A1">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9319A1" w:rsidRPr="009360A1" w:rsidRDefault="009319A1" w:rsidP="009319A1">
      <w:pPr>
        <w:ind w:left="709"/>
        <w:jc w:val="both"/>
        <w:rPr>
          <w:rFonts w:ascii="Arial" w:hAnsi="Arial"/>
          <w:sz w:val="16"/>
          <w:szCs w:val="16"/>
        </w:rPr>
      </w:pPr>
    </w:p>
    <w:p w:rsidR="009319A1" w:rsidRPr="003B03EC" w:rsidRDefault="009319A1" w:rsidP="009319A1">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Action notes:</w:t>
      </w:r>
      <w:r>
        <w:rPr>
          <w:rFonts w:ascii="Arial" w:hAnsi="Arial"/>
          <w:b/>
          <w:sz w:val="24"/>
          <w:szCs w:val="24"/>
        </w:rPr>
        <w:br/>
      </w:r>
      <w:r>
        <w:rPr>
          <w:rFonts w:ascii="Arial" w:hAnsi="Arial"/>
          <w:sz w:val="24"/>
          <w:szCs w:val="24"/>
        </w:rPr>
        <w:t xml:space="preserve"> </w:t>
      </w:r>
      <w:r w:rsidR="00DB723D">
        <w:rPr>
          <w:rFonts w:ascii="Arial" w:hAnsi="Arial"/>
          <w:sz w:val="24"/>
          <w:szCs w:val="24"/>
        </w:rPr>
        <w:t xml:space="preserve">1. The Management Committee noted the </w:t>
      </w:r>
      <w:r w:rsidR="004B4162" w:rsidRPr="004B4162">
        <w:rPr>
          <w:rFonts w:ascii="Arial" w:hAnsi="Arial"/>
          <w:sz w:val="24"/>
          <w:szCs w:val="24"/>
        </w:rPr>
        <w:t>Financial Management Report of the 6 months to September 2022</w:t>
      </w:r>
      <w:r w:rsidR="00DB723D">
        <w:rPr>
          <w:rFonts w:ascii="Arial" w:hAnsi="Arial"/>
          <w:sz w:val="24"/>
          <w:szCs w:val="24"/>
        </w:rPr>
        <w:t xml:space="preserve">. </w:t>
      </w:r>
    </w:p>
    <w:p w:rsidR="009319A1" w:rsidRPr="009360A1" w:rsidRDefault="009319A1" w:rsidP="009319A1">
      <w:pPr>
        <w:jc w:val="both"/>
        <w:rPr>
          <w:rFonts w:ascii="Arial" w:hAnsi="Arial"/>
          <w:b/>
          <w:sz w:val="16"/>
          <w:szCs w:val="16"/>
        </w:rPr>
      </w:pPr>
    </w:p>
    <w:p w:rsidR="009319A1" w:rsidRPr="007F6FF7" w:rsidRDefault="009319A1" w:rsidP="009319A1">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9319A1" w:rsidRDefault="009319A1" w:rsidP="0038371F">
      <w:pPr>
        <w:jc w:val="both"/>
        <w:rPr>
          <w:rFonts w:ascii="Arial" w:hAnsi="Arial"/>
          <w:sz w:val="24"/>
          <w:szCs w:val="24"/>
        </w:rPr>
      </w:pPr>
    </w:p>
    <w:p w:rsidR="004B4162" w:rsidRDefault="004B4162" w:rsidP="004B4162">
      <w:pPr>
        <w:ind w:left="709" w:hanging="709"/>
        <w:jc w:val="both"/>
        <w:rPr>
          <w:rFonts w:ascii="Arial" w:hAnsi="Arial"/>
          <w:sz w:val="24"/>
          <w:szCs w:val="24"/>
        </w:rPr>
      </w:pPr>
      <w:r>
        <w:rPr>
          <w:rFonts w:ascii="Arial" w:hAnsi="Arial"/>
          <w:sz w:val="24"/>
          <w:szCs w:val="24"/>
        </w:rPr>
        <w:t>6.3</w:t>
      </w:r>
      <w:r>
        <w:rPr>
          <w:rFonts w:ascii="Arial" w:hAnsi="Arial"/>
          <w:sz w:val="24"/>
          <w:szCs w:val="24"/>
        </w:rPr>
        <w:tab/>
      </w:r>
      <w:r w:rsidRPr="004B4162">
        <w:rPr>
          <w:rFonts w:ascii="Arial" w:hAnsi="Arial"/>
          <w:sz w:val="24"/>
          <w:szCs w:val="24"/>
        </w:rPr>
        <w:t>Govan Home Team Financial Management Report for the 5 months to August</w:t>
      </w:r>
      <w:r>
        <w:rPr>
          <w:rFonts w:ascii="Arial" w:hAnsi="Arial"/>
          <w:sz w:val="24"/>
          <w:szCs w:val="24"/>
        </w:rPr>
        <w:t xml:space="preserve"> 2022</w:t>
      </w:r>
    </w:p>
    <w:p w:rsidR="004B4162" w:rsidRDefault="004B4162" w:rsidP="0038371F">
      <w:pPr>
        <w:jc w:val="both"/>
        <w:rPr>
          <w:rFonts w:ascii="Arial" w:hAnsi="Arial"/>
          <w:sz w:val="24"/>
          <w:szCs w:val="24"/>
        </w:rPr>
      </w:pPr>
    </w:p>
    <w:p w:rsidR="001A6887" w:rsidRPr="001A6887" w:rsidRDefault="004B4162" w:rsidP="001A6887">
      <w:pPr>
        <w:ind w:left="709" w:hanging="709"/>
        <w:jc w:val="both"/>
        <w:rPr>
          <w:rFonts w:ascii="Arial" w:hAnsi="Arial"/>
          <w:sz w:val="24"/>
          <w:szCs w:val="24"/>
        </w:rPr>
      </w:pPr>
      <w:r>
        <w:rPr>
          <w:rFonts w:ascii="Arial" w:hAnsi="Arial"/>
          <w:sz w:val="24"/>
          <w:szCs w:val="24"/>
        </w:rPr>
        <w:t>6.3.1</w:t>
      </w:r>
      <w:r w:rsidR="001A6887">
        <w:rPr>
          <w:rFonts w:ascii="Arial" w:hAnsi="Arial"/>
          <w:sz w:val="24"/>
          <w:szCs w:val="24"/>
        </w:rPr>
        <w:tab/>
        <w:t>T</w:t>
      </w:r>
      <w:r w:rsidR="001A6887" w:rsidRPr="001A6887">
        <w:rPr>
          <w:rFonts w:ascii="Arial" w:hAnsi="Arial"/>
          <w:sz w:val="24"/>
          <w:szCs w:val="24"/>
        </w:rPr>
        <w:t xml:space="preserve">he Director of Corporate Services/Deputy CEO presented the </w:t>
      </w:r>
      <w:r w:rsidR="001A6887">
        <w:rPr>
          <w:rFonts w:ascii="Arial" w:hAnsi="Arial"/>
          <w:sz w:val="24"/>
          <w:szCs w:val="24"/>
        </w:rPr>
        <w:t xml:space="preserve">Govan Home Team </w:t>
      </w:r>
      <w:r w:rsidR="001A6887" w:rsidRPr="001A6887">
        <w:rPr>
          <w:rFonts w:ascii="Arial" w:hAnsi="Arial"/>
          <w:sz w:val="24"/>
          <w:szCs w:val="24"/>
        </w:rPr>
        <w:t xml:space="preserve">Financial Management Report of the </w:t>
      </w:r>
      <w:r w:rsidR="001A6887">
        <w:rPr>
          <w:rFonts w:ascii="Arial" w:hAnsi="Arial"/>
          <w:sz w:val="24"/>
          <w:szCs w:val="24"/>
        </w:rPr>
        <w:t>5</w:t>
      </w:r>
      <w:r w:rsidR="001A6887" w:rsidRPr="001A6887">
        <w:rPr>
          <w:rFonts w:ascii="Arial" w:hAnsi="Arial"/>
          <w:sz w:val="24"/>
          <w:szCs w:val="24"/>
        </w:rPr>
        <w:t xml:space="preserve"> months to </w:t>
      </w:r>
      <w:r w:rsidR="001A6887">
        <w:rPr>
          <w:rFonts w:ascii="Arial" w:hAnsi="Arial"/>
          <w:sz w:val="24"/>
          <w:szCs w:val="24"/>
        </w:rPr>
        <w:t>August</w:t>
      </w:r>
      <w:r w:rsidR="001A6887" w:rsidRPr="001A6887">
        <w:rPr>
          <w:rFonts w:ascii="Arial" w:hAnsi="Arial"/>
          <w:sz w:val="24"/>
          <w:szCs w:val="24"/>
        </w:rPr>
        <w:t xml:space="preserve"> 2022 </w:t>
      </w:r>
      <w:r w:rsidR="001A6887">
        <w:rPr>
          <w:rFonts w:ascii="Arial" w:hAnsi="Arial"/>
          <w:sz w:val="24"/>
          <w:szCs w:val="24"/>
        </w:rPr>
        <w:t xml:space="preserve">for information </w:t>
      </w:r>
      <w:r w:rsidR="001A6887" w:rsidRPr="001A6887">
        <w:rPr>
          <w:rFonts w:ascii="Arial" w:hAnsi="Arial"/>
          <w:sz w:val="24"/>
          <w:szCs w:val="24"/>
        </w:rPr>
        <w:t xml:space="preserve">including the following Appendices: </w:t>
      </w:r>
    </w:p>
    <w:p w:rsidR="001A6887" w:rsidRPr="001A6887" w:rsidRDefault="001A6887" w:rsidP="001A6887">
      <w:pPr>
        <w:jc w:val="both"/>
        <w:rPr>
          <w:rFonts w:ascii="Arial" w:hAnsi="Arial"/>
          <w:sz w:val="24"/>
          <w:szCs w:val="24"/>
        </w:rPr>
      </w:pPr>
    </w:p>
    <w:p w:rsidR="001A6887" w:rsidRPr="00804BF1" w:rsidRDefault="001A6887" w:rsidP="001A6887">
      <w:pPr>
        <w:pStyle w:val="ListParagraph"/>
        <w:numPr>
          <w:ilvl w:val="0"/>
          <w:numId w:val="26"/>
        </w:numPr>
        <w:rPr>
          <w:rFonts w:ascii="Arial" w:hAnsi="Arial"/>
          <w:sz w:val="24"/>
          <w:szCs w:val="24"/>
        </w:rPr>
      </w:pPr>
      <w:r w:rsidRPr="00804BF1">
        <w:rPr>
          <w:rFonts w:ascii="Arial" w:hAnsi="Arial"/>
          <w:b/>
          <w:sz w:val="24"/>
          <w:szCs w:val="24"/>
        </w:rPr>
        <w:t>Appendix 1</w:t>
      </w:r>
      <w:r w:rsidRPr="00804BF1">
        <w:rPr>
          <w:rFonts w:ascii="Arial" w:hAnsi="Arial"/>
          <w:sz w:val="24"/>
          <w:szCs w:val="24"/>
        </w:rPr>
        <w:t>: Statement of Financial Position.</w:t>
      </w:r>
    </w:p>
    <w:p w:rsidR="001A6887" w:rsidRPr="00804BF1" w:rsidRDefault="001A6887" w:rsidP="001A6887">
      <w:pPr>
        <w:pStyle w:val="ListParagraph"/>
        <w:numPr>
          <w:ilvl w:val="0"/>
          <w:numId w:val="26"/>
        </w:numPr>
        <w:rPr>
          <w:rFonts w:ascii="Arial" w:hAnsi="Arial"/>
          <w:sz w:val="24"/>
          <w:szCs w:val="24"/>
        </w:rPr>
      </w:pPr>
      <w:r w:rsidRPr="00804BF1">
        <w:rPr>
          <w:rFonts w:ascii="Arial" w:hAnsi="Arial"/>
          <w:b/>
          <w:sz w:val="24"/>
          <w:szCs w:val="24"/>
        </w:rPr>
        <w:t>Appendix 2</w:t>
      </w:r>
      <w:r w:rsidRPr="00804BF1">
        <w:rPr>
          <w:rFonts w:ascii="Arial" w:hAnsi="Arial"/>
          <w:sz w:val="24"/>
          <w:szCs w:val="24"/>
        </w:rPr>
        <w:t>: Statement of Comprehensive Income.</w:t>
      </w:r>
    </w:p>
    <w:p w:rsidR="001A6887" w:rsidRPr="00804BF1" w:rsidRDefault="001A6887" w:rsidP="001A6887">
      <w:pPr>
        <w:pStyle w:val="ListParagraph"/>
        <w:numPr>
          <w:ilvl w:val="0"/>
          <w:numId w:val="26"/>
        </w:numPr>
        <w:rPr>
          <w:rFonts w:ascii="Arial" w:hAnsi="Arial"/>
          <w:sz w:val="24"/>
          <w:szCs w:val="24"/>
        </w:rPr>
      </w:pPr>
      <w:r w:rsidRPr="00804BF1">
        <w:rPr>
          <w:rFonts w:ascii="Arial" w:hAnsi="Arial"/>
          <w:b/>
          <w:sz w:val="24"/>
          <w:szCs w:val="24"/>
        </w:rPr>
        <w:t>Appendix 3</w:t>
      </w:r>
      <w:r w:rsidRPr="00804BF1">
        <w:rPr>
          <w:rFonts w:ascii="Arial" w:hAnsi="Arial"/>
          <w:sz w:val="24"/>
          <w:szCs w:val="24"/>
        </w:rPr>
        <w:t>: Direct Maintenance Breakdown.</w:t>
      </w:r>
    </w:p>
    <w:p w:rsidR="001A6887" w:rsidRPr="00804BF1" w:rsidRDefault="001A6887" w:rsidP="001A6887">
      <w:pPr>
        <w:pStyle w:val="ListParagraph"/>
        <w:numPr>
          <w:ilvl w:val="0"/>
          <w:numId w:val="26"/>
        </w:numPr>
        <w:rPr>
          <w:rFonts w:ascii="Arial" w:hAnsi="Arial"/>
          <w:sz w:val="24"/>
          <w:szCs w:val="24"/>
        </w:rPr>
      </w:pPr>
      <w:r w:rsidRPr="00804BF1">
        <w:rPr>
          <w:rFonts w:ascii="Arial" w:hAnsi="Arial"/>
          <w:b/>
          <w:sz w:val="24"/>
          <w:szCs w:val="24"/>
        </w:rPr>
        <w:t>Appendix 4</w:t>
      </w:r>
      <w:r w:rsidRPr="00804BF1">
        <w:rPr>
          <w:rFonts w:ascii="Arial" w:hAnsi="Arial"/>
          <w:sz w:val="24"/>
          <w:szCs w:val="24"/>
        </w:rPr>
        <w:t>: Office Overhead Breakdown.</w:t>
      </w:r>
    </w:p>
    <w:p w:rsidR="004B4162" w:rsidRPr="00804BF1" w:rsidRDefault="001A6887" w:rsidP="001A6887">
      <w:pPr>
        <w:pStyle w:val="ListParagraph"/>
        <w:numPr>
          <w:ilvl w:val="0"/>
          <w:numId w:val="26"/>
        </w:numPr>
        <w:jc w:val="both"/>
        <w:rPr>
          <w:rFonts w:ascii="Arial" w:hAnsi="Arial"/>
          <w:sz w:val="24"/>
          <w:szCs w:val="24"/>
        </w:rPr>
      </w:pPr>
      <w:r w:rsidRPr="00804BF1">
        <w:rPr>
          <w:rFonts w:ascii="Arial" w:hAnsi="Arial"/>
          <w:b/>
          <w:sz w:val="24"/>
          <w:szCs w:val="24"/>
        </w:rPr>
        <w:t>Appendix 5</w:t>
      </w:r>
      <w:r w:rsidRPr="00804BF1">
        <w:rPr>
          <w:rFonts w:ascii="Arial" w:hAnsi="Arial"/>
          <w:sz w:val="24"/>
          <w:szCs w:val="24"/>
        </w:rPr>
        <w:t>: Statement of Cash Flow</w:t>
      </w:r>
    </w:p>
    <w:p w:rsidR="004B4162" w:rsidRDefault="004B4162" w:rsidP="0038371F">
      <w:pPr>
        <w:jc w:val="both"/>
        <w:rPr>
          <w:rFonts w:ascii="Arial" w:hAnsi="Arial"/>
          <w:sz w:val="24"/>
          <w:szCs w:val="24"/>
        </w:rPr>
      </w:pPr>
    </w:p>
    <w:p w:rsidR="001A6887" w:rsidRPr="0044786E" w:rsidRDefault="001A6887" w:rsidP="001A6887">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1A6887" w:rsidRPr="0044786E" w:rsidRDefault="001A6887" w:rsidP="001A6887">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1A6887" w:rsidRPr="009360A1" w:rsidRDefault="001A6887" w:rsidP="001A6887">
      <w:pPr>
        <w:ind w:left="709"/>
        <w:jc w:val="both"/>
        <w:rPr>
          <w:rFonts w:ascii="Arial" w:hAnsi="Arial"/>
          <w:sz w:val="16"/>
          <w:szCs w:val="16"/>
        </w:rPr>
      </w:pPr>
    </w:p>
    <w:p w:rsidR="001A6887" w:rsidRPr="003B03EC" w:rsidRDefault="001A6887" w:rsidP="001A6887">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Action notes:</w:t>
      </w:r>
      <w:r>
        <w:rPr>
          <w:rFonts w:ascii="Arial" w:hAnsi="Arial"/>
          <w:b/>
          <w:sz w:val="24"/>
          <w:szCs w:val="24"/>
        </w:rPr>
        <w:br/>
      </w:r>
      <w:r>
        <w:rPr>
          <w:rFonts w:ascii="Arial" w:hAnsi="Arial"/>
          <w:sz w:val="24"/>
          <w:szCs w:val="24"/>
        </w:rPr>
        <w:t xml:space="preserve"> 1. The Management Committee noted the </w:t>
      </w:r>
      <w:r w:rsidRPr="004B4162">
        <w:rPr>
          <w:rFonts w:ascii="Arial" w:hAnsi="Arial"/>
          <w:sz w:val="24"/>
          <w:szCs w:val="24"/>
        </w:rPr>
        <w:t>Govan Home Team Financial Management Report for the 5 months to August</w:t>
      </w:r>
      <w:r>
        <w:rPr>
          <w:rFonts w:ascii="Arial" w:hAnsi="Arial"/>
          <w:sz w:val="24"/>
          <w:szCs w:val="24"/>
        </w:rPr>
        <w:t xml:space="preserve"> 2022. </w:t>
      </w:r>
    </w:p>
    <w:p w:rsidR="001A6887" w:rsidRPr="009360A1" w:rsidRDefault="001A6887" w:rsidP="001A6887">
      <w:pPr>
        <w:jc w:val="both"/>
        <w:rPr>
          <w:rFonts w:ascii="Arial" w:hAnsi="Arial"/>
          <w:b/>
          <w:sz w:val="16"/>
          <w:szCs w:val="16"/>
        </w:rPr>
      </w:pPr>
    </w:p>
    <w:p w:rsidR="001A6887" w:rsidRPr="007F6FF7" w:rsidRDefault="001A6887" w:rsidP="001A6887">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4B4162" w:rsidRDefault="004B4162" w:rsidP="0038371F">
      <w:pPr>
        <w:jc w:val="both"/>
        <w:rPr>
          <w:rFonts w:ascii="Arial" w:hAnsi="Arial"/>
          <w:sz w:val="24"/>
          <w:szCs w:val="24"/>
        </w:rPr>
      </w:pPr>
    </w:p>
    <w:p w:rsidR="00E011E6" w:rsidRDefault="001A6887" w:rsidP="001A6887">
      <w:pPr>
        <w:ind w:left="720" w:hanging="720"/>
        <w:jc w:val="both"/>
        <w:rPr>
          <w:rFonts w:ascii="Arial" w:hAnsi="Arial"/>
          <w:sz w:val="24"/>
          <w:szCs w:val="24"/>
        </w:rPr>
      </w:pPr>
      <w:r>
        <w:rPr>
          <w:rFonts w:ascii="Arial" w:hAnsi="Arial"/>
          <w:sz w:val="24"/>
          <w:szCs w:val="24"/>
        </w:rPr>
        <w:t>6.4</w:t>
      </w:r>
      <w:r w:rsidR="00E011E6">
        <w:rPr>
          <w:rFonts w:ascii="Arial" w:hAnsi="Arial"/>
          <w:sz w:val="24"/>
          <w:szCs w:val="24"/>
        </w:rPr>
        <w:tab/>
      </w:r>
      <w:r>
        <w:rPr>
          <w:rFonts w:ascii="Arial" w:hAnsi="Arial"/>
          <w:sz w:val="24"/>
          <w:szCs w:val="24"/>
        </w:rPr>
        <w:t xml:space="preserve">Govan Home Team </w:t>
      </w:r>
      <w:r w:rsidRPr="001A6887">
        <w:rPr>
          <w:rFonts w:ascii="Arial" w:hAnsi="Arial"/>
          <w:sz w:val="24"/>
          <w:szCs w:val="24"/>
        </w:rPr>
        <w:t>Performance Management Framework Report-</w:t>
      </w:r>
      <w:r w:rsidR="008E1E54" w:rsidRPr="001A6887">
        <w:rPr>
          <w:rFonts w:ascii="Arial" w:hAnsi="Arial"/>
          <w:sz w:val="24"/>
          <w:szCs w:val="24"/>
        </w:rPr>
        <w:t>August 2022</w:t>
      </w:r>
    </w:p>
    <w:p w:rsidR="00F132A7" w:rsidRDefault="00F132A7" w:rsidP="0038371F">
      <w:pPr>
        <w:jc w:val="both"/>
        <w:rPr>
          <w:rFonts w:ascii="Arial" w:hAnsi="Arial"/>
          <w:sz w:val="24"/>
          <w:szCs w:val="24"/>
        </w:rPr>
      </w:pPr>
    </w:p>
    <w:p w:rsidR="00F132A7" w:rsidRPr="001A6887" w:rsidRDefault="001A6887" w:rsidP="00F132A7">
      <w:pPr>
        <w:ind w:left="720" w:hanging="720"/>
        <w:jc w:val="both"/>
        <w:rPr>
          <w:rFonts w:ascii="Arial" w:hAnsi="Arial"/>
          <w:sz w:val="24"/>
          <w:szCs w:val="24"/>
        </w:rPr>
      </w:pPr>
      <w:r>
        <w:rPr>
          <w:rFonts w:ascii="Arial" w:hAnsi="Arial"/>
          <w:sz w:val="24"/>
          <w:szCs w:val="24"/>
        </w:rPr>
        <w:t>6.4</w:t>
      </w:r>
      <w:r w:rsidR="00F132A7">
        <w:rPr>
          <w:rFonts w:ascii="Arial" w:hAnsi="Arial"/>
          <w:sz w:val="24"/>
          <w:szCs w:val="24"/>
        </w:rPr>
        <w:t>.1</w:t>
      </w:r>
      <w:r w:rsidR="00F132A7">
        <w:rPr>
          <w:rFonts w:ascii="Arial" w:hAnsi="Arial"/>
          <w:sz w:val="24"/>
          <w:szCs w:val="24"/>
        </w:rPr>
        <w:tab/>
      </w:r>
      <w:r>
        <w:rPr>
          <w:rFonts w:ascii="Arial" w:hAnsi="Arial"/>
          <w:sz w:val="24"/>
          <w:szCs w:val="24"/>
        </w:rPr>
        <w:t xml:space="preserve">The </w:t>
      </w:r>
      <w:r w:rsidR="00F132A7">
        <w:rPr>
          <w:rFonts w:ascii="Arial" w:hAnsi="Arial"/>
          <w:sz w:val="24"/>
          <w:szCs w:val="24"/>
        </w:rPr>
        <w:t xml:space="preserve">CEO </w:t>
      </w:r>
      <w:r w:rsidR="00F132A7" w:rsidRPr="00281A61">
        <w:rPr>
          <w:rFonts w:ascii="Arial" w:hAnsi="Arial"/>
          <w:sz w:val="24"/>
          <w:szCs w:val="24"/>
        </w:rPr>
        <w:t xml:space="preserve">presented the </w:t>
      </w:r>
      <w:r>
        <w:rPr>
          <w:rFonts w:ascii="Arial" w:hAnsi="Arial"/>
          <w:sz w:val="24"/>
          <w:szCs w:val="24"/>
        </w:rPr>
        <w:t xml:space="preserve">Govan Home Team </w:t>
      </w:r>
      <w:r w:rsidRPr="001A6887">
        <w:rPr>
          <w:rFonts w:ascii="Arial" w:hAnsi="Arial"/>
          <w:sz w:val="24"/>
          <w:szCs w:val="24"/>
        </w:rPr>
        <w:t>Performance Management Framework Report-August 2022</w:t>
      </w:r>
      <w:r>
        <w:rPr>
          <w:rFonts w:ascii="Arial" w:hAnsi="Arial"/>
          <w:sz w:val="24"/>
          <w:szCs w:val="24"/>
        </w:rPr>
        <w:t xml:space="preserve"> for information and stated that the report will be included in the VBR document library moving forward.</w:t>
      </w:r>
    </w:p>
    <w:p w:rsidR="002C2E15" w:rsidRDefault="002C2E15" w:rsidP="00F132A7">
      <w:pPr>
        <w:ind w:left="720" w:hanging="720"/>
        <w:jc w:val="both"/>
        <w:rPr>
          <w:rFonts w:ascii="Arial" w:hAnsi="Arial"/>
          <w:sz w:val="24"/>
          <w:szCs w:val="24"/>
        </w:rPr>
      </w:pPr>
    </w:p>
    <w:p w:rsidR="001A6887" w:rsidRDefault="002C2E15" w:rsidP="001A6887">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2A4191" w:rsidRPr="001A6887" w:rsidRDefault="002A4191" w:rsidP="001A6887">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1A6887">
        <w:rPr>
          <w:rFonts w:ascii="Arial" w:hAnsi="Arial"/>
          <w:sz w:val="24"/>
          <w:szCs w:val="24"/>
        </w:rPr>
        <w:t xml:space="preserve"> </w:t>
      </w:r>
    </w:p>
    <w:p w:rsidR="002C2E15" w:rsidRPr="009360A1" w:rsidRDefault="002C2E15" w:rsidP="002C2E15">
      <w:pPr>
        <w:ind w:left="709"/>
        <w:jc w:val="both"/>
        <w:rPr>
          <w:rFonts w:ascii="Arial" w:hAnsi="Arial"/>
          <w:sz w:val="16"/>
          <w:szCs w:val="16"/>
        </w:rPr>
      </w:pPr>
    </w:p>
    <w:p w:rsidR="002C2E15" w:rsidRPr="003B03EC" w:rsidRDefault="002C2E15" w:rsidP="002C2E15">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Action notes:</w:t>
      </w:r>
      <w:r>
        <w:rPr>
          <w:rFonts w:ascii="Arial" w:hAnsi="Arial"/>
          <w:b/>
          <w:sz w:val="24"/>
          <w:szCs w:val="24"/>
        </w:rPr>
        <w:br/>
      </w:r>
      <w:r>
        <w:rPr>
          <w:rFonts w:ascii="Arial" w:hAnsi="Arial"/>
          <w:sz w:val="24"/>
          <w:szCs w:val="24"/>
        </w:rPr>
        <w:t xml:space="preserve"> </w:t>
      </w:r>
      <w:r w:rsidR="001A6887">
        <w:rPr>
          <w:rFonts w:ascii="Arial" w:hAnsi="Arial"/>
          <w:sz w:val="24"/>
          <w:szCs w:val="24"/>
        </w:rPr>
        <w:t xml:space="preserve">1. The Management Committee noted the </w:t>
      </w:r>
      <w:r w:rsidR="001A6887" w:rsidRPr="001A6887">
        <w:rPr>
          <w:rFonts w:ascii="Arial" w:hAnsi="Arial"/>
          <w:sz w:val="24"/>
          <w:szCs w:val="24"/>
        </w:rPr>
        <w:t>Govan Home Team Performance Management Framework Report-</w:t>
      </w:r>
      <w:r w:rsidR="008E1E54" w:rsidRPr="001A6887">
        <w:rPr>
          <w:rFonts w:ascii="Arial" w:hAnsi="Arial"/>
          <w:sz w:val="24"/>
          <w:szCs w:val="24"/>
        </w:rPr>
        <w:t>August 2022</w:t>
      </w:r>
    </w:p>
    <w:p w:rsidR="002C2E15" w:rsidRPr="009360A1" w:rsidRDefault="002C2E15" w:rsidP="002C2E15">
      <w:pPr>
        <w:jc w:val="both"/>
        <w:rPr>
          <w:rFonts w:ascii="Arial" w:hAnsi="Arial"/>
          <w:b/>
          <w:sz w:val="16"/>
          <w:szCs w:val="16"/>
        </w:rPr>
      </w:pPr>
    </w:p>
    <w:p w:rsidR="002C2E15" w:rsidRPr="007F6FF7" w:rsidRDefault="002C2E15" w:rsidP="002C2E15">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E011E6" w:rsidRDefault="00E011E6" w:rsidP="0038371F">
      <w:pPr>
        <w:jc w:val="both"/>
        <w:rPr>
          <w:rFonts w:ascii="Arial" w:hAnsi="Arial"/>
          <w:sz w:val="24"/>
          <w:szCs w:val="24"/>
        </w:rPr>
      </w:pPr>
    </w:p>
    <w:p w:rsidR="00501B1A" w:rsidRDefault="00501B1A" w:rsidP="0038371F">
      <w:pPr>
        <w:jc w:val="both"/>
        <w:rPr>
          <w:rFonts w:ascii="Arial" w:hAnsi="Arial"/>
          <w:sz w:val="24"/>
          <w:szCs w:val="24"/>
        </w:rPr>
      </w:pPr>
    </w:p>
    <w:p w:rsidR="00501B1A" w:rsidRDefault="00501B1A" w:rsidP="0038371F">
      <w:pPr>
        <w:jc w:val="both"/>
        <w:rPr>
          <w:rFonts w:ascii="Arial" w:hAnsi="Arial"/>
          <w:sz w:val="24"/>
          <w:szCs w:val="24"/>
        </w:rPr>
      </w:pPr>
    </w:p>
    <w:p w:rsidR="00501B1A" w:rsidRDefault="00501B1A" w:rsidP="0038371F">
      <w:pPr>
        <w:jc w:val="both"/>
        <w:rPr>
          <w:rFonts w:ascii="Arial" w:hAnsi="Arial"/>
          <w:sz w:val="24"/>
          <w:szCs w:val="24"/>
        </w:rPr>
      </w:pPr>
    </w:p>
    <w:p w:rsidR="00804BF1" w:rsidRDefault="00804BF1" w:rsidP="00804BF1">
      <w:pPr>
        <w:ind w:left="709" w:hanging="709"/>
        <w:jc w:val="both"/>
        <w:rPr>
          <w:rFonts w:ascii="Arial" w:hAnsi="Arial"/>
          <w:sz w:val="24"/>
          <w:szCs w:val="24"/>
        </w:rPr>
      </w:pPr>
      <w:r>
        <w:rPr>
          <w:rFonts w:ascii="Arial" w:hAnsi="Arial"/>
          <w:sz w:val="24"/>
          <w:szCs w:val="24"/>
        </w:rPr>
        <w:t>6.</w:t>
      </w:r>
      <w:r w:rsidR="00A53FA5">
        <w:rPr>
          <w:rFonts w:ascii="Arial" w:hAnsi="Arial"/>
          <w:sz w:val="24"/>
          <w:szCs w:val="24"/>
        </w:rPr>
        <w:t>5</w:t>
      </w:r>
      <w:r>
        <w:rPr>
          <w:rFonts w:ascii="Arial" w:hAnsi="Arial"/>
          <w:sz w:val="24"/>
          <w:szCs w:val="24"/>
        </w:rPr>
        <w:tab/>
      </w:r>
      <w:r w:rsidRPr="004B4162">
        <w:rPr>
          <w:rFonts w:ascii="Arial" w:hAnsi="Arial"/>
          <w:sz w:val="24"/>
          <w:szCs w:val="24"/>
        </w:rPr>
        <w:t xml:space="preserve">Govan Home Team Financial Management Report for the </w:t>
      </w:r>
      <w:r>
        <w:rPr>
          <w:rFonts w:ascii="Arial" w:hAnsi="Arial"/>
          <w:sz w:val="24"/>
          <w:szCs w:val="24"/>
        </w:rPr>
        <w:t>6</w:t>
      </w:r>
      <w:r w:rsidRPr="004B4162">
        <w:rPr>
          <w:rFonts w:ascii="Arial" w:hAnsi="Arial"/>
          <w:sz w:val="24"/>
          <w:szCs w:val="24"/>
        </w:rPr>
        <w:t xml:space="preserve"> months to </w:t>
      </w:r>
      <w:r>
        <w:rPr>
          <w:rFonts w:ascii="Arial" w:hAnsi="Arial"/>
          <w:sz w:val="24"/>
          <w:szCs w:val="24"/>
        </w:rPr>
        <w:t>September 2022</w:t>
      </w:r>
    </w:p>
    <w:p w:rsidR="00804BF1" w:rsidRDefault="00804BF1" w:rsidP="00804BF1">
      <w:pPr>
        <w:jc w:val="both"/>
        <w:rPr>
          <w:rFonts w:ascii="Arial" w:hAnsi="Arial"/>
          <w:sz w:val="24"/>
          <w:szCs w:val="24"/>
        </w:rPr>
      </w:pPr>
    </w:p>
    <w:p w:rsidR="00804BF1" w:rsidRPr="001A6887" w:rsidRDefault="00804BF1" w:rsidP="00804BF1">
      <w:pPr>
        <w:ind w:left="709" w:hanging="709"/>
        <w:jc w:val="both"/>
        <w:rPr>
          <w:rFonts w:ascii="Arial" w:hAnsi="Arial"/>
          <w:sz w:val="24"/>
          <w:szCs w:val="24"/>
        </w:rPr>
      </w:pPr>
      <w:r>
        <w:rPr>
          <w:rFonts w:ascii="Arial" w:hAnsi="Arial"/>
          <w:sz w:val="24"/>
          <w:szCs w:val="24"/>
        </w:rPr>
        <w:t>6.</w:t>
      </w:r>
      <w:r w:rsidR="00A53FA5">
        <w:rPr>
          <w:rFonts w:ascii="Arial" w:hAnsi="Arial"/>
          <w:sz w:val="24"/>
          <w:szCs w:val="24"/>
        </w:rPr>
        <w:t>5.</w:t>
      </w:r>
      <w:r>
        <w:rPr>
          <w:rFonts w:ascii="Arial" w:hAnsi="Arial"/>
          <w:sz w:val="24"/>
          <w:szCs w:val="24"/>
        </w:rPr>
        <w:t>1</w:t>
      </w:r>
      <w:r>
        <w:rPr>
          <w:rFonts w:ascii="Arial" w:hAnsi="Arial"/>
          <w:sz w:val="24"/>
          <w:szCs w:val="24"/>
        </w:rPr>
        <w:tab/>
        <w:t>T</w:t>
      </w:r>
      <w:r w:rsidRPr="001A6887">
        <w:rPr>
          <w:rFonts w:ascii="Arial" w:hAnsi="Arial"/>
          <w:sz w:val="24"/>
          <w:szCs w:val="24"/>
        </w:rPr>
        <w:t xml:space="preserve">he Director of Corporate Services/Deputy CEO presented the </w:t>
      </w:r>
      <w:r>
        <w:rPr>
          <w:rFonts w:ascii="Arial" w:hAnsi="Arial"/>
          <w:sz w:val="24"/>
          <w:szCs w:val="24"/>
        </w:rPr>
        <w:t xml:space="preserve">Govan Home Team </w:t>
      </w:r>
      <w:r w:rsidRPr="001A6887">
        <w:rPr>
          <w:rFonts w:ascii="Arial" w:hAnsi="Arial"/>
          <w:sz w:val="24"/>
          <w:szCs w:val="24"/>
        </w:rPr>
        <w:t xml:space="preserve">Financial Management Report of the </w:t>
      </w:r>
      <w:r>
        <w:rPr>
          <w:rFonts w:ascii="Arial" w:hAnsi="Arial"/>
          <w:sz w:val="24"/>
          <w:szCs w:val="24"/>
        </w:rPr>
        <w:t>6</w:t>
      </w:r>
      <w:r w:rsidRPr="001A6887">
        <w:rPr>
          <w:rFonts w:ascii="Arial" w:hAnsi="Arial"/>
          <w:sz w:val="24"/>
          <w:szCs w:val="24"/>
        </w:rPr>
        <w:t xml:space="preserve"> months to </w:t>
      </w:r>
      <w:r>
        <w:rPr>
          <w:rFonts w:ascii="Arial" w:hAnsi="Arial"/>
          <w:sz w:val="24"/>
          <w:szCs w:val="24"/>
        </w:rPr>
        <w:t>September</w:t>
      </w:r>
      <w:r w:rsidRPr="001A6887">
        <w:rPr>
          <w:rFonts w:ascii="Arial" w:hAnsi="Arial"/>
          <w:sz w:val="24"/>
          <w:szCs w:val="24"/>
        </w:rPr>
        <w:t xml:space="preserve"> 2022 </w:t>
      </w:r>
      <w:r>
        <w:rPr>
          <w:rFonts w:ascii="Arial" w:hAnsi="Arial"/>
          <w:sz w:val="24"/>
          <w:szCs w:val="24"/>
        </w:rPr>
        <w:t xml:space="preserve">for information </w:t>
      </w:r>
      <w:r w:rsidRPr="001A6887">
        <w:rPr>
          <w:rFonts w:ascii="Arial" w:hAnsi="Arial"/>
          <w:sz w:val="24"/>
          <w:szCs w:val="24"/>
        </w:rPr>
        <w:t xml:space="preserve">including the following Appendices: </w:t>
      </w:r>
    </w:p>
    <w:p w:rsidR="00804BF1" w:rsidRPr="001A6887" w:rsidRDefault="00804BF1" w:rsidP="00804BF1">
      <w:pPr>
        <w:jc w:val="both"/>
        <w:rPr>
          <w:rFonts w:ascii="Arial" w:hAnsi="Arial"/>
          <w:sz w:val="24"/>
          <w:szCs w:val="24"/>
        </w:rPr>
      </w:pPr>
    </w:p>
    <w:p w:rsidR="00804BF1" w:rsidRPr="00804BF1" w:rsidRDefault="00804BF1" w:rsidP="00804BF1">
      <w:pPr>
        <w:pStyle w:val="ListParagraph"/>
        <w:numPr>
          <w:ilvl w:val="0"/>
          <w:numId w:val="26"/>
        </w:numPr>
        <w:rPr>
          <w:rFonts w:ascii="Arial" w:hAnsi="Arial"/>
          <w:sz w:val="24"/>
          <w:szCs w:val="24"/>
        </w:rPr>
      </w:pPr>
      <w:r w:rsidRPr="00804BF1">
        <w:rPr>
          <w:rFonts w:ascii="Arial" w:hAnsi="Arial"/>
          <w:b/>
          <w:sz w:val="24"/>
          <w:szCs w:val="24"/>
        </w:rPr>
        <w:t>Appendix 1</w:t>
      </w:r>
      <w:r w:rsidRPr="00804BF1">
        <w:rPr>
          <w:rFonts w:ascii="Arial" w:hAnsi="Arial"/>
          <w:sz w:val="24"/>
          <w:szCs w:val="24"/>
        </w:rPr>
        <w:t>: Statement of Financial Position.</w:t>
      </w:r>
    </w:p>
    <w:p w:rsidR="00804BF1" w:rsidRPr="00804BF1" w:rsidRDefault="00804BF1" w:rsidP="00804BF1">
      <w:pPr>
        <w:pStyle w:val="ListParagraph"/>
        <w:numPr>
          <w:ilvl w:val="0"/>
          <w:numId w:val="26"/>
        </w:numPr>
        <w:rPr>
          <w:rFonts w:ascii="Arial" w:hAnsi="Arial"/>
          <w:sz w:val="24"/>
          <w:szCs w:val="24"/>
        </w:rPr>
      </w:pPr>
      <w:r w:rsidRPr="00804BF1">
        <w:rPr>
          <w:rFonts w:ascii="Arial" w:hAnsi="Arial"/>
          <w:b/>
          <w:sz w:val="24"/>
          <w:szCs w:val="24"/>
        </w:rPr>
        <w:t>Appendix 2</w:t>
      </w:r>
      <w:r w:rsidRPr="00804BF1">
        <w:rPr>
          <w:rFonts w:ascii="Arial" w:hAnsi="Arial"/>
          <w:sz w:val="24"/>
          <w:szCs w:val="24"/>
        </w:rPr>
        <w:t>: Statement of Comprehensive Income.</w:t>
      </w:r>
    </w:p>
    <w:p w:rsidR="00804BF1" w:rsidRPr="00804BF1" w:rsidRDefault="00804BF1" w:rsidP="00804BF1">
      <w:pPr>
        <w:pStyle w:val="ListParagraph"/>
        <w:numPr>
          <w:ilvl w:val="0"/>
          <w:numId w:val="26"/>
        </w:numPr>
        <w:rPr>
          <w:rFonts w:ascii="Arial" w:hAnsi="Arial"/>
          <w:sz w:val="24"/>
          <w:szCs w:val="24"/>
        </w:rPr>
      </w:pPr>
      <w:r w:rsidRPr="00804BF1">
        <w:rPr>
          <w:rFonts w:ascii="Arial" w:hAnsi="Arial"/>
          <w:b/>
          <w:sz w:val="24"/>
          <w:szCs w:val="24"/>
        </w:rPr>
        <w:t>Appendix 3</w:t>
      </w:r>
      <w:r w:rsidRPr="00804BF1">
        <w:rPr>
          <w:rFonts w:ascii="Arial" w:hAnsi="Arial"/>
          <w:sz w:val="24"/>
          <w:szCs w:val="24"/>
        </w:rPr>
        <w:t>: Direct Maintenance Breakdown.</w:t>
      </w:r>
    </w:p>
    <w:p w:rsidR="00804BF1" w:rsidRPr="00804BF1" w:rsidRDefault="00804BF1" w:rsidP="00804BF1">
      <w:pPr>
        <w:pStyle w:val="ListParagraph"/>
        <w:numPr>
          <w:ilvl w:val="0"/>
          <w:numId w:val="26"/>
        </w:numPr>
        <w:rPr>
          <w:rFonts w:ascii="Arial" w:hAnsi="Arial"/>
          <w:sz w:val="24"/>
          <w:szCs w:val="24"/>
        </w:rPr>
      </w:pPr>
      <w:r w:rsidRPr="00804BF1">
        <w:rPr>
          <w:rFonts w:ascii="Arial" w:hAnsi="Arial"/>
          <w:b/>
          <w:sz w:val="24"/>
          <w:szCs w:val="24"/>
        </w:rPr>
        <w:t>Appendix 4</w:t>
      </w:r>
      <w:r w:rsidRPr="00804BF1">
        <w:rPr>
          <w:rFonts w:ascii="Arial" w:hAnsi="Arial"/>
          <w:sz w:val="24"/>
          <w:szCs w:val="24"/>
        </w:rPr>
        <w:t>: Office Overhead Breakdown.</w:t>
      </w:r>
    </w:p>
    <w:p w:rsidR="00804BF1" w:rsidRPr="00804BF1" w:rsidRDefault="00804BF1" w:rsidP="00804BF1">
      <w:pPr>
        <w:pStyle w:val="ListParagraph"/>
        <w:numPr>
          <w:ilvl w:val="0"/>
          <w:numId w:val="26"/>
        </w:numPr>
        <w:jc w:val="both"/>
        <w:rPr>
          <w:rFonts w:ascii="Arial" w:hAnsi="Arial"/>
          <w:sz w:val="24"/>
          <w:szCs w:val="24"/>
        </w:rPr>
      </w:pPr>
      <w:r w:rsidRPr="00804BF1">
        <w:rPr>
          <w:rFonts w:ascii="Arial" w:hAnsi="Arial"/>
          <w:b/>
          <w:sz w:val="24"/>
          <w:szCs w:val="24"/>
        </w:rPr>
        <w:t>Appendix 5</w:t>
      </w:r>
      <w:r w:rsidRPr="00804BF1">
        <w:rPr>
          <w:rFonts w:ascii="Arial" w:hAnsi="Arial"/>
          <w:sz w:val="24"/>
          <w:szCs w:val="24"/>
        </w:rPr>
        <w:t>: Statement of Cash Flow</w:t>
      </w:r>
    </w:p>
    <w:p w:rsidR="00804BF1" w:rsidRDefault="00804BF1" w:rsidP="00804BF1">
      <w:pPr>
        <w:jc w:val="both"/>
        <w:rPr>
          <w:rFonts w:ascii="Arial" w:hAnsi="Arial"/>
          <w:sz w:val="24"/>
          <w:szCs w:val="24"/>
        </w:rPr>
      </w:pPr>
    </w:p>
    <w:p w:rsidR="00804BF1" w:rsidRPr="0044786E" w:rsidRDefault="00804BF1" w:rsidP="00804BF1">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804BF1" w:rsidRPr="0044786E" w:rsidRDefault="00804BF1" w:rsidP="00804BF1">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804BF1" w:rsidRPr="009360A1" w:rsidRDefault="00804BF1" w:rsidP="00804BF1">
      <w:pPr>
        <w:ind w:left="709"/>
        <w:jc w:val="both"/>
        <w:rPr>
          <w:rFonts w:ascii="Arial" w:hAnsi="Arial"/>
          <w:sz w:val="16"/>
          <w:szCs w:val="16"/>
        </w:rPr>
      </w:pPr>
    </w:p>
    <w:p w:rsidR="00804BF1" w:rsidRPr="003B03EC" w:rsidRDefault="00804BF1" w:rsidP="00804BF1">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Action notes:</w:t>
      </w:r>
      <w:r>
        <w:rPr>
          <w:rFonts w:ascii="Arial" w:hAnsi="Arial"/>
          <w:b/>
          <w:sz w:val="24"/>
          <w:szCs w:val="24"/>
        </w:rPr>
        <w:br/>
      </w:r>
      <w:r>
        <w:rPr>
          <w:rFonts w:ascii="Arial" w:hAnsi="Arial"/>
          <w:sz w:val="24"/>
          <w:szCs w:val="24"/>
        </w:rPr>
        <w:t xml:space="preserve"> 1. The Management Committee noted the </w:t>
      </w:r>
      <w:r w:rsidRPr="004B4162">
        <w:rPr>
          <w:rFonts w:ascii="Arial" w:hAnsi="Arial"/>
          <w:sz w:val="24"/>
          <w:szCs w:val="24"/>
        </w:rPr>
        <w:t xml:space="preserve">Govan Home Team Financial Management Report for the </w:t>
      </w:r>
      <w:r>
        <w:rPr>
          <w:rFonts w:ascii="Arial" w:hAnsi="Arial"/>
          <w:sz w:val="24"/>
          <w:szCs w:val="24"/>
        </w:rPr>
        <w:t>6</w:t>
      </w:r>
      <w:r w:rsidRPr="004B4162">
        <w:rPr>
          <w:rFonts w:ascii="Arial" w:hAnsi="Arial"/>
          <w:sz w:val="24"/>
          <w:szCs w:val="24"/>
        </w:rPr>
        <w:t xml:space="preserve"> months to </w:t>
      </w:r>
      <w:r>
        <w:rPr>
          <w:rFonts w:ascii="Arial" w:hAnsi="Arial"/>
          <w:sz w:val="24"/>
          <w:szCs w:val="24"/>
        </w:rPr>
        <w:t xml:space="preserve">September 2022. </w:t>
      </w:r>
    </w:p>
    <w:p w:rsidR="00804BF1" w:rsidRPr="009360A1" w:rsidRDefault="00804BF1" w:rsidP="00804BF1">
      <w:pPr>
        <w:jc w:val="both"/>
        <w:rPr>
          <w:rFonts w:ascii="Arial" w:hAnsi="Arial"/>
          <w:b/>
          <w:sz w:val="16"/>
          <w:szCs w:val="16"/>
        </w:rPr>
      </w:pPr>
    </w:p>
    <w:p w:rsidR="00804BF1" w:rsidRPr="007F6FF7" w:rsidRDefault="00804BF1" w:rsidP="00804BF1">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530FA8" w:rsidRPr="000F4F78" w:rsidRDefault="00530FA8" w:rsidP="00530FA8">
      <w:pPr>
        <w:pStyle w:val="ListParagraph"/>
        <w:rPr>
          <w:rFonts w:ascii="Arial" w:hAnsi="Arial"/>
          <w:sz w:val="24"/>
          <w:szCs w:val="24"/>
        </w:rPr>
      </w:pPr>
    </w:p>
    <w:p w:rsidR="00A53FA5" w:rsidRDefault="00A53FA5" w:rsidP="00A53FA5">
      <w:pPr>
        <w:ind w:left="720" w:hanging="720"/>
        <w:jc w:val="both"/>
        <w:rPr>
          <w:rFonts w:ascii="Arial" w:hAnsi="Arial"/>
          <w:sz w:val="24"/>
          <w:szCs w:val="24"/>
        </w:rPr>
      </w:pPr>
      <w:r>
        <w:rPr>
          <w:rFonts w:ascii="Arial" w:hAnsi="Arial"/>
          <w:sz w:val="24"/>
          <w:szCs w:val="24"/>
        </w:rPr>
        <w:t>6.6</w:t>
      </w:r>
      <w:r>
        <w:rPr>
          <w:rFonts w:ascii="Arial" w:hAnsi="Arial"/>
          <w:sz w:val="24"/>
          <w:szCs w:val="24"/>
        </w:rPr>
        <w:tab/>
        <w:t xml:space="preserve">Govan Home Team </w:t>
      </w:r>
      <w:r w:rsidRPr="001A6887">
        <w:rPr>
          <w:rFonts w:ascii="Arial" w:hAnsi="Arial"/>
          <w:sz w:val="24"/>
          <w:szCs w:val="24"/>
        </w:rPr>
        <w:t>Performance Management Framework Report-</w:t>
      </w:r>
      <w:r w:rsidR="008E1E54">
        <w:rPr>
          <w:rFonts w:ascii="Arial" w:hAnsi="Arial"/>
          <w:sz w:val="24"/>
          <w:szCs w:val="24"/>
        </w:rPr>
        <w:t>September</w:t>
      </w:r>
      <w:r w:rsidR="008E1E54" w:rsidRPr="001A6887">
        <w:rPr>
          <w:rFonts w:ascii="Arial" w:hAnsi="Arial"/>
          <w:sz w:val="24"/>
          <w:szCs w:val="24"/>
        </w:rPr>
        <w:t xml:space="preserve"> 2022</w:t>
      </w:r>
    </w:p>
    <w:p w:rsidR="00A53FA5" w:rsidRDefault="00A53FA5" w:rsidP="00A53FA5">
      <w:pPr>
        <w:jc w:val="both"/>
        <w:rPr>
          <w:rFonts w:ascii="Arial" w:hAnsi="Arial"/>
          <w:sz w:val="24"/>
          <w:szCs w:val="24"/>
        </w:rPr>
      </w:pPr>
    </w:p>
    <w:p w:rsidR="00A53FA5" w:rsidRPr="001A6887" w:rsidRDefault="00A53FA5" w:rsidP="00A53FA5">
      <w:pPr>
        <w:ind w:left="720" w:hanging="720"/>
        <w:jc w:val="both"/>
        <w:rPr>
          <w:rFonts w:ascii="Arial" w:hAnsi="Arial"/>
          <w:sz w:val="24"/>
          <w:szCs w:val="24"/>
        </w:rPr>
      </w:pPr>
      <w:r>
        <w:rPr>
          <w:rFonts w:ascii="Arial" w:hAnsi="Arial"/>
          <w:sz w:val="24"/>
          <w:szCs w:val="24"/>
        </w:rPr>
        <w:t>6.6.1</w:t>
      </w:r>
      <w:r>
        <w:rPr>
          <w:rFonts w:ascii="Arial" w:hAnsi="Arial"/>
          <w:sz w:val="24"/>
          <w:szCs w:val="24"/>
        </w:rPr>
        <w:tab/>
        <w:t xml:space="preserve">The CEO </w:t>
      </w:r>
      <w:r w:rsidRPr="00281A61">
        <w:rPr>
          <w:rFonts w:ascii="Arial" w:hAnsi="Arial"/>
          <w:sz w:val="24"/>
          <w:szCs w:val="24"/>
        </w:rPr>
        <w:t xml:space="preserve">presented the </w:t>
      </w:r>
      <w:r>
        <w:rPr>
          <w:rFonts w:ascii="Arial" w:hAnsi="Arial"/>
          <w:sz w:val="24"/>
          <w:szCs w:val="24"/>
        </w:rPr>
        <w:t xml:space="preserve">Govan Home Team </w:t>
      </w:r>
      <w:r w:rsidRPr="001A6887">
        <w:rPr>
          <w:rFonts w:ascii="Arial" w:hAnsi="Arial"/>
          <w:sz w:val="24"/>
          <w:szCs w:val="24"/>
        </w:rPr>
        <w:t>Performance Management Framework Report-</w:t>
      </w:r>
      <w:r>
        <w:rPr>
          <w:rFonts w:ascii="Arial" w:hAnsi="Arial"/>
          <w:sz w:val="24"/>
          <w:szCs w:val="24"/>
        </w:rPr>
        <w:t>September</w:t>
      </w:r>
      <w:r w:rsidRPr="001A6887">
        <w:rPr>
          <w:rFonts w:ascii="Arial" w:hAnsi="Arial"/>
          <w:sz w:val="24"/>
          <w:szCs w:val="24"/>
        </w:rPr>
        <w:t xml:space="preserve"> 2022</w:t>
      </w:r>
      <w:r>
        <w:rPr>
          <w:rFonts w:ascii="Arial" w:hAnsi="Arial"/>
          <w:sz w:val="24"/>
          <w:szCs w:val="24"/>
        </w:rPr>
        <w:t xml:space="preserve"> for information.</w:t>
      </w:r>
    </w:p>
    <w:p w:rsidR="00A53FA5" w:rsidRDefault="00A53FA5" w:rsidP="00A53FA5">
      <w:pPr>
        <w:ind w:left="720" w:hanging="720"/>
        <w:jc w:val="both"/>
        <w:rPr>
          <w:rFonts w:ascii="Arial" w:hAnsi="Arial"/>
          <w:sz w:val="24"/>
          <w:szCs w:val="24"/>
        </w:rPr>
      </w:pPr>
    </w:p>
    <w:p w:rsidR="00A53FA5" w:rsidRDefault="00A53FA5" w:rsidP="00A53FA5">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A53FA5" w:rsidRPr="001A6887" w:rsidRDefault="00A53FA5" w:rsidP="00A53FA5">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1A6887">
        <w:rPr>
          <w:rFonts w:ascii="Arial" w:hAnsi="Arial"/>
          <w:sz w:val="24"/>
          <w:szCs w:val="24"/>
        </w:rPr>
        <w:t xml:space="preserve"> </w:t>
      </w:r>
    </w:p>
    <w:p w:rsidR="00A53FA5" w:rsidRPr="009360A1" w:rsidRDefault="00A53FA5" w:rsidP="00A53FA5">
      <w:pPr>
        <w:ind w:left="709"/>
        <w:jc w:val="both"/>
        <w:rPr>
          <w:rFonts w:ascii="Arial" w:hAnsi="Arial"/>
          <w:sz w:val="16"/>
          <w:szCs w:val="16"/>
        </w:rPr>
      </w:pPr>
    </w:p>
    <w:p w:rsidR="00A53FA5" w:rsidRPr="003B03EC" w:rsidRDefault="00A53FA5" w:rsidP="00A53FA5">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Action notes:</w:t>
      </w:r>
      <w:r>
        <w:rPr>
          <w:rFonts w:ascii="Arial" w:hAnsi="Arial"/>
          <w:b/>
          <w:sz w:val="24"/>
          <w:szCs w:val="24"/>
        </w:rPr>
        <w:br/>
      </w:r>
      <w:r>
        <w:rPr>
          <w:rFonts w:ascii="Arial" w:hAnsi="Arial"/>
          <w:sz w:val="24"/>
          <w:szCs w:val="24"/>
        </w:rPr>
        <w:t xml:space="preserve"> 1. The Management Committee noted the </w:t>
      </w:r>
      <w:r w:rsidRPr="001A6887">
        <w:rPr>
          <w:rFonts w:ascii="Arial" w:hAnsi="Arial"/>
          <w:sz w:val="24"/>
          <w:szCs w:val="24"/>
        </w:rPr>
        <w:t>Govan Home Team Performance Management Framework Report-</w:t>
      </w:r>
      <w:r>
        <w:rPr>
          <w:rFonts w:ascii="Arial" w:hAnsi="Arial"/>
          <w:sz w:val="24"/>
          <w:szCs w:val="24"/>
        </w:rPr>
        <w:t>September</w:t>
      </w:r>
      <w:r w:rsidR="003C2B48">
        <w:rPr>
          <w:rFonts w:ascii="Arial" w:hAnsi="Arial"/>
          <w:sz w:val="24"/>
          <w:szCs w:val="24"/>
        </w:rPr>
        <w:t xml:space="preserve"> </w:t>
      </w:r>
      <w:r w:rsidRPr="001A6887">
        <w:rPr>
          <w:rFonts w:ascii="Arial" w:hAnsi="Arial"/>
          <w:sz w:val="24"/>
          <w:szCs w:val="24"/>
        </w:rPr>
        <w:t>2022</w:t>
      </w:r>
      <w:r w:rsidR="003C2B48">
        <w:rPr>
          <w:rFonts w:ascii="Arial" w:hAnsi="Arial"/>
          <w:sz w:val="24"/>
          <w:szCs w:val="24"/>
        </w:rPr>
        <w:t>.</w:t>
      </w:r>
    </w:p>
    <w:p w:rsidR="00A53FA5" w:rsidRPr="009360A1" w:rsidRDefault="00A53FA5" w:rsidP="00A53FA5">
      <w:pPr>
        <w:jc w:val="both"/>
        <w:rPr>
          <w:rFonts w:ascii="Arial" w:hAnsi="Arial"/>
          <w:b/>
          <w:sz w:val="16"/>
          <w:szCs w:val="16"/>
        </w:rPr>
      </w:pPr>
    </w:p>
    <w:p w:rsidR="00A53FA5" w:rsidRPr="007F6FF7" w:rsidRDefault="00A53FA5" w:rsidP="00A53FA5">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530FA8" w:rsidRDefault="00530FA8" w:rsidP="00A53FA5">
      <w:pPr>
        <w:rPr>
          <w:rFonts w:ascii="Arial" w:hAnsi="Arial"/>
          <w:sz w:val="24"/>
          <w:szCs w:val="24"/>
        </w:rPr>
      </w:pPr>
    </w:p>
    <w:p w:rsidR="003C2B48" w:rsidRDefault="003C2B48" w:rsidP="00A53FA5">
      <w:pPr>
        <w:rPr>
          <w:rFonts w:ascii="Arial" w:hAnsi="Arial"/>
          <w:sz w:val="24"/>
          <w:szCs w:val="24"/>
        </w:rPr>
      </w:pPr>
      <w:r>
        <w:rPr>
          <w:rFonts w:ascii="Arial" w:hAnsi="Arial"/>
          <w:sz w:val="24"/>
          <w:szCs w:val="24"/>
        </w:rPr>
        <w:t>6.7</w:t>
      </w:r>
      <w:r>
        <w:rPr>
          <w:rFonts w:ascii="Arial" w:hAnsi="Arial"/>
          <w:sz w:val="24"/>
          <w:szCs w:val="24"/>
        </w:rPr>
        <w:tab/>
      </w:r>
      <w:r w:rsidRPr="003C2B48">
        <w:rPr>
          <w:rFonts w:ascii="Arial" w:hAnsi="Arial"/>
          <w:sz w:val="24"/>
          <w:szCs w:val="24"/>
        </w:rPr>
        <w:t>The Pensions Trust Update</w:t>
      </w:r>
    </w:p>
    <w:p w:rsidR="00A53FA5" w:rsidRDefault="00A53FA5" w:rsidP="00877AD9">
      <w:pPr>
        <w:rPr>
          <w:rFonts w:ascii="Arial" w:hAnsi="Arial"/>
          <w:sz w:val="24"/>
          <w:szCs w:val="24"/>
        </w:rPr>
      </w:pPr>
    </w:p>
    <w:p w:rsidR="00A53FA5" w:rsidRDefault="003C2B48" w:rsidP="003C2B48">
      <w:pPr>
        <w:ind w:left="720" w:hanging="720"/>
        <w:rPr>
          <w:rFonts w:ascii="Arial" w:hAnsi="Arial"/>
          <w:sz w:val="24"/>
          <w:szCs w:val="24"/>
        </w:rPr>
      </w:pPr>
      <w:r>
        <w:rPr>
          <w:rFonts w:ascii="Arial" w:hAnsi="Arial"/>
          <w:sz w:val="24"/>
          <w:szCs w:val="24"/>
        </w:rPr>
        <w:t>6.7.1</w:t>
      </w:r>
      <w:r>
        <w:rPr>
          <w:rFonts w:ascii="Arial" w:hAnsi="Arial"/>
          <w:sz w:val="24"/>
          <w:szCs w:val="24"/>
        </w:rPr>
        <w:tab/>
        <w:t>The Director of Corporate Services/Deputy CEO presented the Pensions Trust Update report and highlighted the following areas:</w:t>
      </w:r>
    </w:p>
    <w:p w:rsidR="003C2B48" w:rsidRDefault="003C2B48" w:rsidP="003C2B48">
      <w:pPr>
        <w:ind w:left="720" w:hanging="720"/>
        <w:rPr>
          <w:rFonts w:ascii="Arial" w:hAnsi="Arial"/>
          <w:sz w:val="24"/>
          <w:szCs w:val="24"/>
        </w:rPr>
      </w:pPr>
    </w:p>
    <w:p w:rsidR="003C2B48" w:rsidRDefault="003C2B48" w:rsidP="003C2B48">
      <w:pPr>
        <w:pStyle w:val="ListParagraph"/>
        <w:numPr>
          <w:ilvl w:val="0"/>
          <w:numId w:val="27"/>
        </w:numPr>
        <w:rPr>
          <w:rFonts w:ascii="Arial" w:hAnsi="Arial"/>
          <w:sz w:val="24"/>
          <w:szCs w:val="24"/>
        </w:rPr>
      </w:pPr>
      <w:r>
        <w:rPr>
          <w:rFonts w:ascii="Arial" w:hAnsi="Arial"/>
          <w:sz w:val="24"/>
          <w:szCs w:val="24"/>
        </w:rPr>
        <w:t>The background as described in section 3.1 of the report;</w:t>
      </w:r>
    </w:p>
    <w:p w:rsidR="003C2B48" w:rsidRPr="003C2B48" w:rsidRDefault="003C2B48" w:rsidP="003C2B48">
      <w:pPr>
        <w:pStyle w:val="ListParagraph"/>
        <w:numPr>
          <w:ilvl w:val="0"/>
          <w:numId w:val="27"/>
        </w:numPr>
        <w:rPr>
          <w:rFonts w:ascii="Arial" w:hAnsi="Arial"/>
          <w:sz w:val="24"/>
          <w:szCs w:val="24"/>
        </w:rPr>
      </w:pPr>
      <w:r>
        <w:rPr>
          <w:rFonts w:ascii="Arial" w:hAnsi="Arial"/>
          <w:sz w:val="24"/>
          <w:szCs w:val="24"/>
        </w:rPr>
        <w:t>Past service deficit as noted in section 3.2 of the report.</w:t>
      </w:r>
    </w:p>
    <w:p w:rsidR="00A53FA5" w:rsidRDefault="00A53FA5" w:rsidP="00877AD9">
      <w:pPr>
        <w:rPr>
          <w:rFonts w:ascii="Arial" w:hAnsi="Arial"/>
          <w:sz w:val="24"/>
          <w:szCs w:val="24"/>
        </w:rPr>
      </w:pPr>
    </w:p>
    <w:p w:rsidR="003C2B48" w:rsidRDefault="003C2B48" w:rsidP="003C2B48">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3C2B48" w:rsidRPr="001A6887" w:rsidRDefault="003C2B48" w:rsidP="003C2B48">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1A6887">
        <w:rPr>
          <w:rFonts w:ascii="Arial" w:hAnsi="Arial"/>
          <w:sz w:val="24"/>
          <w:szCs w:val="24"/>
        </w:rPr>
        <w:t xml:space="preserve"> </w:t>
      </w:r>
    </w:p>
    <w:p w:rsidR="003C2B48" w:rsidRPr="009360A1" w:rsidRDefault="003C2B48" w:rsidP="003C2B48">
      <w:pPr>
        <w:ind w:left="709"/>
        <w:jc w:val="both"/>
        <w:rPr>
          <w:rFonts w:ascii="Arial" w:hAnsi="Arial"/>
          <w:sz w:val="16"/>
          <w:szCs w:val="16"/>
        </w:rPr>
      </w:pPr>
    </w:p>
    <w:p w:rsidR="003C2B48" w:rsidRPr="003B03EC" w:rsidRDefault="003C2B48" w:rsidP="003C2B48">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Action notes:</w:t>
      </w:r>
      <w:r>
        <w:rPr>
          <w:rFonts w:ascii="Arial" w:hAnsi="Arial"/>
          <w:b/>
          <w:sz w:val="24"/>
          <w:szCs w:val="24"/>
        </w:rPr>
        <w:br/>
      </w:r>
      <w:r>
        <w:rPr>
          <w:rFonts w:ascii="Arial" w:hAnsi="Arial"/>
          <w:sz w:val="24"/>
          <w:szCs w:val="24"/>
        </w:rPr>
        <w:t xml:space="preserve"> 1. The Management Committee noted </w:t>
      </w:r>
      <w:r w:rsidRPr="003C2B48">
        <w:rPr>
          <w:rFonts w:ascii="Arial" w:hAnsi="Arial"/>
          <w:sz w:val="24"/>
          <w:szCs w:val="24"/>
        </w:rPr>
        <w:t>The Pensions Trust Update</w:t>
      </w:r>
      <w:r>
        <w:rPr>
          <w:rFonts w:ascii="Arial" w:hAnsi="Arial"/>
          <w:sz w:val="24"/>
          <w:szCs w:val="24"/>
        </w:rPr>
        <w:t xml:space="preserve"> Report.</w:t>
      </w:r>
    </w:p>
    <w:p w:rsidR="003C2B48" w:rsidRPr="009360A1" w:rsidRDefault="003C2B48" w:rsidP="003C2B48">
      <w:pPr>
        <w:jc w:val="both"/>
        <w:rPr>
          <w:rFonts w:ascii="Arial" w:hAnsi="Arial"/>
          <w:b/>
          <w:sz w:val="16"/>
          <w:szCs w:val="16"/>
        </w:rPr>
      </w:pPr>
    </w:p>
    <w:p w:rsidR="003C2B48" w:rsidRPr="007F6FF7" w:rsidRDefault="003C2B48" w:rsidP="003C2B48">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A53FA5" w:rsidRDefault="00A53FA5" w:rsidP="00877AD9">
      <w:pPr>
        <w:rPr>
          <w:rFonts w:ascii="Arial" w:hAnsi="Arial"/>
          <w:sz w:val="24"/>
          <w:szCs w:val="24"/>
        </w:rPr>
      </w:pPr>
    </w:p>
    <w:p w:rsidR="00A53FA5" w:rsidRDefault="00A53FA5" w:rsidP="00877AD9">
      <w:pPr>
        <w:rPr>
          <w:rFonts w:ascii="Arial" w:hAnsi="Arial"/>
          <w:sz w:val="24"/>
          <w:szCs w:val="24"/>
        </w:rPr>
      </w:pPr>
    </w:p>
    <w:p w:rsidR="00E011E6" w:rsidRDefault="00F17F55" w:rsidP="00877AD9">
      <w:pPr>
        <w:rPr>
          <w:rFonts w:ascii="Arial" w:hAnsi="Arial"/>
          <w:b/>
          <w:sz w:val="24"/>
          <w:szCs w:val="24"/>
        </w:rPr>
      </w:pPr>
      <w:r>
        <w:rPr>
          <w:rFonts w:ascii="Arial" w:hAnsi="Arial"/>
          <w:b/>
          <w:sz w:val="24"/>
          <w:szCs w:val="24"/>
        </w:rPr>
        <w:t>7</w:t>
      </w:r>
      <w:r w:rsidR="00E011E6">
        <w:rPr>
          <w:rFonts w:ascii="Arial" w:hAnsi="Arial"/>
          <w:b/>
          <w:sz w:val="24"/>
          <w:szCs w:val="24"/>
        </w:rPr>
        <w:t>.0</w:t>
      </w:r>
      <w:r w:rsidR="00E011E6">
        <w:rPr>
          <w:rFonts w:ascii="Arial" w:hAnsi="Arial"/>
          <w:b/>
          <w:sz w:val="24"/>
          <w:szCs w:val="24"/>
        </w:rPr>
        <w:tab/>
        <w:t>Any Other Competent Business</w:t>
      </w:r>
    </w:p>
    <w:p w:rsidR="00090CE3" w:rsidRDefault="00090CE3" w:rsidP="0038371F">
      <w:pPr>
        <w:jc w:val="both"/>
        <w:rPr>
          <w:rFonts w:ascii="Arial" w:hAnsi="Arial"/>
          <w:b/>
          <w:sz w:val="24"/>
          <w:szCs w:val="24"/>
        </w:rPr>
      </w:pPr>
    </w:p>
    <w:p w:rsidR="00F17F55" w:rsidRDefault="00F17F55" w:rsidP="00F17F55">
      <w:pPr>
        <w:ind w:left="720" w:hanging="720"/>
        <w:jc w:val="both"/>
        <w:rPr>
          <w:rFonts w:ascii="Arial" w:hAnsi="Arial"/>
          <w:sz w:val="24"/>
          <w:szCs w:val="24"/>
        </w:rPr>
      </w:pPr>
      <w:r>
        <w:rPr>
          <w:rFonts w:ascii="Arial" w:hAnsi="Arial"/>
          <w:sz w:val="24"/>
          <w:szCs w:val="24"/>
        </w:rPr>
        <w:t>7</w:t>
      </w:r>
      <w:r w:rsidR="00530FA8">
        <w:rPr>
          <w:rFonts w:ascii="Arial" w:hAnsi="Arial"/>
          <w:sz w:val="24"/>
          <w:szCs w:val="24"/>
        </w:rPr>
        <w:t>.1</w:t>
      </w:r>
      <w:r w:rsidR="00530FA8">
        <w:rPr>
          <w:rFonts w:ascii="Arial" w:hAnsi="Arial"/>
          <w:sz w:val="24"/>
          <w:szCs w:val="24"/>
        </w:rPr>
        <w:tab/>
      </w:r>
      <w:r w:rsidRPr="00F17F55">
        <w:rPr>
          <w:rFonts w:ascii="Arial" w:hAnsi="Arial"/>
          <w:sz w:val="24"/>
          <w:szCs w:val="24"/>
        </w:rPr>
        <w:t>Provision of Consultancy Services to Govan Housing Association</w:t>
      </w:r>
    </w:p>
    <w:p w:rsidR="00F17F55" w:rsidRDefault="00F17F55" w:rsidP="00F17F55">
      <w:pPr>
        <w:ind w:left="720" w:hanging="720"/>
        <w:jc w:val="both"/>
        <w:rPr>
          <w:rFonts w:ascii="Arial" w:hAnsi="Arial"/>
          <w:sz w:val="24"/>
          <w:szCs w:val="24"/>
        </w:rPr>
      </w:pPr>
    </w:p>
    <w:p w:rsidR="00E51F51" w:rsidRDefault="00F17F55" w:rsidP="00F17F55">
      <w:pPr>
        <w:ind w:left="720" w:hanging="720"/>
        <w:jc w:val="both"/>
        <w:rPr>
          <w:rFonts w:ascii="Arial" w:hAnsi="Arial"/>
          <w:sz w:val="24"/>
          <w:szCs w:val="24"/>
        </w:rPr>
      </w:pPr>
      <w:r>
        <w:rPr>
          <w:rFonts w:ascii="Arial" w:hAnsi="Arial"/>
          <w:sz w:val="24"/>
          <w:szCs w:val="24"/>
        </w:rPr>
        <w:t>7.1.1</w:t>
      </w:r>
      <w:r>
        <w:rPr>
          <w:rFonts w:ascii="Arial" w:hAnsi="Arial"/>
          <w:sz w:val="24"/>
          <w:szCs w:val="24"/>
        </w:rPr>
        <w:tab/>
        <w:t xml:space="preserve">The CEO </w:t>
      </w:r>
      <w:r w:rsidR="00AE5386">
        <w:rPr>
          <w:rFonts w:ascii="Arial" w:hAnsi="Arial"/>
          <w:sz w:val="24"/>
          <w:szCs w:val="24"/>
        </w:rPr>
        <w:t xml:space="preserve">presented the </w:t>
      </w:r>
      <w:r w:rsidR="00AE5386" w:rsidRPr="00AE5386">
        <w:rPr>
          <w:rFonts w:ascii="Arial" w:hAnsi="Arial"/>
          <w:sz w:val="24"/>
          <w:szCs w:val="24"/>
        </w:rPr>
        <w:t>Provision of Consultancy Services to Govan Housing Association</w:t>
      </w:r>
      <w:r w:rsidR="00AE5386">
        <w:rPr>
          <w:rFonts w:ascii="Arial" w:hAnsi="Arial"/>
          <w:sz w:val="24"/>
          <w:szCs w:val="24"/>
        </w:rPr>
        <w:t xml:space="preserve"> proposal from </w:t>
      </w:r>
      <w:r w:rsidR="00AE5386" w:rsidRPr="00AE5386">
        <w:rPr>
          <w:rFonts w:ascii="Arial" w:hAnsi="Arial"/>
          <w:sz w:val="24"/>
          <w:szCs w:val="24"/>
        </w:rPr>
        <w:t>Allanpark Consultants Ltd</w:t>
      </w:r>
      <w:r w:rsidR="00AE5386">
        <w:rPr>
          <w:rFonts w:ascii="Arial" w:hAnsi="Arial"/>
          <w:sz w:val="24"/>
          <w:szCs w:val="24"/>
        </w:rPr>
        <w:t xml:space="preserve"> to independently look at options for the MMR </w:t>
      </w:r>
      <w:r w:rsidR="008E1E54">
        <w:rPr>
          <w:rFonts w:ascii="Arial" w:hAnsi="Arial"/>
          <w:sz w:val="24"/>
          <w:szCs w:val="24"/>
        </w:rPr>
        <w:t>subsidiary</w:t>
      </w:r>
      <w:r w:rsidR="00AE5386">
        <w:rPr>
          <w:rFonts w:ascii="Arial" w:hAnsi="Arial"/>
          <w:sz w:val="24"/>
          <w:szCs w:val="24"/>
        </w:rPr>
        <w:t>.</w:t>
      </w:r>
    </w:p>
    <w:p w:rsidR="00AE5386" w:rsidRDefault="00AE5386" w:rsidP="00F17F55">
      <w:pPr>
        <w:ind w:left="720" w:hanging="720"/>
        <w:jc w:val="both"/>
        <w:rPr>
          <w:rFonts w:ascii="Arial" w:hAnsi="Arial"/>
          <w:sz w:val="24"/>
          <w:szCs w:val="24"/>
        </w:rPr>
      </w:pPr>
    </w:p>
    <w:p w:rsidR="00AE5386" w:rsidRDefault="00AE5386" w:rsidP="00F17F55">
      <w:pPr>
        <w:ind w:left="720" w:hanging="720"/>
        <w:jc w:val="both"/>
        <w:rPr>
          <w:rFonts w:ascii="Arial" w:hAnsi="Arial"/>
          <w:sz w:val="24"/>
          <w:szCs w:val="24"/>
        </w:rPr>
      </w:pPr>
      <w:r>
        <w:rPr>
          <w:rFonts w:ascii="Arial" w:hAnsi="Arial"/>
          <w:sz w:val="24"/>
          <w:szCs w:val="24"/>
        </w:rPr>
        <w:t>7.1.2</w:t>
      </w:r>
      <w:r>
        <w:rPr>
          <w:rFonts w:ascii="Arial" w:hAnsi="Arial"/>
          <w:sz w:val="24"/>
          <w:szCs w:val="24"/>
        </w:rPr>
        <w:tab/>
        <w:t>The CEO advised that the options will be presented to Committee for final approval.  A financial business plan is also being developed and this will be independently verified by FMD prior to Committee approval.</w:t>
      </w:r>
    </w:p>
    <w:p w:rsidR="00AE5386" w:rsidRDefault="00AE5386" w:rsidP="00F17F55">
      <w:pPr>
        <w:ind w:left="720" w:hanging="720"/>
        <w:jc w:val="both"/>
        <w:rPr>
          <w:rFonts w:ascii="Arial" w:hAnsi="Arial"/>
          <w:sz w:val="24"/>
          <w:szCs w:val="24"/>
        </w:rPr>
      </w:pPr>
    </w:p>
    <w:p w:rsidR="00AE5386" w:rsidRDefault="00AE5386" w:rsidP="00F17F55">
      <w:pPr>
        <w:ind w:left="720" w:hanging="720"/>
        <w:jc w:val="both"/>
        <w:rPr>
          <w:rFonts w:ascii="Arial" w:hAnsi="Arial"/>
          <w:sz w:val="24"/>
          <w:szCs w:val="24"/>
        </w:rPr>
      </w:pPr>
      <w:r>
        <w:rPr>
          <w:rFonts w:ascii="Arial" w:hAnsi="Arial"/>
          <w:sz w:val="24"/>
          <w:szCs w:val="24"/>
        </w:rPr>
        <w:t>7.1.3</w:t>
      </w:r>
      <w:r>
        <w:rPr>
          <w:rFonts w:ascii="Arial" w:hAnsi="Arial"/>
          <w:sz w:val="24"/>
          <w:szCs w:val="24"/>
        </w:rPr>
        <w:tab/>
        <w:t>The SHR is being kept informed of progress.</w:t>
      </w:r>
    </w:p>
    <w:p w:rsidR="00AE5386" w:rsidRDefault="00AE5386" w:rsidP="00F17F55">
      <w:pPr>
        <w:ind w:left="720" w:hanging="720"/>
        <w:jc w:val="both"/>
        <w:rPr>
          <w:rFonts w:ascii="Arial" w:hAnsi="Arial"/>
          <w:sz w:val="24"/>
          <w:szCs w:val="24"/>
        </w:rPr>
      </w:pPr>
    </w:p>
    <w:p w:rsidR="00AE5386" w:rsidRDefault="00AE5386" w:rsidP="00F17F55">
      <w:pPr>
        <w:ind w:left="720" w:hanging="720"/>
        <w:jc w:val="both"/>
        <w:rPr>
          <w:rFonts w:ascii="Arial" w:hAnsi="Arial"/>
          <w:sz w:val="24"/>
          <w:szCs w:val="24"/>
        </w:rPr>
      </w:pPr>
      <w:r>
        <w:rPr>
          <w:rFonts w:ascii="Arial" w:hAnsi="Arial"/>
          <w:sz w:val="24"/>
          <w:szCs w:val="24"/>
        </w:rPr>
        <w:t>7.1.4</w:t>
      </w:r>
      <w:r>
        <w:rPr>
          <w:rFonts w:ascii="Arial" w:hAnsi="Arial"/>
          <w:sz w:val="24"/>
          <w:szCs w:val="24"/>
        </w:rPr>
        <w:tab/>
        <w:t xml:space="preserve">Following discussion, Committee unanimously approved the appointment of </w:t>
      </w:r>
      <w:r w:rsidRPr="00AE5386">
        <w:rPr>
          <w:rFonts w:ascii="Arial" w:hAnsi="Arial"/>
          <w:sz w:val="24"/>
          <w:szCs w:val="24"/>
        </w:rPr>
        <w:t>Allanpark Consultants Ltd</w:t>
      </w:r>
      <w:r>
        <w:rPr>
          <w:rFonts w:ascii="Arial" w:hAnsi="Arial"/>
          <w:sz w:val="24"/>
          <w:szCs w:val="24"/>
        </w:rPr>
        <w:t>.</w:t>
      </w:r>
    </w:p>
    <w:p w:rsidR="00AE5386" w:rsidRDefault="00AE5386" w:rsidP="00F17F55">
      <w:pPr>
        <w:ind w:left="720" w:hanging="720"/>
        <w:jc w:val="both"/>
        <w:rPr>
          <w:rFonts w:ascii="Arial" w:hAnsi="Arial"/>
          <w:sz w:val="24"/>
          <w:szCs w:val="24"/>
        </w:rPr>
      </w:pPr>
    </w:p>
    <w:p w:rsidR="00AE5386" w:rsidRDefault="00AE5386" w:rsidP="00F17F55">
      <w:pPr>
        <w:ind w:left="720" w:hanging="720"/>
        <w:jc w:val="both"/>
        <w:rPr>
          <w:rFonts w:ascii="Arial" w:hAnsi="Arial"/>
          <w:sz w:val="24"/>
          <w:szCs w:val="24"/>
        </w:rPr>
      </w:pPr>
      <w:r>
        <w:rPr>
          <w:rFonts w:ascii="Arial" w:hAnsi="Arial"/>
          <w:sz w:val="24"/>
          <w:szCs w:val="24"/>
        </w:rPr>
        <w:t>7.2</w:t>
      </w:r>
      <w:r>
        <w:rPr>
          <w:rFonts w:ascii="Arial" w:hAnsi="Arial"/>
          <w:sz w:val="24"/>
          <w:szCs w:val="24"/>
        </w:rPr>
        <w:tab/>
      </w:r>
      <w:r w:rsidR="00FF32D4">
        <w:rPr>
          <w:rFonts w:ascii="Arial" w:hAnsi="Arial"/>
          <w:sz w:val="24"/>
          <w:szCs w:val="24"/>
        </w:rPr>
        <w:t>Consolidated Accounts</w:t>
      </w:r>
    </w:p>
    <w:p w:rsidR="00FF32D4" w:rsidRDefault="00FF32D4" w:rsidP="00F17F55">
      <w:pPr>
        <w:ind w:left="720" w:hanging="720"/>
        <w:jc w:val="both"/>
        <w:rPr>
          <w:rFonts w:ascii="Arial" w:hAnsi="Arial"/>
          <w:sz w:val="24"/>
          <w:szCs w:val="24"/>
        </w:rPr>
      </w:pPr>
    </w:p>
    <w:p w:rsidR="00FF32D4" w:rsidRDefault="00FF32D4" w:rsidP="00F17F55">
      <w:pPr>
        <w:ind w:left="720" w:hanging="720"/>
        <w:jc w:val="both"/>
        <w:rPr>
          <w:rFonts w:ascii="Arial" w:hAnsi="Arial"/>
          <w:sz w:val="24"/>
          <w:szCs w:val="24"/>
        </w:rPr>
      </w:pPr>
      <w:r>
        <w:rPr>
          <w:rFonts w:ascii="Arial" w:hAnsi="Arial"/>
          <w:sz w:val="24"/>
          <w:szCs w:val="24"/>
        </w:rPr>
        <w:t>7.2.1</w:t>
      </w:r>
      <w:r>
        <w:rPr>
          <w:rFonts w:ascii="Arial" w:hAnsi="Arial"/>
          <w:sz w:val="24"/>
          <w:szCs w:val="24"/>
        </w:rPr>
        <w:tab/>
        <w:t>The Director of Corporate Services/Deputy CEO advised that Azets have now consolidated both the Housing Association and Home Team accounts and requested approval to sign off the consolidated accounts.  Committee unanimously agreed.</w:t>
      </w:r>
    </w:p>
    <w:p w:rsidR="00FF32D4" w:rsidRDefault="00FF32D4" w:rsidP="00F17F55">
      <w:pPr>
        <w:ind w:left="720" w:hanging="720"/>
        <w:jc w:val="both"/>
        <w:rPr>
          <w:rFonts w:ascii="Arial" w:hAnsi="Arial"/>
          <w:sz w:val="24"/>
          <w:szCs w:val="24"/>
        </w:rPr>
      </w:pPr>
    </w:p>
    <w:p w:rsidR="00FF32D4" w:rsidRDefault="00FF32D4" w:rsidP="00F17F55">
      <w:pPr>
        <w:ind w:left="720" w:hanging="720"/>
        <w:jc w:val="both"/>
        <w:rPr>
          <w:rFonts w:ascii="Arial" w:hAnsi="Arial"/>
          <w:sz w:val="24"/>
          <w:szCs w:val="24"/>
        </w:rPr>
      </w:pPr>
      <w:r>
        <w:rPr>
          <w:rFonts w:ascii="Arial" w:hAnsi="Arial"/>
          <w:sz w:val="24"/>
          <w:szCs w:val="24"/>
        </w:rPr>
        <w:t>7.3</w:t>
      </w:r>
      <w:r>
        <w:rPr>
          <w:rFonts w:ascii="Arial" w:hAnsi="Arial"/>
          <w:sz w:val="24"/>
          <w:szCs w:val="24"/>
        </w:rPr>
        <w:tab/>
        <w:t>Co-opted Members</w:t>
      </w:r>
    </w:p>
    <w:p w:rsidR="00C54C33" w:rsidRDefault="00C54C33" w:rsidP="00530FA8">
      <w:pPr>
        <w:ind w:left="720" w:hanging="720"/>
        <w:jc w:val="both"/>
        <w:rPr>
          <w:rFonts w:ascii="Arial" w:hAnsi="Arial"/>
          <w:sz w:val="24"/>
          <w:szCs w:val="24"/>
        </w:rPr>
      </w:pPr>
    </w:p>
    <w:p w:rsidR="00FF32D4" w:rsidRDefault="00FF32D4" w:rsidP="00530FA8">
      <w:pPr>
        <w:ind w:left="720" w:hanging="720"/>
        <w:jc w:val="both"/>
        <w:rPr>
          <w:rFonts w:ascii="Arial" w:hAnsi="Arial"/>
          <w:sz w:val="24"/>
          <w:szCs w:val="24"/>
        </w:rPr>
      </w:pPr>
      <w:r>
        <w:rPr>
          <w:rFonts w:ascii="Arial" w:hAnsi="Arial"/>
          <w:sz w:val="24"/>
          <w:szCs w:val="24"/>
        </w:rPr>
        <w:t>7.3.1</w:t>
      </w:r>
      <w:r>
        <w:rPr>
          <w:rFonts w:ascii="Arial" w:hAnsi="Arial"/>
          <w:sz w:val="24"/>
          <w:szCs w:val="24"/>
        </w:rPr>
        <w:tab/>
        <w:t xml:space="preserve">The Director of Corporate Services/Deputy CEO advised that following Shareholder application approval, Committee are requested to approve the co-option of the observers - Stacey Dingwall and Fiona Cochran.  Committee unanimously </w:t>
      </w:r>
      <w:r w:rsidR="003D6948">
        <w:rPr>
          <w:rFonts w:ascii="Arial" w:hAnsi="Arial"/>
          <w:sz w:val="24"/>
          <w:szCs w:val="24"/>
        </w:rPr>
        <w:t>agreed.</w:t>
      </w:r>
    </w:p>
    <w:p w:rsidR="00FF32D4" w:rsidRDefault="00FF32D4" w:rsidP="00530FA8">
      <w:pPr>
        <w:ind w:left="720" w:hanging="720"/>
        <w:jc w:val="both"/>
        <w:rPr>
          <w:rFonts w:ascii="Arial" w:hAnsi="Arial"/>
          <w:sz w:val="24"/>
          <w:szCs w:val="24"/>
        </w:rPr>
      </w:pPr>
    </w:p>
    <w:p w:rsidR="00530FA8" w:rsidRDefault="00530FA8" w:rsidP="00530FA8">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530FA8" w:rsidRPr="00530FA8" w:rsidRDefault="00530FA8" w:rsidP="00530FA8">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p>
    <w:p w:rsidR="00530FA8" w:rsidRPr="009360A1" w:rsidRDefault="00530FA8" w:rsidP="00530FA8">
      <w:pPr>
        <w:ind w:left="709"/>
        <w:jc w:val="both"/>
        <w:rPr>
          <w:rFonts w:ascii="Arial" w:hAnsi="Arial"/>
          <w:sz w:val="16"/>
          <w:szCs w:val="16"/>
        </w:rPr>
      </w:pPr>
    </w:p>
    <w:p w:rsidR="00E51F51" w:rsidRDefault="00530FA8" w:rsidP="00FF32D4">
      <w:pPr>
        <w:pBdr>
          <w:top w:val="single" w:sz="4" w:space="1" w:color="auto"/>
          <w:left w:val="single" w:sz="4" w:space="0" w:color="auto"/>
          <w:bottom w:val="single" w:sz="4" w:space="1" w:color="auto"/>
          <w:right w:val="single" w:sz="4" w:space="4" w:color="auto"/>
        </w:pBdr>
        <w:shd w:val="clear" w:color="auto" w:fill="C6D9F1" w:themeFill="text2" w:themeFillTint="33"/>
        <w:ind w:left="720"/>
        <w:rPr>
          <w:rFonts w:ascii="Arial" w:hAnsi="Arial"/>
          <w:bCs/>
          <w:sz w:val="24"/>
          <w:szCs w:val="24"/>
        </w:rPr>
      </w:pPr>
      <w:r w:rsidRPr="0044786E">
        <w:rPr>
          <w:rFonts w:ascii="Arial" w:hAnsi="Arial"/>
          <w:b/>
          <w:sz w:val="24"/>
          <w:szCs w:val="24"/>
        </w:rPr>
        <w:t>Action notes</w:t>
      </w:r>
      <w:r w:rsidR="008E1E54" w:rsidRPr="0044786E">
        <w:rPr>
          <w:rFonts w:ascii="Arial" w:hAnsi="Arial"/>
          <w:b/>
          <w:sz w:val="24"/>
          <w:szCs w:val="24"/>
        </w:rPr>
        <w:t xml:space="preserve">: </w:t>
      </w:r>
      <w:r>
        <w:rPr>
          <w:rFonts w:ascii="Arial" w:hAnsi="Arial"/>
          <w:b/>
          <w:sz w:val="24"/>
          <w:szCs w:val="24"/>
        </w:rPr>
        <w:br/>
      </w:r>
      <w:r w:rsidR="00C54C33">
        <w:rPr>
          <w:rFonts w:ascii="Arial" w:hAnsi="Arial"/>
          <w:sz w:val="24"/>
          <w:szCs w:val="24"/>
        </w:rPr>
        <w:t xml:space="preserve">1. </w:t>
      </w:r>
      <w:r w:rsidR="00FF32D4">
        <w:rPr>
          <w:rFonts w:ascii="Arial" w:hAnsi="Arial"/>
          <w:sz w:val="24"/>
          <w:szCs w:val="24"/>
        </w:rPr>
        <w:t>Committee unanimously approved the following:</w:t>
      </w:r>
      <w:r w:rsidR="00C54C33">
        <w:rPr>
          <w:rFonts w:ascii="Arial" w:hAnsi="Arial"/>
          <w:bCs/>
          <w:sz w:val="24"/>
          <w:szCs w:val="24"/>
        </w:rPr>
        <w:t xml:space="preserve"> </w:t>
      </w:r>
      <w:r w:rsidR="00C54C33">
        <w:rPr>
          <w:rFonts w:ascii="Arial" w:hAnsi="Arial"/>
          <w:bCs/>
          <w:sz w:val="24"/>
          <w:szCs w:val="24"/>
        </w:rPr>
        <w:br/>
      </w:r>
      <w:r w:rsidR="00FF32D4">
        <w:rPr>
          <w:rFonts w:ascii="Arial" w:hAnsi="Arial"/>
          <w:bCs/>
          <w:sz w:val="24"/>
          <w:szCs w:val="24"/>
        </w:rPr>
        <w:t>a) The appointment of Allanpark Consultants Ltd to look at options for the             MMR Subsidiary;</w:t>
      </w:r>
    </w:p>
    <w:p w:rsidR="00FF32D4" w:rsidRDefault="00FF32D4" w:rsidP="00FF32D4">
      <w:pPr>
        <w:pBdr>
          <w:top w:val="single" w:sz="4" w:space="1" w:color="auto"/>
          <w:left w:val="single" w:sz="4" w:space="0" w:color="auto"/>
          <w:bottom w:val="single" w:sz="4" w:space="1" w:color="auto"/>
          <w:right w:val="single" w:sz="4" w:space="4" w:color="auto"/>
        </w:pBdr>
        <w:shd w:val="clear" w:color="auto" w:fill="C6D9F1" w:themeFill="text2" w:themeFillTint="33"/>
        <w:ind w:left="720"/>
        <w:rPr>
          <w:rFonts w:ascii="Arial" w:hAnsi="Arial"/>
          <w:sz w:val="24"/>
          <w:szCs w:val="24"/>
        </w:rPr>
      </w:pPr>
      <w:r w:rsidRPr="00FF32D4">
        <w:rPr>
          <w:rFonts w:ascii="Arial" w:hAnsi="Arial"/>
          <w:sz w:val="24"/>
          <w:szCs w:val="24"/>
        </w:rPr>
        <w:t>b)</w:t>
      </w:r>
      <w:r>
        <w:rPr>
          <w:rFonts w:ascii="Arial" w:hAnsi="Arial"/>
          <w:sz w:val="24"/>
          <w:szCs w:val="24"/>
        </w:rPr>
        <w:t xml:space="preserve"> Sign off the consolidated accounts;</w:t>
      </w:r>
    </w:p>
    <w:p w:rsidR="00FF32D4" w:rsidRPr="00FF32D4" w:rsidRDefault="00FF32D4" w:rsidP="00FF32D4">
      <w:pPr>
        <w:pBdr>
          <w:top w:val="single" w:sz="4" w:space="1" w:color="auto"/>
          <w:left w:val="single" w:sz="4" w:space="0" w:color="auto"/>
          <w:bottom w:val="single" w:sz="4" w:space="1" w:color="auto"/>
          <w:right w:val="single" w:sz="4" w:space="4" w:color="auto"/>
        </w:pBdr>
        <w:shd w:val="clear" w:color="auto" w:fill="C6D9F1" w:themeFill="text2" w:themeFillTint="33"/>
        <w:ind w:left="720"/>
        <w:rPr>
          <w:rFonts w:ascii="Arial" w:hAnsi="Arial"/>
          <w:bCs/>
          <w:sz w:val="24"/>
          <w:szCs w:val="24"/>
        </w:rPr>
      </w:pPr>
      <w:r>
        <w:rPr>
          <w:rFonts w:ascii="Arial" w:hAnsi="Arial"/>
          <w:sz w:val="24"/>
          <w:szCs w:val="24"/>
        </w:rPr>
        <w:t>c) Co-option of Stacey Dingwall and Fiona Cochran on to Committee</w:t>
      </w:r>
    </w:p>
    <w:p w:rsidR="00530FA8" w:rsidRPr="009360A1" w:rsidRDefault="00530FA8" w:rsidP="00530FA8">
      <w:pPr>
        <w:jc w:val="both"/>
        <w:rPr>
          <w:rFonts w:ascii="Arial" w:hAnsi="Arial"/>
          <w:b/>
          <w:sz w:val="16"/>
          <w:szCs w:val="16"/>
        </w:rPr>
      </w:pPr>
    </w:p>
    <w:p w:rsidR="00530FA8" w:rsidRPr="007F6FF7" w:rsidRDefault="00530FA8" w:rsidP="00530FA8">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530FA8" w:rsidRPr="00530FA8" w:rsidRDefault="00530FA8" w:rsidP="00530FA8">
      <w:pPr>
        <w:ind w:left="720" w:hanging="720"/>
        <w:jc w:val="both"/>
        <w:rPr>
          <w:rFonts w:ascii="Arial" w:hAnsi="Arial"/>
          <w:sz w:val="24"/>
          <w:szCs w:val="24"/>
        </w:rPr>
      </w:pPr>
    </w:p>
    <w:p w:rsidR="00530FA8" w:rsidRDefault="00530FA8" w:rsidP="0038371F">
      <w:pPr>
        <w:jc w:val="both"/>
        <w:rPr>
          <w:rFonts w:ascii="Arial" w:hAnsi="Arial"/>
          <w:b/>
          <w:sz w:val="24"/>
          <w:szCs w:val="24"/>
        </w:rPr>
      </w:pPr>
    </w:p>
    <w:p w:rsidR="00E011E6" w:rsidRPr="00E011E6" w:rsidRDefault="00FF32D4" w:rsidP="0038371F">
      <w:pPr>
        <w:jc w:val="both"/>
        <w:rPr>
          <w:rFonts w:ascii="Arial" w:hAnsi="Arial"/>
          <w:b/>
          <w:sz w:val="24"/>
          <w:szCs w:val="24"/>
        </w:rPr>
      </w:pPr>
      <w:r>
        <w:rPr>
          <w:rFonts w:ascii="Arial" w:hAnsi="Arial"/>
          <w:b/>
          <w:sz w:val="24"/>
          <w:szCs w:val="24"/>
        </w:rPr>
        <w:t>8.</w:t>
      </w:r>
      <w:r w:rsidR="00E011E6">
        <w:rPr>
          <w:rFonts w:ascii="Arial" w:hAnsi="Arial"/>
          <w:b/>
          <w:sz w:val="24"/>
          <w:szCs w:val="24"/>
        </w:rPr>
        <w:tab/>
        <w:t>Date of Next Meeting</w:t>
      </w:r>
    </w:p>
    <w:p w:rsidR="00E011E6" w:rsidRDefault="00E011E6" w:rsidP="0038371F">
      <w:pPr>
        <w:jc w:val="both"/>
        <w:rPr>
          <w:rFonts w:ascii="Arial" w:hAnsi="Arial"/>
          <w:sz w:val="24"/>
          <w:szCs w:val="24"/>
        </w:rPr>
      </w:pPr>
    </w:p>
    <w:p w:rsidR="00B73617" w:rsidRDefault="00FF32D4" w:rsidP="0010637C">
      <w:pPr>
        <w:ind w:left="720" w:hanging="720"/>
        <w:jc w:val="both"/>
        <w:rPr>
          <w:rFonts w:ascii="Arial" w:hAnsi="Arial"/>
          <w:sz w:val="24"/>
          <w:szCs w:val="24"/>
        </w:rPr>
      </w:pPr>
      <w:r>
        <w:rPr>
          <w:rFonts w:ascii="Arial" w:hAnsi="Arial"/>
          <w:sz w:val="24"/>
          <w:szCs w:val="24"/>
        </w:rPr>
        <w:t>8</w:t>
      </w:r>
      <w:r w:rsidR="0010637C" w:rsidRPr="0044786E">
        <w:rPr>
          <w:rFonts w:ascii="Arial" w:hAnsi="Arial"/>
          <w:sz w:val="24"/>
          <w:szCs w:val="24"/>
        </w:rPr>
        <w:t>.1</w:t>
      </w:r>
      <w:r w:rsidR="0010637C" w:rsidRPr="0044786E">
        <w:rPr>
          <w:rFonts w:ascii="Arial" w:hAnsi="Arial"/>
          <w:sz w:val="24"/>
          <w:szCs w:val="24"/>
        </w:rPr>
        <w:tab/>
      </w:r>
      <w:r w:rsidR="00785F46" w:rsidRPr="0044786E">
        <w:rPr>
          <w:rFonts w:ascii="Arial" w:hAnsi="Arial"/>
          <w:sz w:val="24"/>
          <w:szCs w:val="24"/>
        </w:rPr>
        <w:t xml:space="preserve">The </w:t>
      </w:r>
      <w:r w:rsidR="006A32EC" w:rsidRPr="0044786E">
        <w:rPr>
          <w:rFonts w:ascii="Arial" w:hAnsi="Arial"/>
          <w:sz w:val="24"/>
          <w:szCs w:val="24"/>
        </w:rPr>
        <w:t xml:space="preserve">date of the next </w:t>
      </w:r>
      <w:r w:rsidR="00305040">
        <w:rPr>
          <w:rFonts w:ascii="Arial" w:hAnsi="Arial"/>
          <w:sz w:val="24"/>
          <w:szCs w:val="24"/>
        </w:rPr>
        <w:t xml:space="preserve">full </w:t>
      </w:r>
      <w:r w:rsidR="006A32EC" w:rsidRPr="0044786E">
        <w:rPr>
          <w:rFonts w:ascii="Arial" w:hAnsi="Arial"/>
          <w:sz w:val="24"/>
          <w:szCs w:val="24"/>
        </w:rPr>
        <w:t>Management Committee meeting is Thursday</w:t>
      </w:r>
      <w:r w:rsidR="00E011E6">
        <w:rPr>
          <w:rFonts w:ascii="Arial" w:hAnsi="Arial"/>
          <w:sz w:val="24"/>
          <w:szCs w:val="24"/>
        </w:rPr>
        <w:t xml:space="preserve"> 2</w:t>
      </w:r>
      <w:r>
        <w:rPr>
          <w:rFonts w:ascii="Arial" w:hAnsi="Arial"/>
          <w:sz w:val="24"/>
          <w:szCs w:val="24"/>
        </w:rPr>
        <w:t>4</w:t>
      </w:r>
      <w:r w:rsidR="00E011E6">
        <w:rPr>
          <w:rFonts w:ascii="Arial" w:hAnsi="Arial"/>
          <w:sz w:val="24"/>
          <w:szCs w:val="24"/>
        </w:rPr>
        <w:t xml:space="preserve"> </w:t>
      </w:r>
      <w:r>
        <w:rPr>
          <w:rFonts w:ascii="Arial" w:hAnsi="Arial"/>
          <w:sz w:val="24"/>
          <w:szCs w:val="24"/>
        </w:rPr>
        <w:t>November</w:t>
      </w:r>
      <w:r w:rsidR="00E011E6">
        <w:rPr>
          <w:rFonts w:ascii="Arial" w:hAnsi="Arial"/>
          <w:sz w:val="24"/>
          <w:szCs w:val="24"/>
        </w:rPr>
        <w:t xml:space="preserve"> </w:t>
      </w:r>
      <w:r w:rsidR="007B22CB">
        <w:rPr>
          <w:rFonts w:ascii="Arial" w:hAnsi="Arial"/>
          <w:sz w:val="24"/>
          <w:szCs w:val="24"/>
        </w:rPr>
        <w:t>2022</w:t>
      </w:r>
      <w:r w:rsidR="00513A2A" w:rsidRPr="0044786E">
        <w:rPr>
          <w:rFonts w:ascii="Arial" w:hAnsi="Arial"/>
          <w:sz w:val="24"/>
          <w:szCs w:val="24"/>
        </w:rPr>
        <w:t xml:space="preserve"> at 6.00pm.</w:t>
      </w:r>
      <w:r w:rsidR="00B73617">
        <w:rPr>
          <w:rFonts w:ascii="Arial" w:hAnsi="Arial"/>
          <w:sz w:val="24"/>
          <w:szCs w:val="24"/>
        </w:rPr>
        <w:t xml:space="preserve">  </w:t>
      </w:r>
    </w:p>
    <w:p w:rsidR="009432D6" w:rsidRDefault="009432D6" w:rsidP="0010637C">
      <w:pPr>
        <w:ind w:left="720" w:hanging="720"/>
        <w:jc w:val="both"/>
        <w:rPr>
          <w:rFonts w:ascii="Arial" w:hAnsi="Arial"/>
          <w:sz w:val="24"/>
          <w:szCs w:val="24"/>
        </w:rPr>
      </w:pPr>
    </w:p>
    <w:p w:rsidR="006E0A2C" w:rsidRDefault="006E0A2C" w:rsidP="0010637C">
      <w:pPr>
        <w:ind w:left="720" w:hanging="720"/>
        <w:jc w:val="both"/>
        <w:rPr>
          <w:rFonts w:ascii="Arial" w:hAnsi="Arial"/>
          <w:sz w:val="24"/>
          <w:szCs w:val="24"/>
        </w:rPr>
      </w:pPr>
    </w:p>
    <w:p w:rsidR="006E0A2C" w:rsidRDefault="006E0A2C" w:rsidP="0010637C">
      <w:pPr>
        <w:ind w:left="720" w:hanging="720"/>
        <w:jc w:val="both"/>
        <w:rPr>
          <w:rFonts w:ascii="Arial" w:hAnsi="Arial"/>
          <w:sz w:val="24"/>
          <w:szCs w:val="24"/>
        </w:rPr>
      </w:pPr>
    </w:p>
    <w:p w:rsidR="006E0A2C" w:rsidRDefault="006E0A2C" w:rsidP="0010637C">
      <w:pPr>
        <w:ind w:left="720" w:hanging="720"/>
        <w:jc w:val="both"/>
        <w:rPr>
          <w:rFonts w:ascii="Arial" w:hAnsi="Arial"/>
          <w:sz w:val="24"/>
          <w:szCs w:val="24"/>
        </w:rPr>
      </w:pPr>
    </w:p>
    <w:p w:rsidR="00C07DBD" w:rsidRDefault="00C07DBD" w:rsidP="0010637C">
      <w:pPr>
        <w:ind w:left="720" w:hanging="720"/>
        <w:jc w:val="both"/>
        <w:rPr>
          <w:rFonts w:ascii="Arial" w:hAnsi="Arial"/>
          <w:sz w:val="24"/>
          <w:szCs w:val="24"/>
        </w:rPr>
      </w:pPr>
    </w:p>
    <w:p w:rsidR="00F567E2" w:rsidRPr="0044786E" w:rsidRDefault="00B5420A" w:rsidP="00D7096D">
      <w:pPr>
        <w:rPr>
          <w:rFonts w:ascii="Arial" w:hAnsi="Arial"/>
          <w:noProof/>
          <w:sz w:val="24"/>
          <w:szCs w:val="24"/>
          <w:lang w:eastAsia="en-GB"/>
        </w:rPr>
      </w:pPr>
      <w:r w:rsidRPr="0044786E">
        <w:rPr>
          <w:rFonts w:ascii="Arial" w:hAnsi="Arial"/>
          <w:sz w:val="24"/>
          <w:szCs w:val="24"/>
        </w:rPr>
        <w:t>CHAIRPERSON’S SIGNATURE:</w:t>
      </w:r>
      <w:r w:rsidR="001C4846" w:rsidRPr="0044786E">
        <w:rPr>
          <w:rFonts w:ascii="Arial" w:eastAsia="Times New Roman" w:hAnsi="Arial"/>
          <w:snapToGrid w:val="0"/>
          <w:color w:val="000000"/>
          <w:w w:val="0"/>
          <w:sz w:val="24"/>
          <w:szCs w:val="24"/>
          <w:u w:color="000000"/>
          <w:bdr w:val="none" w:sz="0" w:space="0" w:color="000000"/>
          <w:shd w:val="clear" w:color="000000" w:fill="000000"/>
          <w:lang w:val="x-none" w:eastAsia="x-none" w:bidi="x-none"/>
        </w:rPr>
        <w:t xml:space="preserve"> </w:t>
      </w:r>
    </w:p>
    <w:p w:rsidR="00F567E2" w:rsidRDefault="00F567E2" w:rsidP="00D7096D">
      <w:pPr>
        <w:rPr>
          <w:rFonts w:ascii="Arial" w:hAnsi="Arial"/>
          <w:noProof/>
          <w:sz w:val="24"/>
          <w:szCs w:val="24"/>
          <w:lang w:eastAsia="en-GB"/>
        </w:rPr>
      </w:pPr>
    </w:p>
    <w:p w:rsidR="00F567E2" w:rsidRPr="0044786E" w:rsidRDefault="007D1E5A" w:rsidP="00E45DE6">
      <w:pPr>
        <w:jc w:val="center"/>
        <w:rPr>
          <w:rFonts w:ascii="Arial" w:hAnsi="Arial"/>
          <w:noProof/>
          <w:sz w:val="24"/>
          <w:szCs w:val="24"/>
          <w:lang w:eastAsia="en-GB"/>
        </w:rPr>
      </w:pPr>
      <w:r>
        <w:rPr>
          <w:noProof/>
          <w:lang w:eastAsia="en-GB"/>
        </w:rPr>
        <w:drawing>
          <wp:inline distT="0" distB="0" distL="0" distR="0" wp14:anchorId="05A975C1" wp14:editId="51171E7E">
            <wp:extent cx="1973687" cy="373075"/>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3733" cy="373084"/>
                    </a:xfrm>
                    <a:prstGeom prst="rect">
                      <a:avLst/>
                    </a:prstGeom>
                    <a:noFill/>
                    <a:ln>
                      <a:noFill/>
                    </a:ln>
                  </pic:spPr>
                </pic:pic>
              </a:graphicData>
            </a:graphic>
          </wp:inline>
        </w:drawing>
      </w:r>
    </w:p>
    <w:p w:rsidR="004C76D0" w:rsidRPr="0044786E" w:rsidRDefault="004F6907" w:rsidP="00D7096D">
      <w:pPr>
        <w:rPr>
          <w:rFonts w:ascii="Arial" w:hAnsi="Arial"/>
          <w:noProof/>
          <w:sz w:val="24"/>
          <w:szCs w:val="24"/>
          <w:lang w:eastAsia="en-GB"/>
        </w:rPr>
      </w:pPr>
      <w:r w:rsidRPr="0044786E">
        <w:rPr>
          <w:rFonts w:ascii="Arial" w:hAnsi="Arial"/>
          <w:noProof/>
          <w:sz w:val="24"/>
          <w:szCs w:val="24"/>
          <w:lang w:eastAsia="en-GB"/>
        </w:rPr>
        <w:t>…………………………………………………………………………………………….</w:t>
      </w:r>
    </w:p>
    <w:p w:rsidR="005A59AF" w:rsidRPr="0044786E" w:rsidRDefault="005A59AF" w:rsidP="00D7096D">
      <w:pPr>
        <w:rPr>
          <w:rFonts w:ascii="Arial" w:hAnsi="Arial"/>
          <w:noProof/>
          <w:sz w:val="24"/>
          <w:szCs w:val="24"/>
          <w:lang w:eastAsia="en-GB"/>
        </w:rPr>
        <w:sectPr w:rsidR="005A59AF" w:rsidRPr="0044786E" w:rsidSect="003867E4">
          <w:footerReference w:type="default" r:id="rId10"/>
          <w:headerReference w:type="first" r:id="rId11"/>
          <w:footerReference w:type="first" r:id="rId12"/>
          <w:pgSz w:w="11906" w:h="16838"/>
          <w:pgMar w:top="851" w:right="1440" w:bottom="993" w:left="1440" w:header="709" w:footer="13" w:gutter="0"/>
          <w:cols w:space="708"/>
          <w:titlePg/>
          <w:docGrid w:linePitch="360"/>
        </w:sectPr>
      </w:pPr>
    </w:p>
    <w:p w:rsidR="000C59E4" w:rsidRPr="0044786E" w:rsidRDefault="000C59E4" w:rsidP="000C59E4">
      <w:pPr>
        <w:ind w:left="1440" w:firstLine="720"/>
        <w:rPr>
          <w:rFonts w:ascii="Arial" w:hAnsi="Arial"/>
          <w:b/>
          <w:color w:val="000000" w:themeColor="text1"/>
          <w:sz w:val="24"/>
          <w:szCs w:val="24"/>
        </w:rPr>
      </w:pPr>
      <w:r w:rsidRPr="0044786E">
        <w:rPr>
          <w:rFonts w:ascii="Arial" w:hAnsi="Arial"/>
          <w:b/>
          <w:color w:val="000000" w:themeColor="text1"/>
          <w:sz w:val="24"/>
          <w:szCs w:val="24"/>
        </w:rPr>
        <w:t>Action Plan from Management Committee Meetings from April</w:t>
      </w:r>
      <w:r w:rsidR="00E07FE8" w:rsidRPr="0044786E">
        <w:rPr>
          <w:rFonts w:ascii="Arial" w:hAnsi="Arial"/>
          <w:b/>
          <w:color w:val="000000" w:themeColor="text1"/>
          <w:sz w:val="24"/>
          <w:szCs w:val="24"/>
        </w:rPr>
        <w:t xml:space="preserve"> 202</w:t>
      </w:r>
      <w:r w:rsidR="005550B7">
        <w:rPr>
          <w:rFonts w:ascii="Arial" w:hAnsi="Arial"/>
          <w:b/>
          <w:color w:val="000000" w:themeColor="text1"/>
          <w:sz w:val="24"/>
          <w:szCs w:val="24"/>
        </w:rPr>
        <w:t>1 to 31 March 202</w:t>
      </w:r>
      <w:r w:rsidR="002943F2">
        <w:rPr>
          <w:rFonts w:ascii="Arial" w:hAnsi="Arial"/>
          <w:b/>
          <w:color w:val="000000" w:themeColor="text1"/>
          <w:sz w:val="24"/>
          <w:szCs w:val="24"/>
        </w:rPr>
        <w:t>3</w:t>
      </w:r>
    </w:p>
    <w:tbl>
      <w:tblPr>
        <w:tblStyle w:val="TableGrid1"/>
        <w:tblpPr w:leftFromText="180" w:rightFromText="180" w:vertAnchor="text" w:horzAnchor="margin" w:tblpXSpec="center" w:tblpY="2083"/>
        <w:tblOverlap w:val="never"/>
        <w:tblW w:w="0" w:type="auto"/>
        <w:tblLook w:val="04A0" w:firstRow="1" w:lastRow="0" w:firstColumn="1" w:lastColumn="0" w:noHBand="0" w:noVBand="1"/>
      </w:tblPr>
      <w:tblGrid>
        <w:gridCol w:w="1123"/>
        <w:gridCol w:w="1097"/>
        <w:gridCol w:w="2922"/>
        <w:gridCol w:w="1680"/>
        <w:gridCol w:w="1621"/>
        <w:gridCol w:w="1620"/>
        <w:gridCol w:w="1801"/>
        <w:gridCol w:w="2852"/>
      </w:tblGrid>
      <w:tr w:rsidR="00DF3A90" w:rsidRPr="0044786E" w:rsidTr="000A13CC">
        <w:trPr>
          <w:tblHeader/>
        </w:trPr>
        <w:tc>
          <w:tcPr>
            <w:tcW w:w="1123" w:type="dxa"/>
            <w:tcBorders>
              <w:bottom w:val="single" w:sz="4" w:space="0" w:color="auto"/>
            </w:tcBorders>
            <w:shd w:val="clear" w:color="auto" w:fill="A6A6A6" w:themeFill="background1" w:themeFillShade="A6"/>
          </w:tcPr>
          <w:p w:rsidR="00DF3A90" w:rsidRPr="0044786E" w:rsidRDefault="00DF3A90" w:rsidP="000A13CC">
            <w:pPr>
              <w:jc w:val="center"/>
              <w:rPr>
                <w:rFonts w:ascii="Arial" w:hAnsi="Arial"/>
                <w:b/>
                <w:sz w:val="24"/>
                <w:szCs w:val="24"/>
              </w:rPr>
            </w:pPr>
            <w:r w:rsidRPr="0044786E">
              <w:rPr>
                <w:rFonts w:ascii="Arial" w:hAnsi="Arial"/>
                <w:b/>
                <w:sz w:val="24"/>
                <w:szCs w:val="24"/>
              </w:rPr>
              <w:t>Action Plan  Number</w:t>
            </w:r>
          </w:p>
        </w:tc>
        <w:tc>
          <w:tcPr>
            <w:tcW w:w="1097"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Agenda item</w:t>
            </w:r>
          </w:p>
        </w:tc>
        <w:tc>
          <w:tcPr>
            <w:tcW w:w="2922"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Action</w:t>
            </w:r>
          </w:p>
        </w:tc>
        <w:tc>
          <w:tcPr>
            <w:tcW w:w="1680"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Officer Responsible</w:t>
            </w:r>
          </w:p>
        </w:tc>
        <w:tc>
          <w:tcPr>
            <w:tcW w:w="1621" w:type="dxa"/>
            <w:tcBorders>
              <w:bottom w:val="single" w:sz="4" w:space="0" w:color="auto"/>
            </w:tcBorders>
            <w:shd w:val="clear" w:color="auto" w:fill="A6A6A6" w:themeFill="background1" w:themeFillShade="A6"/>
          </w:tcPr>
          <w:p w:rsidR="00DF3A90" w:rsidRPr="0044786E" w:rsidRDefault="00DF3A90" w:rsidP="000A13CC">
            <w:pPr>
              <w:jc w:val="center"/>
              <w:rPr>
                <w:rFonts w:ascii="Arial" w:hAnsi="Arial"/>
                <w:b/>
                <w:sz w:val="24"/>
                <w:szCs w:val="24"/>
              </w:rPr>
            </w:pPr>
            <w:r w:rsidRPr="0044786E">
              <w:rPr>
                <w:rFonts w:ascii="Arial" w:hAnsi="Arial"/>
                <w:b/>
                <w:sz w:val="24"/>
                <w:szCs w:val="24"/>
              </w:rPr>
              <w:t>Original date for completion</w:t>
            </w:r>
          </w:p>
        </w:tc>
        <w:tc>
          <w:tcPr>
            <w:tcW w:w="1620" w:type="dxa"/>
            <w:tcBorders>
              <w:bottom w:val="single" w:sz="4" w:space="0" w:color="auto"/>
            </w:tcBorders>
            <w:shd w:val="clear" w:color="auto" w:fill="A6A6A6" w:themeFill="background1" w:themeFillShade="A6"/>
          </w:tcPr>
          <w:p w:rsidR="00DF3A90" w:rsidRPr="0044786E" w:rsidRDefault="00DF3A90" w:rsidP="000A13CC">
            <w:pPr>
              <w:jc w:val="center"/>
              <w:rPr>
                <w:rFonts w:ascii="Arial" w:hAnsi="Arial"/>
                <w:b/>
                <w:sz w:val="24"/>
                <w:szCs w:val="24"/>
              </w:rPr>
            </w:pPr>
            <w:r w:rsidRPr="0044786E">
              <w:rPr>
                <w:rFonts w:ascii="Arial" w:hAnsi="Arial"/>
                <w:b/>
                <w:sz w:val="24"/>
                <w:szCs w:val="24"/>
              </w:rPr>
              <w:t>Revised date for completion</w:t>
            </w:r>
          </w:p>
        </w:tc>
        <w:tc>
          <w:tcPr>
            <w:tcW w:w="1801"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Status</w:t>
            </w:r>
          </w:p>
        </w:tc>
        <w:tc>
          <w:tcPr>
            <w:tcW w:w="2852"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Comment</w:t>
            </w:r>
          </w:p>
        </w:tc>
      </w:tr>
      <w:tr w:rsidR="00294082" w:rsidRPr="0044786E" w:rsidTr="003D6948">
        <w:trPr>
          <w:tblHeader/>
        </w:trPr>
        <w:tc>
          <w:tcPr>
            <w:tcW w:w="1123" w:type="dxa"/>
            <w:shd w:val="clear" w:color="auto" w:fill="auto"/>
            <w:vAlign w:val="center"/>
          </w:tcPr>
          <w:p w:rsidR="00294082" w:rsidRPr="00711135" w:rsidRDefault="00711135" w:rsidP="00294082">
            <w:pPr>
              <w:jc w:val="center"/>
              <w:rPr>
                <w:rFonts w:ascii="Arial" w:hAnsi="Arial"/>
                <w:sz w:val="24"/>
                <w:szCs w:val="24"/>
              </w:rPr>
            </w:pPr>
            <w:r w:rsidRPr="00711135">
              <w:rPr>
                <w:rFonts w:ascii="Arial" w:hAnsi="Arial"/>
                <w:sz w:val="24"/>
                <w:szCs w:val="24"/>
              </w:rPr>
              <w:t>1</w:t>
            </w:r>
          </w:p>
        </w:tc>
        <w:tc>
          <w:tcPr>
            <w:tcW w:w="1097" w:type="dxa"/>
            <w:shd w:val="clear" w:color="auto" w:fill="auto"/>
            <w:vAlign w:val="center"/>
          </w:tcPr>
          <w:p w:rsidR="00294082" w:rsidRDefault="00294082" w:rsidP="00294082">
            <w:pPr>
              <w:jc w:val="center"/>
            </w:pPr>
            <w:r>
              <w:rPr>
                <w:rFonts w:ascii="Arial" w:hAnsi="Arial"/>
                <w:sz w:val="24"/>
                <w:szCs w:val="24"/>
              </w:rPr>
              <w:t>7.6.6</w:t>
            </w:r>
          </w:p>
          <w:p w:rsidR="00294082" w:rsidRPr="00AF31A0" w:rsidRDefault="00294082" w:rsidP="00294082">
            <w:pPr>
              <w:jc w:val="center"/>
            </w:pPr>
          </w:p>
        </w:tc>
        <w:tc>
          <w:tcPr>
            <w:tcW w:w="2922" w:type="dxa"/>
            <w:shd w:val="clear" w:color="auto" w:fill="auto"/>
          </w:tcPr>
          <w:p w:rsidR="00294082" w:rsidRPr="00562BBF" w:rsidRDefault="00294082" w:rsidP="00294082">
            <w:pPr>
              <w:rPr>
                <w:rFonts w:ascii="Arial" w:hAnsi="Arial"/>
                <w:sz w:val="24"/>
                <w:szCs w:val="24"/>
              </w:rPr>
            </w:pPr>
            <w:r w:rsidRPr="00562BBF">
              <w:rPr>
                <w:rFonts w:ascii="Arial" w:hAnsi="Arial"/>
                <w:sz w:val="24"/>
                <w:szCs w:val="24"/>
              </w:rPr>
              <w:t xml:space="preserve">Present GHT Management Accounts </w:t>
            </w:r>
            <w:r>
              <w:rPr>
                <w:rFonts w:ascii="Arial" w:hAnsi="Arial"/>
                <w:sz w:val="24"/>
                <w:szCs w:val="24"/>
              </w:rPr>
              <w:t xml:space="preserve">/Projections </w:t>
            </w:r>
            <w:r w:rsidRPr="00562BBF">
              <w:rPr>
                <w:rFonts w:ascii="Arial" w:hAnsi="Arial"/>
                <w:sz w:val="24"/>
                <w:szCs w:val="24"/>
              </w:rPr>
              <w:t>on a monthly basis</w:t>
            </w:r>
          </w:p>
        </w:tc>
        <w:tc>
          <w:tcPr>
            <w:tcW w:w="1680" w:type="dxa"/>
            <w:shd w:val="clear" w:color="auto" w:fill="auto"/>
          </w:tcPr>
          <w:p w:rsidR="00294082" w:rsidRPr="00562BBF" w:rsidRDefault="00294082" w:rsidP="00294082">
            <w:pPr>
              <w:rPr>
                <w:rFonts w:ascii="Arial" w:hAnsi="Arial"/>
                <w:sz w:val="24"/>
                <w:szCs w:val="24"/>
              </w:rPr>
            </w:pPr>
            <w:r w:rsidRPr="00562BBF">
              <w:rPr>
                <w:rFonts w:ascii="Arial" w:hAnsi="Arial"/>
                <w:sz w:val="24"/>
                <w:szCs w:val="24"/>
              </w:rPr>
              <w:t>Head of Finance &amp; IT/CEO</w:t>
            </w:r>
          </w:p>
        </w:tc>
        <w:tc>
          <w:tcPr>
            <w:tcW w:w="1621" w:type="dxa"/>
            <w:shd w:val="clear" w:color="auto" w:fill="auto"/>
          </w:tcPr>
          <w:p w:rsidR="00294082" w:rsidRPr="00562BBF" w:rsidRDefault="00294082" w:rsidP="00294082">
            <w:pPr>
              <w:rPr>
                <w:rFonts w:ascii="Arial" w:hAnsi="Arial"/>
                <w:sz w:val="24"/>
                <w:szCs w:val="24"/>
              </w:rPr>
            </w:pPr>
          </w:p>
        </w:tc>
        <w:tc>
          <w:tcPr>
            <w:tcW w:w="1620" w:type="dxa"/>
            <w:shd w:val="clear" w:color="auto" w:fill="auto"/>
          </w:tcPr>
          <w:p w:rsidR="00294082" w:rsidRPr="00562BBF" w:rsidRDefault="00294082" w:rsidP="00294082">
            <w:pPr>
              <w:rPr>
                <w:rFonts w:ascii="Arial" w:hAnsi="Arial"/>
                <w:sz w:val="24"/>
                <w:szCs w:val="24"/>
              </w:rPr>
            </w:pPr>
          </w:p>
        </w:tc>
        <w:tc>
          <w:tcPr>
            <w:tcW w:w="1801" w:type="dxa"/>
            <w:tcBorders>
              <w:bottom w:val="single" w:sz="4" w:space="0" w:color="auto"/>
            </w:tcBorders>
            <w:shd w:val="clear" w:color="auto" w:fill="92D050"/>
          </w:tcPr>
          <w:p w:rsidR="00294082" w:rsidRPr="00562BBF" w:rsidRDefault="00294082" w:rsidP="003D6948">
            <w:pPr>
              <w:jc w:val="center"/>
              <w:rPr>
                <w:rFonts w:ascii="Arial" w:hAnsi="Arial"/>
                <w:sz w:val="24"/>
                <w:szCs w:val="24"/>
              </w:rPr>
            </w:pPr>
            <w:r>
              <w:rPr>
                <w:rFonts w:ascii="Arial" w:hAnsi="Arial"/>
                <w:sz w:val="24"/>
                <w:szCs w:val="24"/>
              </w:rPr>
              <w:br/>
            </w:r>
            <w:r w:rsidR="003D6948">
              <w:rPr>
                <w:rFonts w:ascii="Arial" w:hAnsi="Arial"/>
                <w:sz w:val="24"/>
                <w:szCs w:val="24"/>
              </w:rPr>
              <w:t>Complete</w:t>
            </w:r>
          </w:p>
        </w:tc>
        <w:tc>
          <w:tcPr>
            <w:tcW w:w="2852" w:type="dxa"/>
            <w:shd w:val="clear" w:color="auto" w:fill="auto"/>
          </w:tcPr>
          <w:p w:rsidR="00294082" w:rsidRPr="00562BBF" w:rsidRDefault="003D6948" w:rsidP="00294082">
            <w:pPr>
              <w:rPr>
                <w:rFonts w:ascii="Arial" w:hAnsi="Arial"/>
                <w:sz w:val="24"/>
                <w:szCs w:val="24"/>
              </w:rPr>
            </w:pPr>
            <w:r>
              <w:rPr>
                <w:rFonts w:ascii="Arial" w:hAnsi="Arial"/>
                <w:sz w:val="24"/>
                <w:szCs w:val="24"/>
              </w:rPr>
              <w:t>Monthly reports are available in the virtual library of the VBR</w:t>
            </w:r>
          </w:p>
        </w:tc>
      </w:tr>
      <w:tr w:rsidR="00294082" w:rsidRPr="0044786E" w:rsidTr="000A13CC">
        <w:tc>
          <w:tcPr>
            <w:tcW w:w="1123" w:type="dxa"/>
            <w:vAlign w:val="center"/>
          </w:tcPr>
          <w:p w:rsidR="00294082" w:rsidRPr="0044786E" w:rsidRDefault="00711135" w:rsidP="00294082">
            <w:pPr>
              <w:ind w:left="360"/>
              <w:rPr>
                <w:rFonts w:ascii="Arial" w:hAnsi="Arial"/>
                <w:sz w:val="24"/>
                <w:szCs w:val="24"/>
              </w:rPr>
            </w:pPr>
            <w:r>
              <w:rPr>
                <w:rFonts w:ascii="Arial" w:hAnsi="Arial"/>
                <w:sz w:val="24"/>
                <w:szCs w:val="24"/>
              </w:rPr>
              <w:t>2</w:t>
            </w:r>
          </w:p>
        </w:tc>
        <w:tc>
          <w:tcPr>
            <w:tcW w:w="1097" w:type="dxa"/>
            <w:vAlign w:val="center"/>
          </w:tcPr>
          <w:p w:rsidR="00294082" w:rsidRPr="0044786E" w:rsidRDefault="00294082" w:rsidP="00294082">
            <w:pPr>
              <w:jc w:val="center"/>
              <w:rPr>
                <w:rFonts w:ascii="Arial" w:hAnsi="Arial"/>
                <w:sz w:val="24"/>
                <w:szCs w:val="24"/>
              </w:rPr>
            </w:pPr>
            <w:r>
              <w:rPr>
                <w:rFonts w:ascii="Arial" w:hAnsi="Arial"/>
                <w:sz w:val="24"/>
                <w:szCs w:val="24"/>
              </w:rPr>
              <w:t>4.6</w:t>
            </w:r>
          </w:p>
        </w:tc>
        <w:tc>
          <w:tcPr>
            <w:tcW w:w="2922" w:type="dxa"/>
            <w:vAlign w:val="center"/>
          </w:tcPr>
          <w:p w:rsidR="00294082" w:rsidRPr="0044786E" w:rsidRDefault="00294082" w:rsidP="00294082">
            <w:pPr>
              <w:rPr>
                <w:rFonts w:ascii="Arial" w:hAnsi="Arial"/>
                <w:sz w:val="24"/>
                <w:szCs w:val="24"/>
              </w:rPr>
            </w:pPr>
            <w:r>
              <w:rPr>
                <w:rFonts w:ascii="Arial" w:hAnsi="Arial"/>
                <w:sz w:val="24"/>
                <w:szCs w:val="24"/>
              </w:rPr>
              <w:t xml:space="preserve">Joint GEL </w:t>
            </w:r>
            <w:r w:rsidRPr="0044786E">
              <w:rPr>
                <w:rFonts w:ascii="Arial" w:hAnsi="Arial"/>
                <w:sz w:val="24"/>
                <w:szCs w:val="24"/>
              </w:rPr>
              <w:t>Wider Role Strategic Review Report</w:t>
            </w:r>
            <w:r>
              <w:rPr>
                <w:rFonts w:ascii="Arial" w:hAnsi="Arial"/>
                <w:sz w:val="24"/>
                <w:szCs w:val="24"/>
              </w:rPr>
              <w:t xml:space="preserve"> </w:t>
            </w:r>
          </w:p>
        </w:tc>
        <w:tc>
          <w:tcPr>
            <w:tcW w:w="1680" w:type="dxa"/>
            <w:vAlign w:val="center"/>
          </w:tcPr>
          <w:p w:rsidR="00294082" w:rsidRPr="0044786E" w:rsidRDefault="00294082" w:rsidP="00294082">
            <w:pPr>
              <w:rPr>
                <w:rFonts w:ascii="Arial" w:hAnsi="Arial"/>
                <w:sz w:val="24"/>
                <w:szCs w:val="24"/>
              </w:rPr>
            </w:pPr>
            <w:r w:rsidRPr="0044786E">
              <w:rPr>
                <w:rFonts w:ascii="Arial" w:hAnsi="Arial"/>
                <w:sz w:val="24"/>
                <w:szCs w:val="24"/>
              </w:rPr>
              <w:t>CEO</w:t>
            </w:r>
          </w:p>
        </w:tc>
        <w:tc>
          <w:tcPr>
            <w:tcW w:w="1621" w:type="dxa"/>
            <w:vAlign w:val="center"/>
          </w:tcPr>
          <w:p w:rsidR="00294082" w:rsidRPr="0044786E" w:rsidRDefault="00294082" w:rsidP="00294082">
            <w:pPr>
              <w:jc w:val="center"/>
              <w:rPr>
                <w:rFonts w:ascii="Arial" w:hAnsi="Arial"/>
                <w:sz w:val="24"/>
                <w:szCs w:val="24"/>
              </w:rPr>
            </w:pPr>
          </w:p>
        </w:tc>
        <w:tc>
          <w:tcPr>
            <w:tcW w:w="1620" w:type="dxa"/>
            <w:shd w:val="clear" w:color="auto" w:fill="FFFFFF" w:themeFill="background1"/>
          </w:tcPr>
          <w:p w:rsidR="00294082" w:rsidRPr="0044786E" w:rsidRDefault="00294082" w:rsidP="00294082">
            <w:pPr>
              <w:jc w:val="both"/>
              <w:rPr>
                <w:rFonts w:ascii="Arial" w:hAnsi="Arial"/>
                <w:sz w:val="24"/>
                <w:szCs w:val="24"/>
              </w:rPr>
            </w:pPr>
          </w:p>
        </w:tc>
        <w:tc>
          <w:tcPr>
            <w:tcW w:w="1801" w:type="dxa"/>
            <w:tcBorders>
              <w:bottom w:val="single" w:sz="4" w:space="0" w:color="auto"/>
            </w:tcBorders>
            <w:shd w:val="clear" w:color="auto" w:fill="E36C0A" w:themeFill="accent6" w:themeFillShade="BF"/>
            <w:vAlign w:val="center"/>
          </w:tcPr>
          <w:p w:rsidR="00294082" w:rsidRPr="0044786E" w:rsidRDefault="00294082" w:rsidP="00294082">
            <w:pPr>
              <w:jc w:val="center"/>
              <w:rPr>
                <w:rFonts w:ascii="Arial" w:hAnsi="Arial"/>
                <w:sz w:val="24"/>
                <w:szCs w:val="24"/>
              </w:rPr>
            </w:pPr>
            <w:r w:rsidRPr="0044786E">
              <w:rPr>
                <w:rFonts w:ascii="Arial" w:hAnsi="Arial"/>
                <w:sz w:val="24"/>
                <w:szCs w:val="24"/>
              </w:rPr>
              <w:t>On hold</w:t>
            </w:r>
          </w:p>
        </w:tc>
        <w:tc>
          <w:tcPr>
            <w:tcW w:w="2852" w:type="dxa"/>
          </w:tcPr>
          <w:p w:rsidR="00294082" w:rsidRPr="0044786E" w:rsidRDefault="00294082" w:rsidP="00294082">
            <w:pPr>
              <w:jc w:val="both"/>
              <w:rPr>
                <w:rFonts w:ascii="Arial" w:hAnsi="Arial"/>
                <w:sz w:val="24"/>
                <w:szCs w:val="24"/>
              </w:rPr>
            </w:pPr>
          </w:p>
        </w:tc>
      </w:tr>
    </w:tbl>
    <w:p w:rsidR="000C59E4" w:rsidRDefault="00961B9D" w:rsidP="000C59E4">
      <w:pPr>
        <w:jc w:val="center"/>
        <w:rPr>
          <w:rFonts w:ascii="Arial" w:hAnsi="Arial"/>
          <w:sz w:val="24"/>
          <w:szCs w:val="24"/>
        </w:rPr>
      </w:pPr>
      <w:r w:rsidRPr="0044786E">
        <w:rPr>
          <w:rFonts w:ascii="Arial" w:hAnsi="Arial"/>
          <w:sz w:val="24"/>
          <w:szCs w:val="24"/>
        </w:rPr>
        <w:br w:type="textWrapping" w:clear="all"/>
      </w:r>
    </w:p>
    <w:p w:rsidR="000A13CC" w:rsidRPr="000A13CC" w:rsidRDefault="000A13CC" w:rsidP="000A13CC">
      <w:pPr>
        <w:ind w:firstLine="720"/>
        <w:jc w:val="both"/>
        <w:rPr>
          <w:rFonts w:ascii="Arial" w:hAnsi="Arial"/>
          <w:b/>
          <w:sz w:val="24"/>
          <w:szCs w:val="24"/>
        </w:rPr>
      </w:pPr>
      <w:r w:rsidRPr="000A13CC">
        <w:rPr>
          <w:rFonts w:ascii="Arial" w:hAnsi="Arial"/>
          <w:b/>
          <w:sz w:val="24"/>
          <w:szCs w:val="24"/>
        </w:rPr>
        <w:t>Action Plan Key:</w:t>
      </w:r>
    </w:p>
    <w:p w:rsidR="000A13CC" w:rsidRPr="000A13CC" w:rsidRDefault="000A13CC" w:rsidP="000A13CC">
      <w:pPr>
        <w:jc w:val="both"/>
        <w:rPr>
          <w:rFonts w:ascii="Arial" w:hAnsi="Arial"/>
          <w:sz w:val="24"/>
          <w:szCs w:val="24"/>
        </w:rPr>
      </w:pPr>
    </w:p>
    <w:tbl>
      <w:tblPr>
        <w:tblStyle w:val="TableGrid"/>
        <w:tblW w:w="0" w:type="auto"/>
        <w:tblInd w:w="338" w:type="dxa"/>
        <w:tblLook w:val="04A0" w:firstRow="1" w:lastRow="0" w:firstColumn="1" w:lastColumn="0" w:noHBand="0" w:noVBand="1"/>
      </w:tblPr>
      <w:tblGrid>
        <w:gridCol w:w="3652"/>
        <w:gridCol w:w="425"/>
        <w:gridCol w:w="4111"/>
        <w:gridCol w:w="567"/>
        <w:gridCol w:w="4111"/>
        <w:gridCol w:w="425"/>
      </w:tblGrid>
      <w:tr w:rsidR="000A13CC" w:rsidRPr="000A13CC" w:rsidTr="000A13CC">
        <w:tc>
          <w:tcPr>
            <w:tcW w:w="3652" w:type="dxa"/>
          </w:tcPr>
          <w:p w:rsidR="000A13CC" w:rsidRPr="000A13CC" w:rsidRDefault="000A13CC" w:rsidP="00600620">
            <w:pPr>
              <w:jc w:val="both"/>
              <w:rPr>
                <w:rFonts w:ascii="Arial" w:hAnsi="Arial"/>
                <w:sz w:val="24"/>
                <w:szCs w:val="24"/>
              </w:rPr>
            </w:pPr>
            <w:r w:rsidRPr="000A13CC">
              <w:rPr>
                <w:rFonts w:ascii="Arial" w:hAnsi="Arial"/>
                <w:sz w:val="24"/>
                <w:szCs w:val="24"/>
              </w:rPr>
              <w:t>Complete</w:t>
            </w:r>
          </w:p>
        </w:tc>
        <w:tc>
          <w:tcPr>
            <w:tcW w:w="425" w:type="dxa"/>
            <w:shd w:val="clear" w:color="auto" w:fill="92D050"/>
          </w:tcPr>
          <w:p w:rsidR="000A13CC" w:rsidRPr="000A13CC" w:rsidRDefault="000A13CC" w:rsidP="00600620">
            <w:pPr>
              <w:jc w:val="both"/>
              <w:rPr>
                <w:rFonts w:ascii="Arial" w:hAnsi="Arial"/>
                <w:sz w:val="24"/>
                <w:szCs w:val="24"/>
              </w:rPr>
            </w:pPr>
          </w:p>
        </w:tc>
        <w:tc>
          <w:tcPr>
            <w:tcW w:w="4111" w:type="dxa"/>
            <w:shd w:val="clear" w:color="auto" w:fill="auto"/>
          </w:tcPr>
          <w:p w:rsidR="000A13CC" w:rsidRPr="000A13CC" w:rsidRDefault="000A13CC" w:rsidP="00600620">
            <w:pPr>
              <w:jc w:val="both"/>
              <w:rPr>
                <w:rFonts w:ascii="Arial" w:hAnsi="Arial"/>
                <w:sz w:val="24"/>
                <w:szCs w:val="24"/>
              </w:rPr>
            </w:pPr>
            <w:r w:rsidRPr="000A13CC">
              <w:rPr>
                <w:rFonts w:ascii="Arial" w:hAnsi="Arial"/>
                <w:sz w:val="24"/>
                <w:szCs w:val="24"/>
              </w:rPr>
              <w:t>In progress/ongoing</w:t>
            </w:r>
          </w:p>
        </w:tc>
        <w:tc>
          <w:tcPr>
            <w:tcW w:w="567" w:type="dxa"/>
            <w:shd w:val="clear" w:color="auto" w:fill="FF33CC"/>
          </w:tcPr>
          <w:p w:rsidR="000A13CC" w:rsidRPr="000A13CC" w:rsidRDefault="000A13CC" w:rsidP="00600620">
            <w:pPr>
              <w:jc w:val="both"/>
              <w:rPr>
                <w:rFonts w:ascii="Arial" w:hAnsi="Arial"/>
                <w:sz w:val="24"/>
                <w:szCs w:val="24"/>
              </w:rPr>
            </w:pPr>
          </w:p>
        </w:tc>
        <w:tc>
          <w:tcPr>
            <w:tcW w:w="4111" w:type="dxa"/>
            <w:shd w:val="clear" w:color="auto" w:fill="auto"/>
          </w:tcPr>
          <w:p w:rsidR="000A13CC" w:rsidRPr="000A13CC" w:rsidRDefault="000A13CC" w:rsidP="00600620">
            <w:pPr>
              <w:jc w:val="both"/>
              <w:rPr>
                <w:rFonts w:ascii="Arial" w:hAnsi="Arial"/>
                <w:sz w:val="24"/>
                <w:szCs w:val="24"/>
              </w:rPr>
            </w:pPr>
            <w:r w:rsidRPr="000A13CC">
              <w:rPr>
                <w:rFonts w:ascii="Arial" w:hAnsi="Arial"/>
                <w:sz w:val="24"/>
                <w:szCs w:val="24"/>
              </w:rPr>
              <w:t>Not Started</w:t>
            </w:r>
          </w:p>
        </w:tc>
        <w:tc>
          <w:tcPr>
            <w:tcW w:w="425" w:type="dxa"/>
            <w:shd w:val="clear" w:color="auto" w:fill="E36C0A" w:themeFill="accent6" w:themeFillShade="BF"/>
          </w:tcPr>
          <w:p w:rsidR="000A13CC" w:rsidRPr="000A13CC" w:rsidRDefault="000A13CC" w:rsidP="00600620">
            <w:pPr>
              <w:jc w:val="both"/>
              <w:rPr>
                <w:rFonts w:ascii="Arial" w:hAnsi="Arial"/>
                <w:sz w:val="24"/>
                <w:szCs w:val="24"/>
              </w:rPr>
            </w:pPr>
          </w:p>
        </w:tc>
      </w:tr>
    </w:tbl>
    <w:p w:rsidR="000A13CC" w:rsidRPr="000A13CC" w:rsidRDefault="000A13CC" w:rsidP="000C59E4">
      <w:pPr>
        <w:jc w:val="center"/>
        <w:rPr>
          <w:rFonts w:ascii="Arial" w:hAnsi="Arial"/>
          <w:sz w:val="24"/>
          <w:szCs w:val="24"/>
        </w:rPr>
      </w:pPr>
    </w:p>
    <w:sectPr w:rsidR="000A13CC" w:rsidRPr="000A13CC" w:rsidSect="00592610">
      <w:pgSz w:w="16838" w:h="11906" w:orient="landscape" w:code="9"/>
      <w:pgMar w:top="851" w:right="312"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94A" w:rsidRDefault="006C394A" w:rsidP="000869E8">
      <w:r>
        <w:separator/>
      </w:r>
    </w:p>
  </w:endnote>
  <w:endnote w:type="continuationSeparator" w:id="0">
    <w:p w:rsidR="006C394A" w:rsidRDefault="006C394A" w:rsidP="0008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322333"/>
      <w:docPartObj>
        <w:docPartGallery w:val="Page Numbers (Bottom of Page)"/>
        <w:docPartUnique/>
      </w:docPartObj>
    </w:sdtPr>
    <w:sdtEndPr>
      <w:rPr>
        <w:noProof/>
      </w:rPr>
    </w:sdtEndPr>
    <w:sdtContent>
      <w:p w:rsidR="00B42188" w:rsidRDefault="00B42188" w:rsidP="00E17C04">
        <w:pPr>
          <w:pStyle w:val="Footer"/>
        </w:pPr>
        <w:r>
          <w:t>Date of Management Committee – 27 October 2022 – for approval</w:t>
        </w:r>
      </w:p>
      <w:p w:rsidR="00B42188" w:rsidRDefault="00B42188" w:rsidP="005743A8">
        <w:pPr>
          <w:pStyle w:val="Footer"/>
          <w:jc w:val="center"/>
        </w:pPr>
        <w:r>
          <w:fldChar w:fldCharType="begin"/>
        </w:r>
        <w:r>
          <w:instrText xml:space="preserve"> PAGE   \* MERGEFORMAT </w:instrText>
        </w:r>
        <w:r>
          <w:fldChar w:fldCharType="separate"/>
        </w:r>
        <w:r w:rsidR="00166894">
          <w:rPr>
            <w:noProof/>
          </w:rPr>
          <w:t>4</w:t>
        </w:r>
        <w:r>
          <w:rPr>
            <w:noProof/>
          </w:rPr>
          <w:fldChar w:fldCharType="end"/>
        </w:r>
      </w:p>
    </w:sdtContent>
  </w:sdt>
  <w:p w:rsidR="00B42188" w:rsidRDefault="00B42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156881"/>
      <w:docPartObj>
        <w:docPartGallery w:val="Page Numbers (Bottom of Page)"/>
        <w:docPartUnique/>
      </w:docPartObj>
    </w:sdtPr>
    <w:sdtEndPr>
      <w:rPr>
        <w:noProof/>
      </w:rPr>
    </w:sdtEndPr>
    <w:sdtContent>
      <w:p w:rsidR="00B42188" w:rsidRDefault="00B42188" w:rsidP="00070E73">
        <w:pPr>
          <w:pStyle w:val="Footer"/>
          <w:jc w:val="center"/>
        </w:pPr>
        <w:r>
          <w:t>Date of Management Committee – 27 October 2022 – for approval</w:t>
        </w:r>
      </w:p>
      <w:p w:rsidR="00B42188" w:rsidRDefault="00B42188">
        <w:pPr>
          <w:pStyle w:val="Footer"/>
          <w:jc w:val="center"/>
        </w:pPr>
        <w:r>
          <w:fldChar w:fldCharType="begin"/>
        </w:r>
        <w:r>
          <w:instrText xml:space="preserve"> PAGE   \* MERGEFORMAT </w:instrText>
        </w:r>
        <w:r>
          <w:fldChar w:fldCharType="separate"/>
        </w:r>
        <w:r w:rsidR="00501B1A">
          <w:rPr>
            <w:noProof/>
          </w:rPr>
          <w:t>1</w:t>
        </w:r>
        <w:r>
          <w:rPr>
            <w:noProof/>
          </w:rPr>
          <w:fldChar w:fldCharType="end"/>
        </w:r>
      </w:p>
    </w:sdtContent>
  </w:sdt>
  <w:p w:rsidR="00B42188" w:rsidRDefault="00B42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94A" w:rsidRDefault="006C394A" w:rsidP="000869E8">
      <w:r>
        <w:separator/>
      </w:r>
    </w:p>
  </w:footnote>
  <w:footnote w:type="continuationSeparator" w:id="0">
    <w:p w:rsidR="006C394A" w:rsidRDefault="006C394A" w:rsidP="00086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88" w:rsidRPr="003867E4" w:rsidRDefault="00B42188" w:rsidP="003867E4">
    <w:pPr>
      <w:pStyle w:val="Header"/>
      <w:jc w:val="right"/>
      <w:rPr>
        <w:rFonts w:ascii="Arial" w:hAnsi="Arial"/>
        <w:b/>
        <w:color w:val="595959" w:themeColor="text1" w:themeTint="A6"/>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3AF"/>
    <w:multiLevelType w:val="hybridMultilevel"/>
    <w:tmpl w:val="13389B8E"/>
    <w:lvl w:ilvl="0" w:tplc="30C693B6">
      <w:start w:val="1"/>
      <w:numFmt w:val="lowerLetter"/>
      <w:lvlText w:val="(%1)"/>
      <w:lvlJc w:val="left"/>
      <w:pPr>
        <w:ind w:left="1080" w:hanging="360"/>
      </w:pPr>
    </w:lvl>
    <w:lvl w:ilvl="1" w:tplc="08090019">
      <w:start w:val="1"/>
      <w:numFmt w:val="lowerLetter"/>
      <w:lvlText w:val="%2."/>
      <w:lvlJc w:val="left"/>
      <w:pPr>
        <w:ind w:left="2018" w:hanging="360"/>
      </w:pPr>
    </w:lvl>
    <w:lvl w:ilvl="2" w:tplc="0809001B">
      <w:start w:val="1"/>
      <w:numFmt w:val="lowerRoman"/>
      <w:lvlText w:val="%3."/>
      <w:lvlJc w:val="right"/>
      <w:pPr>
        <w:ind w:left="2738" w:hanging="180"/>
      </w:pPr>
    </w:lvl>
    <w:lvl w:ilvl="3" w:tplc="0809000F">
      <w:start w:val="1"/>
      <w:numFmt w:val="decimal"/>
      <w:lvlText w:val="%4."/>
      <w:lvlJc w:val="left"/>
      <w:pPr>
        <w:ind w:left="3458" w:hanging="360"/>
      </w:pPr>
    </w:lvl>
    <w:lvl w:ilvl="4" w:tplc="08090019">
      <w:start w:val="1"/>
      <w:numFmt w:val="lowerLetter"/>
      <w:lvlText w:val="%5."/>
      <w:lvlJc w:val="left"/>
      <w:pPr>
        <w:ind w:left="4178" w:hanging="360"/>
      </w:pPr>
    </w:lvl>
    <w:lvl w:ilvl="5" w:tplc="0809001B">
      <w:start w:val="1"/>
      <w:numFmt w:val="lowerRoman"/>
      <w:lvlText w:val="%6."/>
      <w:lvlJc w:val="right"/>
      <w:pPr>
        <w:ind w:left="4898" w:hanging="180"/>
      </w:pPr>
    </w:lvl>
    <w:lvl w:ilvl="6" w:tplc="0809000F">
      <w:start w:val="1"/>
      <w:numFmt w:val="decimal"/>
      <w:lvlText w:val="%7."/>
      <w:lvlJc w:val="left"/>
      <w:pPr>
        <w:ind w:left="5618" w:hanging="360"/>
      </w:pPr>
    </w:lvl>
    <w:lvl w:ilvl="7" w:tplc="08090019">
      <w:start w:val="1"/>
      <w:numFmt w:val="lowerLetter"/>
      <w:lvlText w:val="%8."/>
      <w:lvlJc w:val="left"/>
      <w:pPr>
        <w:ind w:left="6338" w:hanging="360"/>
      </w:pPr>
    </w:lvl>
    <w:lvl w:ilvl="8" w:tplc="0809001B">
      <w:start w:val="1"/>
      <w:numFmt w:val="lowerRoman"/>
      <w:lvlText w:val="%9."/>
      <w:lvlJc w:val="right"/>
      <w:pPr>
        <w:ind w:left="7058" w:hanging="180"/>
      </w:pPr>
    </w:lvl>
  </w:abstractNum>
  <w:abstractNum w:abstractNumId="1" w15:restartNumberingAfterBreak="0">
    <w:nsid w:val="039B06DD"/>
    <w:multiLevelType w:val="hybridMultilevel"/>
    <w:tmpl w:val="CB88A2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EE5DA7"/>
    <w:multiLevelType w:val="hybridMultilevel"/>
    <w:tmpl w:val="291465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281264"/>
    <w:multiLevelType w:val="hybridMultilevel"/>
    <w:tmpl w:val="995C031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32E71B4"/>
    <w:multiLevelType w:val="hybridMultilevel"/>
    <w:tmpl w:val="961411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70B403C"/>
    <w:multiLevelType w:val="hybridMultilevel"/>
    <w:tmpl w:val="9A7AB32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B1F269D"/>
    <w:multiLevelType w:val="multilevel"/>
    <w:tmpl w:val="1B2CE7C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630C7C"/>
    <w:multiLevelType w:val="hybridMultilevel"/>
    <w:tmpl w:val="3C6EC77E"/>
    <w:lvl w:ilvl="0" w:tplc="08090017">
      <w:start w:val="1"/>
      <w:numFmt w:val="lowerLetter"/>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8" w15:restartNumberingAfterBreak="0">
    <w:nsid w:val="36121998"/>
    <w:multiLevelType w:val="multilevel"/>
    <w:tmpl w:val="03622A8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CA04A5"/>
    <w:multiLevelType w:val="hybridMultilevel"/>
    <w:tmpl w:val="52C83D44"/>
    <w:lvl w:ilvl="0" w:tplc="6262D71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38711756"/>
    <w:multiLevelType w:val="hybridMultilevel"/>
    <w:tmpl w:val="E1E6F53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3A138D3"/>
    <w:multiLevelType w:val="hybridMultilevel"/>
    <w:tmpl w:val="5852D3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45811996"/>
    <w:multiLevelType w:val="hybridMultilevel"/>
    <w:tmpl w:val="89669E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427243"/>
    <w:multiLevelType w:val="multilevel"/>
    <w:tmpl w:val="76227AC8"/>
    <w:lvl w:ilvl="0">
      <w:start w:val="1"/>
      <w:numFmt w:val="decimal"/>
      <w:lvlText w:val="%1.0"/>
      <w:lvlJc w:val="left"/>
      <w:pPr>
        <w:ind w:left="736" w:hanging="735"/>
      </w:pPr>
      <w:rPr>
        <w:rFonts w:hint="default"/>
      </w:rPr>
    </w:lvl>
    <w:lvl w:ilvl="1">
      <w:start w:val="1"/>
      <w:numFmt w:val="decimal"/>
      <w:lvlText w:val="%1.%2"/>
      <w:lvlJc w:val="left"/>
      <w:pPr>
        <w:ind w:left="1456" w:hanging="735"/>
      </w:pPr>
      <w:rPr>
        <w:rFonts w:hint="default"/>
      </w:rPr>
    </w:lvl>
    <w:lvl w:ilvl="2">
      <w:start w:val="1"/>
      <w:numFmt w:val="decimal"/>
      <w:lvlText w:val="%1.%2.%3"/>
      <w:lvlJc w:val="left"/>
      <w:pPr>
        <w:ind w:left="2176" w:hanging="735"/>
      </w:pPr>
      <w:rPr>
        <w:rFonts w:hint="default"/>
      </w:rPr>
    </w:lvl>
    <w:lvl w:ilvl="3">
      <w:start w:val="1"/>
      <w:numFmt w:val="decimal"/>
      <w:lvlText w:val="%1.%2.%3.%4"/>
      <w:lvlJc w:val="left"/>
      <w:pPr>
        <w:ind w:left="3241" w:hanging="1080"/>
      </w:pPr>
      <w:rPr>
        <w:rFonts w:hint="default"/>
      </w:rPr>
    </w:lvl>
    <w:lvl w:ilvl="4">
      <w:start w:val="1"/>
      <w:numFmt w:val="decimal"/>
      <w:lvlText w:val="%1.%2.%3.%4.%5"/>
      <w:lvlJc w:val="left"/>
      <w:pPr>
        <w:ind w:left="3961" w:hanging="1080"/>
      </w:pPr>
      <w:rPr>
        <w:rFonts w:hint="default"/>
      </w:rPr>
    </w:lvl>
    <w:lvl w:ilvl="5">
      <w:start w:val="1"/>
      <w:numFmt w:val="decimal"/>
      <w:lvlText w:val="%1.%2.%3.%4.%5.%6"/>
      <w:lvlJc w:val="left"/>
      <w:pPr>
        <w:ind w:left="5041" w:hanging="1440"/>
      </w:pPr>
      <w:rPr>
        <w:rFonts w:hint="default"/>
      </w:rPr>
    </w:lvl>
    <w:lvl w:ilvl="6">
      <w:start w:val="1"/>
      <w:numFmt w:val="decimal"/>
      <w:lvlText w:val="%1.%2.%3.%4.%5.%6.%7"/>
      <w:lvlJc w:val="left"/>
      <w:pPr>
        <w:ind w:left="5761" w:hanging="1440"/>
      </w:pPr>
      <w:rPr>
        <w:rFonts w:hint="default"/>
      </w:rPr>
    </w:lvl>
    <w:lvl w:ilvl="7">
      <w:start w:val="1"/>
      <w:numFmt w:val="decimal"/>
      <w:lvlText w:val="%1.%2.%3.%4.%5.%6.%7.%8"/>
      <w:lvlJc w:val="left"/>
      <w:pPr>
        <w:ind w:left="6841" w:hanging="1800"/>
      </w:pPr>
      <w:rPr>
        <w:rFonts w:hint="default"/>
      </w:rPr>
    </w:lvl>
    <w:lvl w:ilvl="8">
      <w:start w:val="1"/>
      <w:numFmt w:val="decimal"/>
      <w:lvlText w:val="%1.%2.%3.%4.%5.%6.%7.%8.%9"/>
      <w:lvlJc w:val="left"/>
      <w:pPr>
        <w:ind w:left="7561" w:hanging="1800"/>
      </w:pPr>
      <w:rPr>
        <w:rFonts w:hint="default"/>
      </w:rPr>
    </w:lvl>
  </w:abstractNum>
  <w:abstractNum w:abstractNumId="14" w15:restartNumberingAfterBreak="0">
    <w:nsid w:val="52E2665E"/>
    <w:multiLevelType w:val="hybridMultilevel"/>
    <w:tmpl w:val="0E541C3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7410FCC"/>
    <w:multiLevelType w:val="hybridMultilevel"/>
    <w:tmpl w:val="16086FC0"/>
    <w:lvl w:ilvl="0" w:tplc="C8C6D87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638D5363"/>
    <w:multiLevelType w:val="hybridMultilevel"/>
    <w:tmpl w:val="5C5EE128"/>
    <w:lvl w:ilvl="0" w:tplc="85022BC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65EA1FB7"/>
    <w:multiLevelType w:val="hybridMultilevel"/>
    <w:tmpl w:val="C29457B0"/>
    <w:lvl w:ilvl="0" w:tplc="81226AA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67BB3102"/>
    <w:multiLevelType w:val="hybridMultilevel"/>
    <w:tmpl w:val="938032FA"/>
    <w:lvl w:ilvl="0" w:tplc="ED02F58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68A43343"/>
    <w:multiLevelType w:val="hybridMultilevel"/>
    <w:tmpl w:val="78D87C2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B212977"/>
    <w:multiLevelType w:val="hybridMultilevel"/>
    <w:tmpl w:val="91C6D470"/>
    <w:lvl w:ilvl="0" w:tplc="601220A2">
      <w:start w:val="1"/>
      <w:numFmt w:val="decimal"/>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7306010E"/>
    <w:multiLevelType w:val="hybridMultilevel"/>
    <w:tmpl w:val="258277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6364F61"/>
    <w:multiLevelType w:val="hybridMultilevel"/>
    <w:tmpl w:val="6666C3D0"/>
    <w:lvl w:ilvl="0" w:tplc="80A6C31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78702AFD"/>
    <w:multiLevelType w:val="hybridMultilevel"/>
    <w:tmpl w:val="EC74B1F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93123AF"/>
    <w:multiLevelType w:val="hybridMultilevel"/>
    <w:tmpl w:val="0BF4D79E"/>
    <w:lvl w:ilvl="0" w:tplc="FBCC564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7F0656F2"/>
    <w:multiLevelType w:val="hybridMultilevel"/>
    <w:tmpl w:val="B10EF2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F1C32B6"/>
    <w:multiLevelType w:val="multilevel"/>
    <w:tmpl w:val="425ACF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1"/>
  </w:num>
  <w:num w:numId="6">
    <w:abstractNumId w:val="21"/>
  </w:num>
  <w:num w:numId="7">
    <w:abstractNumId w:val="12"/>
  </w:num>
  <w:num w:numId="8">
    <w:abstractNumId w:val="3"/>
  </w:num>
  <w:num w:numId="9">
    <w:abstractNumId w:val="15"/>
  </w:num>
  <w:num w:numId="10">
    <w:abstractNumId w:val="2"/>
  </w:num>
  <w:num w:numId="11">
    <w:abstractNumId w:val="22"/>
  </w:num>
  <w:num w:numId="12">
    <w:abstractNumId w:val="18"/>
  </w:num>
  <w:num w:numId="13">
    <w:abstractNumId w:val="9"/>
  </w:num>
  <w:num w:numId="14">
    <w:abstractNumId w:val="17"/>
  </w:num>
  <w:num w:numId="15">
    <w:abstractNumId w:val="20"/>
  </w:num>
  <w:num w:numId="16">
    <w:abstractNumId w:val="5"/>
  </w:num>
  <w:num w:numId="17">
    <w:abstractNumId w:val="23"/>
  </w:num>
  <w:num w:numId="18">
    <w:abstractNumId w:val="16"/>
  </w:num>
  <w:num w:numId="19">
    <w:abstractNumId w:val="10"/>
  </w:num>
  <w:num w:numId="20">
    <w:abstractNumId w:val="24"/>
  </w:num>
  <w:num w:numId="21">
    <w:abstractNumId w:val="0"/>
  </w:num>
  <w:num w:numId="22">
    <w:abstractNumId w:val="25"/>
  </w:num>
  <w:num w:numId="23">
    <w:abstractNumId w:val="8"/>
  </w:num>
  <w:num w:numId="24">
    <w:abstractNumId w:val="6"/>
  </w:num>
  <w:num w:numId="25">
    <w:abstractNumId w:val="7"/>
  </w:num>
  <w:num w:numId="26">
    <w:abstractNumId w:val="1"/>
  </w:num>
  <w:num w:numId="27">
    <w:abstractNumId w:val="19"/>
  </w:num>
  <w:num w:numId="28">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0F"/>
    <w:rsid w:val="000006B5"/>
    <w:rsid w:val="000007AE"/>
    <w:rsid w:val="000015FB"/>
    <w:rsid w:val="000017BD"/>
    <w:rsid w:val="00001A7B"/>
    <w:rsid w:val="00001CB1"/>
    <w:rsid w:val="000021C0"/>
    <w:rsid w:val="00002898"/>
    <w:rsid w:val="00002E9B"/>
    <w:rsid w:val="0000342B"/>
    <w:rsid w:val="00003AC7"/>
    <w:rsid w:val="00003B36"/>
    <w:rsid w:val="000042DC"/>
    <w:rsid w:val="000046CA"/>
    <w:rsid w:val="00004BE5"/>
    <w:rsid w:val="0000553D"/>
    <w:rsid w:val="00006361"/>
    <w:rsid w:val="0000657D"/>
    <w:rsid w:val="0000661D"/>
    <w:rsid w:val="00006FB1"/>
    <w:rsid w:val="00007289"/>
    <w:rsid w:val="000073BD"/>
    <w:rsid w:val="000077AD"/>
    <w:rsid w:val="000078EB"/>
    <w:rsid w:val="00007D24"/>
    <w:rsid w:val="00010167"/>
    <w:rsid w:val="0001022E"/>
    <w:rsid w:val="000104AC"/>
    <w:rsid w:val="0001057C"/>
    <w:rsid w:val="000107BE"/>
    <w:rsid w:val="000107D5"/>
    <w:rsid w:val="000108BE"/>
    <w:rsid w:val="000108C9"/>
    <w:rsid w:val="000112E4"/>
    <w:rsid w:val="00011336"/>
    <w:rsid w:val="000118A4"/>
    <w:rsid w:val="00012CE6"/>
    <w:rsid w:val="000134C4"/>
    <w:rsid w:val="000142BF"/>
    <w:rsid w:val="000142DA"/>
    <w:rsid w:val="000146B1"/>
    <w:rsid w:val="00014EE3"/>
    <w:rsid w:val="000155E9"/>
    <w:rsid w:val="00015B1B"/>
    <w:rsid w:val="00015B1D"/>
    <w:rsid w:val="00016E52"/>
    <w:rsid w:val="00017C0B"/>
    <w:rsid w:val="00017DDF"/>
    <w:rsid w:val="00020320"/>
    <w:rsid w:val="00020AEC"/>
    <w:rsid w:val="00020CB9"/>
    <w:rsid w:val="00020D60"/>
    <w:rsid w:val="00021153"/>
    <w:rsid w:val="000219B7"/>
    <w:rsid w:val="00021B0F"/>
    <w:rsid w:val="00021D3D"/>
    <w:rsid w:val="00021DFF"/>
    <w:rsid w:val="000227B8"/>
    <w:rsid w:val="000228D5"/>
    <w:rsid w:val="00022B25"/>
    <w:rsid w:val="00022B8C"/>
    <w:rsid w:val="00022F12"/>
    <w:rsid w:val="00022FA3"/>
    <w:rsid w:val="000233D6"/>
    <w:rsid w:val="00023597"/>
    <w:rsid w:val="00023753"/>
    <w:rsid w:val="00023A41"/>
    <w:rsid w:val="0002408B"/>
    <w:rsid w:val="000240E0"/>
    <w:rsid w:val="000243D0"/>
    <w:rsid w:val="0002444D"/>
    <w:rsid w:val="00024502"/>
    <w:rsid w:val="00025834"/>
    <w:rsid w:val="000264A8"/>
    <w:rsid w:val="00026523"/>
    <w:rsid w:val="000268B7"/>
    <w:rsid w:val="000271FA"/>
    <w:rsid w:val="00027796"/>
    <w:rsid w:val="00027BA2"/>
    <w:rsid w:val="00027ECF"/>
    <w:rsid w:val="000310C1"/>
    <w:rsid w:val="000312C7"/>
    <w:rsid w:val="00031341"/>
    <w:rsid w:val="000314F0"/>
    <w:rsid w:val="00031714"/>
    <w:rsid w:val="00031D66"/>
    <w:rsid w:val="0003213F"/>
    <w:rsid w:val="0003215A"/>
    <w:rsid w:val="0003255C"/>
    <w:rsid w:val="000326BC"/>
    <w:rsid w:val="00033997"/>
    <w:rsid w:val="00033A6A"/>
    <w:rsid w:val="00033CF4"/>
    <w:rsid w:val="00034094"/>
    <w:rsid w:val="000344A3"/>
    <w:rsid w:val="000359BB"/>
    <w:rsid w:val="00035A39"/>
    <w:rsid w:val="00035C0A"/>
    <w:rsid w:val="00036213"/>
    <w:rsid w:val="0003647C"/>
    <w:rsid w:val="0003675D"/>
    <w:rsid w:val="0003689C"/>
    <w:rsid w:val="00036B09"/>
    <w:rsid w:val="00036B6A"/>
    <w:rsid w:val="00036C9A"/>
    <w:rsid w:val="00036DA3"/>
    <w:rsid w:val="00037DBA"/>
    <w:rsid w:val="00040944"/>
    <w:rsid w:val="00040B4A"/>
    <w:rsid w:val="00041C1F"/>
    <w:rsid w:val="00041DBB"/>
    <w:rsid w:val="00041E63"/>
    <w:rsid w:val="00042A42"/>
    <w:rsid w:val="00042B3A"/>
    <w:rsid w:val="00043107"/>
    <w:rsid w:val="00043379"/>
    <w:rsid w:val="00043423"/>
    <w:rsid w:val="00043837"/>
    <w:rsid w:val="00043C0D"/>
    <w:rsid w:val="00043E97"/>
    <w:rsid w:val="00043ECB"/>
    <w:rsid w:val="00044602"/>
    <w:rsid w:val="000448E7"/>
    <w:rsid w:val="00044E2C"/>
    <w:rsid w:val="0004580E"/>
    <w:rsid w:val="00045D29"/>
    <w:rsid w:val="000461EE"/>
    <w:rsid w:val="0004673B"/>
    <w:rsid w:val="00046BB6"/>
    <w:rsid w:val="00046EAD"/>
    <w:rsid w:val="00046FA1"/>
    <w:rsid w:val="00047092"/>
    <w:rsid w:val="00047311"/>
    <w:rsid w:val="00047A75"/>
    <w:rsid w:val="00050A37"/>
    <w:rsid w:val="00050DEC"/>
    <w:rsid w:val="00050E82"/>
    <w:rsid w:val="0005145B"/>
    <w:rsid w:val="000515F8"/>
    <w:rsid w:val="00051B70"/>
    <w:rsid w:val="00051E95"/>
    <w:rsid w:val="0005204C"/>
    <w:rsid w:val="000522CF"/>
    <w:rsid w:val="000525A3"/>
    <w:rsid w:val="0005265A"/>
    <w:rsid w:val="00052A23"/>
    <w:rsid w:val="00052BC6"/>
    <w:rsid w:val="00053B13"/>
    <w:rsid w:val="0005447F"/>
    <w:rsid w:val="000546DE"/>
    <w:rsid w:val="0005472E"/>
    <w:rsid w:val="000558F1"/>
    <w:rsid w:val="000559AC"/>
    <w:rsid w:val="00055FEC"/>
    <w:rsid w:val="00056C8E"/>
    <w:rsid w:val="00057622"/>
    <w:rsid w:val="000576B3"/>
    <w:rsid w:val="0005775B"/>
    <w:rsid w:val="00057D28"/>
    <w:rsid w:val="00057F04"/>
    <w:rsid w:val="00057FB4"/>
    <w:rsid w:val="000604C5"/>
    <w:rsid w:val="00061550"/>
    <w:rsid w:val="00062150"/>
    <w:rsid w:val="00062328"/>
    <w:rsid w:val="00063C27"/>
    <w:rsid w:val="00064947"/>
    <w:rsid w:val="0006497C"/>
    <w:rsid w:val="00066934"/>
    <w:rsid w:val="00066A32"/>
    <w:rsid w:val="00066B11"/>
    <w:rsid w:val="00066F55"/>
    <w:rsid w:val="0006718E"/>
    <w:rsid w:val="000672C8"/>
    <w:rsid w:val="00067D59"/>
    <w:rsid w:val="00070064"/>
    <w:rsid w:val="00070CF9"/>
    <w:rsid w:val="00070E73"/>
    <w:rsid w:val="000710E4"/>
    <w:rsid w:val="000717E9"/>
    <w:rsid w:val="00072540"/>
    <w:rsid w:val="0007323C"/>
    <w:rsid w:val="00073468"/>
    <w:rsid w:val="0007365E"/>
    <w:rsid w:val="0007375E"/>
    <w:rsid w:val="000739B8"/>
    <w:rsid w:val="00073D45"/>
    <w:rsid w:val="00074C97"/>
    <w:rsid w:val="000751A1"/>
    <w:rsid w:val="0007595D"/>
    <w:rsid w:val="00075F02"/>
    <w:rsid w:val="00076B95"/>
    <w:rsid w:val="00076FC1"/>
    <w:rsid w:val="00077A1B"/>
    <w:rsid w:val="00077DE1"/>
    <w:rsid w:val="000805C5"/>
    <w:rsid w:val="00081056"/>
    <w:rsid w:val="00081664"/>
    <w:rsid w:val="000816E8"/>
    <w:rsid w:val="0008171A"/>
    <w:rsid w:val="00081AD2"/>
    <w:rsid w:val="00081F7F"/>
    <w:rsid w:val="000825BC"/>
    <w:rsid w:val="00082C0D"/>
    <w:rsid w:val="000831EA"/>
    <w:rsid w:val="00083951"/>
    <w:rsid w:val="00083F0C"/>
    <w:rsid w:val="000842BF"/>
    <w:rsid w:val="00084A09"/>
    <w:rsid w:val="00084E50"/>
    <w:rsid w:val="00084EA8"/>
    <w:rsid w:val="00085356"/>
    <w:rsid w:val="00085898"/>
    <w:rsid w:val="00085D77"/>
    <w:rsid w:val="00085F70"/>
    <w:rsid w:val="0008697C"/>
    <w:rsid w:val="000869E8"/>
    <w:rsid w:val="00086EC9"/>
    <w:rsid w:val="00086FFD"/>
    <w:rsid w:val="000879AC"/>
    <w:rsid w:val="00090074"/>
    <w:rsid w:val="0009044D"/>
    <w:rsid w:val="0009088C"/>
    <w:rsid w:val="000908EE"/>
    <w:rsid w:val="00090CE3"/>
    <w:rsid w:val="00090DDD"/>
    <w:rsid w:val="00090FEA"/>
    <w:rsid w:val="00091C8A"/>
    <w:rsid w:val="00091E2E"/>
    <w:rsid w:val="00093490"/>
    <w:rsid w:val="00093AE5"/>
    <w:rsid w:val="00093C4E"/>
    <w:rsid w:val="00093D96"/>
    <w:rsid w:val="000942FF"/>
    <w:rsid w:val="00094369"/>
    <w:rsid w:val="000946EB"/>
    <w:rsid w:val="000954A1"/>
    <w:rsid w:val="0009591E"/>
    <w:rsid w:val="000959E6"/>
    <w:rsid w:val="00095A9F"/>
    <w:rsid w:val="00095F22"/>
    <w:rsid w:val="00096CC8"/>
    <w:rsid w:val="00096E43"/>
    <w:rsid w:val="000972A5"/>
    <w:rsid w:val="000976BB"/>
    <w:rsid w:val="00097AC2"/>
    <w:rsid w:val="00097F0D"/>
    <w:rsid w:val="000A05B0"/>
    <w:rsid w:val="000A06E6"/>
    <w:rsid w:val="000A0709"/>
    <w:rsid w:val="000A0AF1"/>
    <w:rsid w:val="000A104D"/>
    <w:rsid w:val="000A135F"/>
    <w:rsid w:val="000A13CC"/>
    <w:rsid w:val="000A15E4"/>
    <w:rsid w:val="000A200F"/>
    <w:rsid w:val="000A26C7"/>
    <w:rsid w:val="000A26CB"/>
    <w:rsid w:val="000A27BB"/>
    <w:rsid w:val="000A36FE"/>
    <w:rsid w:val="000A388C"/>
    <w:rsid w:val="000A4C34"/>
    <w:rsid w:val="000A4F04"/>
    <w:rsid w:val="000A579A"/>
    <w:rsid w:val="000A59BB"/>
    <w:rsid w:val="000A5E79"/>
    <w:rsid w:val="000A6748"/>
    <w:rsid w:val="000A6D60"/>
    <w:rsid w:val="000A6E6D"/>
    <w:rsid w:val="000A7485"/>
    <w:rsid w:val="000B1112"/>
    <w:rsid w:val="000B15A9"/>
    <w:rsid w:val="000B19A4"/>
    <w:rsid w:val="000B2026"/>
    <w:rsid w:val="000B2248"/>
    <w:rsid w:val="000B2382"/>
    <w:rsid w:val="000B2A90"/>
    <w:rsid w:val="000B3A2C"/>
    <w:rsid w:val="000B3CBF"/>
    <w:rsid w:val="000B3E65"/>
    <w:rsid w:val="000B438B"/>
    <w:rsid w:val="000B4E17"/>
    <w:rsid w:val="000B54CF"/>
    <w:rsid w:val="000B54D0"/>
    <w:rsid w:val="000B5FFE"/>
    <w:rsid w:val="000B6043"/>
    <w:rsid w:val="000B622F"/>
    <w:rsid w:val="000B655E"/>
    <w:rsid w:val="000B6B2D"/>
    <w:rsid w:val="000B6BB8"/>
    <w:rsid w:val="000B70DD"/>
    <w:rsid w:val="000B733D"/>
    <w:rsid w:val="000B7687"/>
    <w:rsid w:val="000B7CCF"/>
    <w:rsid w:val="000C0772"/>
    <w:rsid w:val="000C1949"/>
    <w:rsid w:val="000C1B10"/>
    <w:rsid w:val="000C2857"/>
    <w:rsid w:val="000C293D"/>
    <w:rsid w:val="000C2B0D"/>
    <w:rsid w:val="000C326B"/>
    <w:rsid w:val="000C3324"/>
    <w:rsid w:val="000C358B"/>
    <w:rsid w:val="000C36E7"/>
    <w:rsid w:val="000C375E"/>
    <w:rsid w:val="000C4646"/>
    <w:rsid w:val="000C4918"/>
    <w:rsid w:val="000C4DAD"/>
    <w:rsid w:val="000C52C1"/>
    <w:rsid w:val="000C55B5"/>
    <w:rsid w:val="000C59E4"/>
    <w:rsid w:val="000C5E00"/>
    <w:rsid w:val="000C62F0"/>
    <w:rsid w:val="000C6471"/>
    <w:rsid w:val="000C6F4C"/>
    <w:rsid w:val="000C74A6"/>
    <w:rsid w:val="000C7741"/>
    <w:rsid w:val="000D03C9"/>
    <w:rsid w:val="000D0B08"/>
    <w:rsid w:val="000D0D10"/>
    <w:rsid w:val="000D1C65"/>
    <w:rsid w:val="000D1F38"/>
    <w:rsid w:val="000D2022"/>
    <w:rsid w:val="000D2440"/>
    <w:rsid w:val="000D25AF"/>
    <w:rsid w:val="000D2D01"/>
    <w:rsid w:val="000D31A8"/>
    <w:rsid w:val="000D3570"/>
    <w:rsid w:val="000D41B6"/>
    <w:rsid w:val="000D4774"/>
    <w:rsid w:val="000D4A69"/>
    <w:rsid w:val="000D515A"/>
    <w:rsid w:val="000D565C"/>
    <w:rsid w:val="000D5711"/>
    <w:rsid w:val="000D5D68"/>
    <w:rsid w:val="000D5DDC"/>
    <w:rsid w:val="000D5E2D"/>
    <w:rsid w:val="000D60A8"/>
    <w:rsid w:val="000D6C25"/>
    <w:rsid w:val="000D6D0B"/>
    <w:rsid w:val="000D7411"/>
    <w:rsid w:val="000E017C"/>
    <w:rsid w:val="000E166C"/>
    <w:rsid w:val="000E176E"/>
    <w:rsid w:val="000E2217"/>
    <w:rsid w:val="000E25BE"/>
    <w:rsid w:val="000E33C9"/>
    <w:rsid w:val="000E3B06"/>
    <w:rsid w:val="000E3CBE"/>
    <w:rsid w:val="000E40F1"/>
    <w:rsid w:val="000E54B1"/>
    <w:rsid w:val="000E5A32"/>
    <w:rsid w:val="000E5BB1"/>
    <w:rsid w:val="000E664F"/>
    <w:rsid w:val="000E74D8"/>
    <w:rsid w:val="000E78E5"/>
    <w:rsid w:val="000E7926"/>
    <w:rsid w:val="000E7B29"/>
    <w:rsid w:val="000E7D19"/>
    <w:rsid w:val="000E7E83"/>
    <w:rsid w:val="000F0022"/>
    <w:rsid w:val="000F0196"/>
    <w:rsid w:val="000F049D"/>
    <w:rsid w:val="000F0A62"/>
    <w:rsid w:val="000F15CC"/>
    <w:rsid w:val="000F1F33"/>
    <w:rsid w:val="000F29D9"/>
    <w:rsid w:val="000F2A49"/>
    <w:rsid w:val="000F37B0"/>
    <w:rsid w:val="000F3AF4"/>
    <w:rsid w:val="000F408C"/>
    <w:rsid w:val="000F4332"/>
    <w:rsid w:val="000F45F6"/>
    <w:rsid w:val="000F481F"/>
    <w:rsid w:val="000F4BA8"/>
    <w:rsid w:val="000F4D4B"/>
    <w:rsid w:val="000F4DD3"/>
    <w:rsid w:val="000F4F78"/>
    <w:rsid w:val="000F5B49"/>
    <w:rsid w:val="000F60F7"/>
    <w:rsid w:val="000F775C"/>
    <w:rsid w:val="000F7A8B"/>
    <w:rsid w:val="000F7AFC"/>
    <w:rsid w:val="000F7CDA"/>
    <w:rsid w:val="000F7F99"/>
    <w:rsid w:val="001003C8"/>
    <w:rsid w:val="00100ED8"/>
    <w:rsid w:val="0010171E"/>
    <w:rsid w:val="00101756"/>
    <w:rsid w:val="00101BCD"/>
    <w:rsid w:val="00101D36"/>
    <w:rsid w:val="00102014"/>
    <w:rsid w:val="001023E1"/>
    <w:rsid w:val="00102C11"/>
    <w:rsid w:val="00103032"/>
    <w:rsid w:val="001037A1"/>
    <w:rsid w:val="00103F0F"/>
    <w:rsid w:val="00104AF2"/>
    <w:rsid w:val="00104B96"/>
    <w:rsid w:val="00104C91"/>
    <w:rsid w:val="00104E93"/>
    <w:rsid w:val="00105407"/>
    <w:rsid w:val="001055DA"/>
    <w:rsid w:val="00105D08"/>
    <w:rsid w:val="00105FF8"/>
    <w:rsid w:val="00106250"/>
    <w:rsid w:val="0010637C"/>
    <w:rsid w:val="001065DB"/>
    <w:rsid w:val="00106EC3"/>
    <w:rsid w:val="00106F17"/>
    <w:rsid w:val="001070E3"/>
    <w:rsid w:val="00107550"/>
    <w:rsid w:val="0010770A"/>
    <w:rsid w:val="00107EED"/>
    <w:rsid w:val="001106A5"/>
    <w:rsid w:val="0011076C"/>
    <w:rsid w:val="00110FCC"/>
    <w:rsid w:val="00111007"/>
    <w:rsid w:val="00111689"/>
    <w:rsid w:val="00112CD1"/>
    <w:rsid w:val="00112F43"/>
    <w:rsid w:val="00113498"/>
    <w:rsid w:val="001134B7"/>
    <w:rsid w:val="0011388C"/>
    <w:rsid w:val="001140B4"/>
    <w:rsid w:val="001144BB"/>
    <w:rsid w:val="001147D0"/>
    <w:rsid w:val="00114AFE"/>
    <w:rsid w:val="001152F1"/>
    <w:rsid w:val="001153D1"/>
    <w:rsid w:val="00115693"/>
    <w:rsid w:val="00116B88"/>
    <w:rsid w:val="0011735E"/>
    <w:rsid w:val="001179F6"/>
    <w:rsid w:val="00117E01"/>
    <w:rsid w:val="00117ED9"/>
    <w:rsid w:val="00117F44"/>
    <w:rsid w:val="0012083E"/>
    <w:rsid w:val="00121495"/>
    <w:rsid w:val="001217D5"/>
    <w:rsid w:val="00121AD0"/>
    <w:rsid w:val="0012217F"/>
    <w:rsid w:val="001221A2"/>
    <w:rsid w:val="00122401"/>
    <w:rsid w:val="00122748"/>
    <w:rsid w:val="00122EC3"/>
    <w:rsid w:val="00122F37"/>
    <w:rsid w:val="001234C8"/>
    <w:rsid w:val="00123596"/>
    <w:rsid w:val="001237FB"/>
    <w:rsid w:val="0012380B"/>
    <w:rsid w:val="00123860"/>
    <w:rsid w:val="00123A15"/>
    <w:rsid w:val="00123C26"/>
    <w:rsid w:val="00123D63"/>
    <w:rsid w:val="00123E01"/>
    <w:rsid w:val="0012403B"/>
    <w:rsid w:val="001240D5"/>
    <w:rsid w:val="00124D2F"/>
    <w:rsid w:val="00125703"/>
    <w:rsid w:val="00125A73"/>
    <w:rsid w:val="00125F40"/>
    <w:rsid w:val="00126F13"/>
    <w:rsid w:val="001272A3"/>
    <w:rsid w:val="00130250"/>
    <w:rsid w:val="001307A1"/>
    <w:rsid w:val="00130950"/>
    <w:rsid w:val="00130A12"/>
    <w:rsid w:val="00130A60"/>
    <w:rsid w:val="00130B9C"/>
    <w:rsid w:val="00130DA2"/>
    <w:rsid w:val="00131281"/>
    <w:rsid w:val="00131761"/>
    <w:rsid w:val="00131BF8"/>
    <w:rsid w:val="001326FB"/>
    <w:rsid w:val="00133470"/>
    <w:rsid w:val="00133D24"/>
    <w:rsid w:val="00133D43"/>
    <w:rsid w:val="00133E67"/>
    <w:rsid w:val="00134668"/>
    <w:rsid w:val="00134A10"/>
    <w:rsid w:val="00135EA2"/>
    <w:rsid w:val="00136322"/>
    <w:rsid w:val="00136EF4"/>
    <w:rsid w:val="0013761A"/>
    <w:rsid w:val="00140D86"/>
    <w:rsid w:val="001411F6"/>
    <w:rsid w:val="0014120E"/>
    <w:rsid w:val="00141AD3"/>
    <w:rsid w:val="00141C4F"/>
    <w:rsid w:val="00141D0E"/>
    <w:rsid w:val="00141DA7"/>
    <w:rsid w:val="00142183"/>
    <w:rsid w:val="001421FF"/>
    <w:rsid w:val="00142573"/>
    <w:rsid w:val="00143189"/>
    <w:rsid w:val="00143E5E"/>
    <w:rsid w:val="00143FD1"/>
    <w:rsid w:val="0014475B"/>
    <w:rsid w:val="001449B5"/>
    <w:rsid w:val="00144EA1"/>
    <w:rsid w:val="00145120"/>
    <w:rsid w:val="00145E01"/>
    <w:rsid w:val="001465AB"/>
    <w:rsid w:val="001470E7"/>
    <w:rsid w:val="00147AB5"/>
    <w:rsid w:val="00147FA0"/>
    <w:rsid w:val="00150335"/>
    <w:rsid w:val="001509D1"/>
    <w:rsid w:val="00151190"/>
    <w:rsid w:val="00151384"/>
    <w:rsid w:val="00151662"/>
    <w:rsid w:val="0015246F"/>
    <w:rsid w:val="00152615"/>
    <w:rsid w:val="001529AD"/>
    <w:rsid w:val="00153420"/>
    <w:rsid w:val="001535E1"/>
    <w:rsid w:val="00153B3B"/>
    <w:rsid w:val="00153D7B"/>
    <w:rsid w:val="00153F93"/>
    <w:rsid w:val="001540F0"/>
    <w:rsid w:val="001541D3"/>
    <w:rsid w:val="00154294"/>
    <w:rsid w:val="00155372"/>
    <w:rsid w:val="001554D5"/>
    <w:rsid w:val="00155734"/>
    <w:rsid w:val="001568E4"/>
    <w:rsid w:val="001572C0"/>
    <w:rsid w:val="0015785F"/>
    <w:rsid w:val="00157945"/>
    <w:rsid w:val="00160176"/>
    <w:rsid w:val="001604CA"/>
    <w:rsid w:val="00161302"/>
    <w:rsid w:val="0016131F"/>
    <w:rsid w:val="0016191D"/>
    <w:rsid w:val="00162153"/>
    <w:rsid w:val="00162A2F"/>
    <w:rsid w:val="00162EDA"/>
    <w:rsid w:val="00163800"/>
    <w:rsid w:val="00163A22"/>
    <w:rsid w:val="00163AAE"/>
    <w:rsid w:val="00164780"/>
    <w:rsid w:val="00164E9B"/>
    <w:rsid w:val="00165C03"/>
    <w:rsid w:val="00165C7D"/>
    <w:rsid w:val="00166243"/>
    <w:rsid w:val="00166894"/>
    <w:rsid w:val="00166A27"/>
    <w:rsid w:val="00167067"/>
    <w:rsid w:val="001672C9"/>
    <w:rsid w:val="001678FE"/>
    <w:rsid w:val="00167ACE"/>
    <w:rsid w:val="00170806"/>
    <w:rsid w:val="00171281"/>
    <w:rsid w:val="001718D4"/>
    <w:rsid w:val="00171A21"/>
    <w:rsid w:val="00171EF7"/>
    <w:rsid w:val="00172025"/>
    <w:rsid w:val="001724E7"/>
    <w:rsid w:val="00172550"/>
    <w:rsid w:val="0017272D"/>
    <w:rsid w:val="00172D59"/>
    <w:rsid w:val="001730DE"/>
    <w:rsid w:val="001735C5"/>
    <w:rsid w:val="00173EDB"/>
    <w:rsid w:val="00174316"/>
    <w:rsid w:val="00174453"/>
    <w:rsid w:val="00174586"/>
    <w:rsid w:val="001745EA"/>
    <w:rsid w:val="00174654"/>
    <w:rsid w:val="00174AB5"/>
    <w:rsid w:val="001756C7"/>
    <w:rsid w:val="0017583E"/>
    <w:rsid w:val="00175D2D"/>
    <w:rsid w:val="00176230"/>
    <w:rsid w:val="00176F20"/>
    <w:rsid w:val="00177554"/>
    <w:rsid w:val="00177730"/>
    <w:rsid w:val="00177853"/>
    <w:rsid w:val="00177882"/>
    <w:rsid w:val="00177B2C"/>
    <w:rsid w:val="0018000C"/>
    <w:rsid w:val="00180EDF"/>
    <w:rsid w:val="00180F8B"/>
    <w:rsid w:val="00181861"/>
    <w:rsid w:val="0018208E"/>
    <w:rsid w:val="0018221C"/>
    <w:rsid w:val="00182533"/>
    <w:rsid w:val="00182D78"/>
    <w:rsid w:val="00182E8E"/>
    <w:rsid w:val="00183CF0"/>
    <w:rsid w:val="0018414D"/>
    <w:rsid w:val="00184E95"/>
    <w:rsid w:val="0018574F"/>
    <w:rsid w:val="0018613D"/>
    <w:rsid w:val="00187C99"/>
    <w:rsid w:val="001900DB"/>
    <w:rsid w:val="001908D3"/>
    <w:rsid w:val="00190D8E"/>
    <w:rsid w:val="00190FC1"/>
    <w:rsid w:val="00191044"/>
    <w:rsid w:val="00191071"/>
    <w:rsid w:val="001915FD"/>
    <w:rsid w:val="00191A3A"/>
    <w:rsid w:val="00191A62"/>
    <w:rsid w:val="00191B5C"/>
    <w:rsid w:val="001929CE"/>
    <w:rsid w:val="00192CA9"/>
    <w:rsid w:val="0019360F"/>
    <w:rsid w:val="0019376B"/>
    <w:rsid w:val="00194094"/>
    <w:rsid w:val="00194323"/>
    <w:rsid w:val="0019464E"/>
    <w:rsid w:val="00194788"/>
    <w:rsid w:val="00194A4F"/>
    <w:rsid w:val="00195442"/>
    <w:rsid w:val="00195563"/>
    <w:rsid w:val="0019556A"/>
    <w:rsid w:val="0019580B"/>
    <w:rsid w:val="00195A4E"/>
    <w:rsid w:val="00195AFC"/>
    <w:rsid w:val="0019651D"/>
    <w:rsid w:val="0019659F"/>
    <w:rsid w:val="00196965"/>
    <w:rsid w:val="00196E18"/>
    <w:rsid w:val="00197599"/>
    <w:rsid w:val="0019759E"/>
    <w:rsid w:val="00197D10"/>
    <w:rsid w:val="001A01F5"/>
    <w:rsid w:val="001A04AC"/>
    <w:rsid w:val="001A0BCA"/>
    <w:rsid w:val="001A0C61"/>
    <w:rsid w:val="001A0E4C"/>
    <w:rsid w:val="001A0EF2"/>
    <w:rsid w:val="001A10BD"/>
    <w:rsid w:val="001A1498"/>
    <w:rsid w:val="001A1A4B"/>
    <w:rsid w:val="001A1A60"/>
    <w:rsid w:val="001A1A9A"/>
    <w:rsid w:val="001A23BD"/>
    <w:rsid w:val="001A2C16"/>
    <w:rsid w:val="001A4354"/>
    <w:rsid w:val="001A455E"/>
    <w:rsid w:val="001A53AD"/>
    <w:rsid w:val="001A6887"/>
    <w:rsid w:val="001A7388"/>
    <w:rsid w:val="001B0255"/>
    <w:rsid w:val="001B0954"/>
    <w:rsid w:val="001B10CA"/>
    <w:rsid w:val="001B198E"/>
    <w:rsid w:val="001B1DF2"/>
    <w:rsid w:val="001B1E8D"/>
    <w:rsid w:val="001B2316"/>
    <w:rsid w:val="001B2911"/>
    <w:rsid w:val="001B307E"/>
    <w:rsid w:val="001B41BF"/>
    <w:rsid w:val="001B44FA"/>
    <w:rsid w:val="001B4937"/>
    <w:rsid w:val="001B5046"/>
    <w:rsid w:val="001B58E1"/>
    <w:rsid w:val="001B5A11"/>
    <w:rsid w:val="001B68AD"/>
    <w:rsid w:val="001B760C"/>
    <w:rsid w:val="001B79FB"/>
    <w:rsid w:val="001C04E9"/>
    <w:rsid w:val="001C0E3A"/>
    <w:rsid w:val="001C0F68"/>
    <w:rsid w:val="001C11C5"/>
    <w:rsid w:val="001C141B"/>
    <w:rsid w:val="001C1B07"/>
    <w:rsid w:val="001C2153"/>
    <w:rsid w:val="001C2231"/>
    <w:rsid w:val="001C2393"/>
    <w:rsid w:val="001C2586"/>
    <w:rsid w:val="001C2A22"/>
    <w:rsid w:val="001C2A25"/>
    <w:rsid w:val="001C2A91"/>
    <w:rsid w:val="001C2CF0"/>
    <w:rsid w:val="001C2E28"/>
    <w:rsid w:val="001C3A07"/>
    <w:rsid w:val="001C3BA8"/>
    <w:rsid w:val="001C4846"/>
    <w:rsid w:val="001C49E7"/>
    <w:rsid w:val="001C4CC5"/>
    <w:rsid w:val="001C51DD"/>
    <w:rsid w:val="001C5517"/>
    <w:rsid w:val="001C5BE0"/>
    <w:rsid w:val="001C5D8F"/>
    <w:rsid w:val="001C61A5"/>
    <w:rsid w:val="001C6330"/>
    <w:rsid w:val="001C6C35"/>
    <w:rsid w:val="001C7928"/>
    <w:rsid w:val="001C7BAB"/>
    <w:rsid w:val="001D0058"/>
    <w:rsid w:val="001D007D"/>
    <w:rsid w:val="001D0107"/>
    <w:rsid w:val="001D04B3"/>
    <w:rsid w:val="001D0B7E"/>
    <w:rsid w:val="001D1C87"/>
    <w:rsid w:val="001D1CB2"/>
    <w:rsid w:val="001D1CEF"/>
    <w:rsid w:val="001D1DEE"/>
    <w:rsid w:val="001D2969"/>
    <w:rsid w:val="001D3B93"/>
    <w:rsid w:val="001D4347"/>
    <w:rsid w:val="001D4EFB"/>
    <w:rsid w:val="001D501F"/>
    <w:rsid w:val="001D56CC"/>
    <w:rsid w:val="001D584D"/>
    <w:rsid w:val="001D58E6"/>
    <w:rsid w:val="001D5C91"/>
    <w:rsid w:val="001D6584"/>
    <w:rsid w:val="001D6FD7"/>
    <w:rsid w:val="001D72C1"/>
    <w:rsid w:val="001D72ED"/>
    <w:rsid w:val="001D74DE"/>
    <w:rsid w:val="001D7F29"/>
    <w:rsid w:val="001E0C41"/>
    <w:rsid w:val="001E0FAE"/>
    <w:rsid w:val="001E1369"/>
    <w:rsid w:val="001E15E1"/>
    <w:rsid w:val="001E251E"/>
    <w:rsid w:val="001E2754"/>
    <w:rsid w:val="001E2A1C"/>
    <w:rsid w:val="001E2D07"/>
    <w:rsid w:val="001E3155"/>
    <w:rsid w:val="001E3526"/>
    <w:rsid w:val="001E3F77"/>
    <w:rsid w:val="001E453D"/>
    <w:rsid w:val="001E4CCE"/>
    <w:rsid w:val="001E510C"/>
    <w:rsid w:val="001E51E4"/>
    <w:rsid w:val="001E55BF"/>
    <w:rsid w:val="001E578F"/>
    <w:rsid w:val="001E580F"/>
    <w:rsid w:val="001E5D03"/>
    <w:rsid w:val="001E5F8F"/>
    <w:rsid w:val="001E62B0"/>
    <w:rsid w:val="001E6652"/>
    <w:rsid w:val="001E69B4"/>
    <w:rsid w:val="001E6F41"/>
    <w:rsid w:val="001E71E7"/>
    <w:rsid w:val="001E727A"/>
    <w:rsid w:val="001E7A2C"/>
    <w:rsid w:val="001F0137"/>
    <w:rsid w:val="001F0844"/>
    <w:rsid w:val="001F0BA3"/>
    <w:rsid w:val="001F115A"/>
    <w:rsid w:val="001F1167"/>
    <w:rsid w:val="001F1C4D"/>
    <w:rsid w:val="001F257B"/>
    <w:rsid w:val="001F2B5A"/>
    <w:rsid w:val="001F43BB"/>
    <w:rsid w:val="001F47ED"/>
    <w:rsid w:val="001F4E7E"/>
    <w:rsid w:val="001F5B56"/>
    <w:rsid w:val="001F62B1"/>
    <w:rsid w:val="001F6A52"/>
    <w:rsid w:val="001F6A5C"/>
    <w:rsid w:val="001F7064"/>
    <w:rsid w:val="001F710F"/>
    <w:rsid w:val="001F7A26"/>
    <w:rsid w:val="001F7DFC"/>
    <w:rsid w:val="0020060F"/>
    <w:rsid w:val="002009A1"/>
    <w:rsid w:val="00200AF5"/>
    <w:rsid w:val="002010CE"/>
    <w:rsid w:val="00201240"/>
    <w:rsid w:val="00201377"/>
    <w:rsid w:val="00201718"/>
    <w:rsid w:val="00201BBD"/>
    <w:rsid w:val="00201D9D"/>
    <w:rsid w:val="0020209C"/>
    <w:rsid w:val="00204766"/>
    <w:rsid w:val="00205428"/>
    <w:rsid w:val="002057EE"/>
    <w:rsid w:val="00205E5A"/>
    <w:rsid w:val="002071FF"/>
    <w:rsid w:val="002076A7"/>
    <w:rsid w:val="0020788F"/>
    <w:rsid w:val="00207BB0"/>
    <w:rsid w:val="002101AC"/>
    <w:rsid w:val="002101AE"/>
    <w:rsid w:val="002104D3"/>
    <w:rsid w:val="00210685"/>
    <w:rsid w:val="002113E6"/>
    <w:rsid w:val="00211D54"/>
    <w:rsid w:val="00212FBF"/>
    <w:rsid w:val="00213FDE"/>
    <w:rsid w:val="00214360"/>
    <w:rsid w:val="00214438"/>
    <w:rsid w:val="0021449C"/>
    <w:rsid w:val="00214588"/>
    <w:rsid w:val="00214658"/>
    <w:rsid w:val="00214B38"/>
    <w:rsid w:val="002150AC"/>
    <w:rsid w:val="002153B8"/>
    <w:rsid w:val="00215EFD"/>
    <w:rsid w:val="00216051"/>
    <w:rsid w:val="0021620F"/>
    <w:rsid w:val="00216E89"/>
    <w:rsid w:val="002173F6"/>
    <w:rsid w:val="00217A99"/>
    <w:rsid w:val="00217B44"/>
    <w:rsid w:val="00217C53"/>
    <w:rsid w:val="00217D86"/>
    <w:rsid w:val="0022022B"/>
    <w:rsid w:val="002211C9"/>
    <w:rsid w:val="00221208"/>
    <w:rsid w:val="0022130B"/>
    <w:rsid w:val="0022176C"/>
    <w:rsid w:val="00221784"/>
    <w:rsid w:val="002217BF"/>
    <w:rsid w:val="00221C13"/>
    <w:rsid w:val="00221ECA"/>
    <w:rsid w:val="00221EF9"/>
    <w:rsid w:val="00222409"/>
    <w:rsid w:val="0022255D"/>
    <w:rsid w:val="00222AE1"/>
    <w:rsid w:val="00222C8B"/>
    <w:rsid w:val="0022324C"/>
    <w:rsid w:val="002234A6"/>
    <w:rsid w:val="00223A9F"/>
    <w:rsid w:val="00223B38"/>
    <w:rsid w:val="00224091"/>
    <w:rsid w:val="002243F6"/>
    <w:rsid w:val="00224EAA"/>
    <w:rsid w:val="002253AE"/>
    <w:rsid w:val="002257E3"/>
    <w:rsid w:val="00225ACC"/>
    <w:rsid w:val="00225B1E"/>
    <w:rsid w:val="00225D2D"/>
    <w:rsid w:val="00226175"/>
    <w:rsid w:val="00226251"/>
    <w:rsid w:val="00226B86"/>
    <w:rsid w:val="00226E93"/>
    <w:rsid w:val="0022731B"/>
    <w:rsid w:val="00227BD7"/>
    <w:rsid w:val="0023014A"/>
    <w:rsid w:val="00230B8B"/>
    <w:rsid w:val="00231428"/>
    <w:rsid w:val="00231B37"/>
    <w:rsid w:val="00231FD6"/>
    <w:rsid w:val="0023200E"/>
    <w:rsid w:val="00232A80"/>
    <w:rsid w:val="00233F72"/>
    <w:rsid w:val="00234058"/>
    <w:rsid w:val="00234620"/>
    <w:rsid w:val="002348AD"/>
    <w:rsid w:val="0023503A"/>
    <w:rsid w:val="00235369"/>
    <w:rsid w:val="00235766"/>
    <w:rsid w:val="00235AE0"/>
    <w:rsid w:val="0023644A"/>
    <w:rsid w:val="00236585"/>
    <w:rsid w:val="00236725"/>
    <w:rsid w:val="00237B90"/>
    <w:rsid w:val="00240F71"/>
    <w:rsid w:val="0024112F"/>
    <w:rsid w:val="0024129B"/>
    <w:rsid w:val="00241904"/>
    <w:rsid w:val="00241E79"/>
    <w:rsid w:val="00242980"/>
    <w:rsid w:val="00242DB2"/>
    <w:rsid w:val="00242E73"/>
    <w:rsid w:val="0024365A"/>
    <w:rsid w:val="00243787"/>
    <w:rsid w:val="00243C7F"/>
    <w:rsid w:val="00243D44"/>
    <w:rsid w:val="0024455F"/>
    <w:rsid w:val="00244982"/>
    <w:rsid w:val="00245093"/>
    <w:rsid w:val="00245AFE"/>
    <w:rsid w:val="00245FCD"/>
    <w:rsid w:val="00247BD4"/>
    <w:rsid w:val="00247D8A"/>
    <w:rsid w:val="002500F9"/>
    <w:rsid w:val="00250237"/>
    <w:rsid w:val="002506DB"/>
    <w:rsid w:val="002518E1"/>
    <w:rsid w:val="00251FBB"/>
    <w:rsid w:val="002520B8"/>
    <w:rsid w:val="00252390"/>
    <w:rsid w:val="00252577"/>
    <w:rsid w:val="002526DA"/>
    <w:rsid w:val="00252942"/>
    <w:rsid w:val="0025295D"/>
    <w:rsid w:val="002531BF"/>
    <w:rsid w:val="00253619"/>
    <w:rsid w:val="00253CBF"/>
    <w:rsid w:val="00254EFF"/>
    <w:rsid w:val="0025566A"/>
    <w:rsid w:val="002556EC"/>
    <w:rsid w:val="002558C0"/>
    <w:rsid w:val="0025600F"/>
    <w:rsid w:val="00256C18"/>
    <w:rsid w:val="002574BD"/>
    <w:rsid w:val="00257703"/>
    <w:rsid w:val="00257853"/>
    <w:rsid w:val="0025799C"/>
    <w:rsid w:val="00257A89"/>
    <w:rsid w:val="00257F2E"/>
    <w:rsid w:val="00257F7A"/>
    <w:rsid w:val="002604A7"/>
    <w:rsid w:val="00260BF0"/>
    <w:rsid w:val="00260DAA"/>
    <w:rsid w:val="002612BB"/>
    <w:rsid w:val="00261855"/>
    <w:rsid w:val="00261A45"/>
    <w:rsid w:val="00261C3A"/>
    <w:rsid w:val="00263DB7"/>
    <w:rsid w:val="002642EF"/>
    <w:rsid w:val="002643CC"/>
    <w:rsid w:val="002644FA"/>
    <w:rsid w:val="00264BED"/>
    <w:rsid w:val="0026507E"/>
    <w:rsid w:val="002651F6"/>
    <w:rsid w:val="00265D2C"/>
    <w:rsid w:val="00266895"/>
    <w:rsid w:val="002669A2"/>
    <w:rsid w:val="00266B37"/>
    <w:rsid w:val="002674E5"/>
    <w:rsid w:val="00267543"/>
    <w:rsid w:val="00267C0A"/>
    <w:rsid w:val="0027017E"/>
    <w:rsid w:val="002705C7"/>
    <w:rsid w:val="00270C37"/>
    <w:rsid w:val="00271131"/>
    <w:rsid w:val="00271766"/>
    <w:rsid w:val="002721E6"/>
    <w:rsid w:val="002722E9"/>
    <w:rsid w:val="00272681"/>
    <w:rsid w:val="00272B6A"/>
    <w:rsid w:val="002734BC"/>
    <w:rsid w:val="0027391E"/>
    <w:rsid w:val="002740C9"/>
    <w:rsid w:val="00274B91"/>
    <w:rsid w:val="00274DFB"/>
    <w:rsid w:val="00275294"/>
    <w:rsid w:val="002752EA"/>
    <w:rsid w:val="00275986"/>
    <w:rsid w:val="00275C3A"/>
    <w:rsid w:val="0027655A"/>
    <w:rsid w:val="00276B81"/>
    <w:rsid w:val="00276F2E"/>
    <w:rsid w:val="0027759C"/>
    <w:rsid w:val="0027799E"/>
    <w:rsid w:val="00277ED4"/>
    <w:rsid w:val="00280308"/>
    <w:rsid w:val="00280466"/>
    <w:rsid w:val="00280A90"/>
    <w:rsid w:val="002812DC"/>
    <w:rsid w:val="00281A61"/>
    <w:rsid w:val="00281E33"/>
    <w:rsid w:val="00282046"/>
    <w:rsid w:val="002824DF"/>
    <w:rsid w:val="00282CC5"/>
    <w:rsid w:val="00282F8D"/>
    <w:rsid w:val="00283612"/>
    <w:rsid w:val="00283F02"/>
    <w:rsid w:val="00284574"/>
    <w:rsid w:val="00284778"/>
    <w:rsid w:val="0028480D"/>
    <w:rsid w:val="00285060"/>
    <w:rsid w:val="00285163"/>
    <w:rsid w:val="00285663"/>
    <w:rsid w:val="002858AA"/>
    <w:rsid w:val="00285B3C"/>
    <w:rsid w:val="00285BB1"/>
    <w:rsid w:val="002861DD"/>
    <w:rsid w:val="00286F5F"/>
    <w:rsid w:val="002877F1"/>
    <w:rsid w:val="00290E79"/>
    <w:rsid w:val="00291829"/>
    <w:rsid w:val="00291E5C"/>
    <w:rsid w:val="0029203C"/>
    <w:rsid w:val="002926C5"/>
    <w:rsid w:val="002931CD"/>
    <w:rsid w:val="00293BA3"/>
    <w:rsid w:val="00294082"/>
    <w:rsid w:val="002943F2"/>
    <w:rsid w:val="00294A05"/>
    <w:rsid w:val="00294E32"/>
    <w:rsid w:val="00295787"/>
    <w:rsid w:val="00295D56"/>
    <w:rsid w:val="00296254"/>
    <w:rsid w:val="00296300"/>
    <w:rsid w:val="002968E9"/>
    <w:rsid w:val="002A0093"/>
    <w:rsid w:val="002A00D1"/>
    <w:rsid w:val="002A0933"/>
    <w:rsid w:val="002A09D9"/>
    <w:rsid w:val="002A0CCC"/>
    <w:rsid w:val="002A0FCD"/>
    <w:rsid w:val="002A19D2"/>
    <w:rsid w:val="002A23CC"/>
    <w:rsid w:val="002A3822"/>
    <w:rsid w:val="002A38B3"/>
    <w:rsid w:val="002A3CF4"/>
    <w:rsid w:val="002A3FA7"/>
    <w:rsid w:val="002A4191"/>
    <w:rsid w:val="002A4BD8"/>
    <w:rsid w:val="002A4EC1"/>
    <w:rsid w:val="002A5216"/>
    <w:rsid w:val="002A68AD"/>
    <w:rsid w:val="002A6E25"/>
    <w:rsid w:val="002A72ED"/>
    <w:rsid w:val="002B0EE2"/>
    <w:rsid w:val="002B0FA2"/>
    <w:rsid w:val="002B15E0"/>
    <w:rsid w:val="002B1CF9"/>
    <w:rsid w:val="002B1ED0"/>
    <w:rsid w:val="002B22CA"/>
    <w:rsid w:val="002B23AD"/>
    <w:rsid w:val="002B2950"/>
    <w:rsid w:val="002B2DC7"/>
    <w:rsid w:val="002B37F1"/>
    <w:rsid w:val="002B3A99"/>
    <w:rsid w:val="002B3B55"/>
    <w:rsid w:val="002B5714"/>
    <w:rsid w:val="002B59F1"/>
    <w:rsid w:val="002B5B3E"/>
    <w:rsid w:val="002B6122"/>
    <w:rsid w:val="002B6914"/>
    <w:rsid w:val="002B71C1"/>
    <w:rsid w:val="002B71F7"/>
    <w:rsid w:val="002B753E"/>
    <w:rsid w:val="002B77C1"/>
    <w:rsid w:val="002B77D2"/>
    <w:rsid w:val="002B7BF7"/>
    <w:rsid w:val="002C0329"/>
    <w:rsid w:val="002C049E"/>
    <w:rsid w:val="002C2E15"/>
    <w:rsid w:val="002C35F1"/>
    <w:rsid w:val="002C39A9"/>
    <w:rsid w:val="002C4341"/>
    <w:rsid w:val="002C476F"/>
    <w:rsid w:val="002C4C47"/>
    <w:rsid w:val="002C4DB6"/>
    <w:rsid w:val="002C4DCC"/>
    <w:rsid w:val="002C56A5"/>
    <w:rsid w:val="002C5EAE"/>
    <w:rsid w:val="002C6A29"/>
    <w:rsid w:val="002C6E1A"/>
    <w:rsid w:val="002C707A"/>
    <w:rsid w:val="002C7656"/>
    <w:rsid w:val="002C7EF0"/>
    <w:rsid w:val="002D0476"/>
    <w:rsid w:val="002D2513"/>
    <w:rsid w:val="002D2A5D"/>
    <w:rsid w:val="002D3EDA"/>
    <w:rsid w:val="002D3F10"/>
    <w:rsid w:val="002D423B"/>
    <w:rsid w:val="002D4591"/>
    <w:rsid w:val="002D4893"/>
    <w:rsid w:val="002D4ED3"/>
    <w:rsid w:val="002D50B7"/>
    <w:rsid w:val="002D5A4B"/>
    <w:rsid w:val="002D62B3"/>
    <w:rsid w:val="002D6DC4"/>
    <w:rsid w:val="002D7035"/>
    <w:rsid w:val="002D7DA0"/>
    <w:rsid w:val="002E05F0"/>
    <w:rsid w:val="002E1257"/>
    <w:rsid w:val="002E1517"/>
    <w:rsid w:val="002E1991"/>
    <w:rsid w:val="002E1D37"/>
    <w:rsid w:val="002E27A8"/>
    <w:rsid w:val="002E2A4A"/>
    <w:rsid w:val="002E2ADB"/>
    <w:rsid w:val="002E39EF"/>
    <w:rsid w:val="002E3A19"/>
    <w:rsid w:val="002E3FBC"/>
    <w:rsid w:val="002E40DF"/>
    <w:rsid w:val="002E4B85"/>
    <w:rsid w:val="002E50F1"/>
    <w:rsid w:val="002E5520"/>
    <w:rsid w:val="002E55DD"/>
    <w:rsid w:val="002E56C7"/>
    <w:rsid w:val="002E5CCE"/>
    <w:rsid w:val="002E6C18"/>
    <w:rsid w:val="002E70DF"/>
    <w:rsid w:val="002E770A"/>
    <w:rsid w:val="002F04BD"/>
    <w:rsid w:val="002F057C"/>
    <w:rsid w:val="002F1063"/>
    <w:rsid w:val="002F1832"/>
    <w:rsid w:val="002F1B40"/>
    <w:rsid w:val="002F2C15"/>
    <w:rsid w:val="002F33E7"/>
    <w:rsid w:val="002F439B"/>
    <w:rsid w:val="002F5203"/>
    <w:rsid w:val="002F54FA"/>
    <w:rsid w:val="002F5E01"/>
    <w:rsid w:val="002F6082"/>
    <w:rsid w:val="002F614B"/>
    <w:rsid w:val="002F6185"/>
    <w:rsid w:val="002F664C"/>
    <w:rsid w:val="002F6667"/>
    <w:rsid w:val="002F68BC"/>
    <w:rsid w:val="002F71A9"/>
    <w:rsid w:val="002F73F9"/>
    <w:rsid w:val="002F7422"/>
    <w:rsid w:val="002F7A72"/>
    <w:rsid w:val="002F7D70"/>
    <w:rsid w:val="002F7DD1"/>
    <w:rsid w:val="00300C0A"/>
    <w:rsid w:val="00301048"/>
    <w:rsid w:val="003014EC"/>
    <w:rsid w:val="003017E1"/>
    <w:rsid w:val="0030197E"/>
    <w:rsid w:val="00302305"/>
    <w:rsid w:val="00302767"/>
    <w:rsid w:val="00302B70"/>
    <w:rsid w:val="00303969"/>
    <w:rsid w:val="00303C7B"/>
    <w:rsid w:val="00304515"/>
    <w:rsid w:val="00305040"/>
    <w:rsid w:val="00305A21"/>
    <w:rsid w:val="003062DA"/>
    <w:rsid w:val="00306379"/>
    <w:rsid w:val="00306934"/>
    <w:rsid w:val="00306BC3"/>
    <w:rsid w:val="00306C75"/>
    <w:rsid w:val="00306F89"/>
    <w:rsid w:val="003070E4"/>
    <w:rsid w:val="003072FE"/>
    <w:rsid w:val="003077B6"/>
    <w:rsid w:val="00310359"/>
    <w:rsid w:val="0031129C"/>
    <w:rsid w:val="003112AF"/>
    <w:rsid w:val="00312314"/>
    <w:rsid w:val="00312361"/>
    <w:rsid w:val="00312613"/>
    <w:rsid w:val="00312738"/>
    <w:rsid w:val="00312C65"/>
    <w:rsid w:val="00313367"/>
    <w:rsid w:val="00313AFC"/>
    <w:rsid w:val="00313F53"/>
    <w:rsid w:val="003141A1"/>
    <w:rsid w:val="00314292"/>
    <w:rsid w:val="003145B3"/>
    <w:rsid w:val="00314FC3"/>
    <w:rsid w:val="0031567C"/>
    <w:rsid w:val="00315E93"/>
    <w:rsid w:val="0031629B"/>
    <w:rsid w:val="003169B4"/>
    <w:rsid w:val="00316ABB"/>
    <w:rsid w:val="003171C0"/>
    <w:rsid w:val="00317255"/>
    <w:rsid w:val="0031766D"/>
    <w:rsid w:val="00317AE3"/>
    <w:rsid w:val="00317D30"/>
    <w:rsid w:val="00320277"/>
    <w:rsid w:val="003202D4"/>
    <w:rsid w:val="00321A81"/>
    <w:rsid w:val="00322D28"/>
    <w:rsid w:val="00323B51"/>
    <w:rsid w:val="00323D30"/>
    <w:rsid w:val="003245A0"/>
    <w:rsid w:val="003245A4"/>
    <w:rsid w:val="00324C30"/>
    <w:rsid w:val="0032502F"/>
    <w:rsid w:val="003251C7"/>
    <w:rsid w:val="003253B8"/>
    <w:rsid w:val="00325EBC"/>
    <w:rsid w:val="003268A0"/>
    <w:rsid w:val="00326D33"/>
    <w:rsid w:val="00326E4E"/>
    <w:rsid w:val="00330189"/>
    <w:rsid w:val="00330879"/>
    <w:rsid w:val="0033099C"/>
    <w:rsid w:val="00330B79"/>
    <w:rsid w:val="003316C1"/>
    <w:rsid w:val="00331E56"/>
    <w:rsid w:val="003320D5"/>
    <w:rsid w:val="003344D4"/>
    <w:rsid w:val="00335632"/>
    <w:rsid w:val="00335FAA"/>
    <w:rsid w:val="00336186"/>
    <w:rsid w:val="0033649B"/>
    <w:rsid w:val="00336768"/>
    <w:rsid w:val="00336874"/>
    <w:rsid w:val="00336B30"/>
    <w:rsid w:val="00336DBD"/>
    <w:rsid w:val="00337D91"/>
    <w:rsid w:val="00337DFC"/>
    <w:rsid w:val="003402B3"/>
    <w:rsid w:val="00340303"/>
    <w:rsid w:val="00340368"/>
    <w:rsid w:val="00340B11"/>
    <w:rsid w:val="00340FE4"/>
    <w:rsid w:val="003410F9"/>
    <w:rsid w:val="003429DA"/>
    <w:rsid w:val="00342DC3"/>
    <w:rsid w:val="003432CD"/>
    <w:rsid w:val="003433CE"/>
    <w:rsid w:val="003438D5"/>
    <w:rsid w:val="0034394B"/>
    <w:rsid w:val="00343E0D"/>
    <w:rsid w:val="00343F5F"/>
    <w:rsid w:val="00344017"/>
    <w:rsid w:val="003443DD"/>
    <w:rsid w:val="0034476F"/>
    <w:rsid w:val="00344C25"/>
    <w:rsid w:val="00344C2F"/>
    <w:rsid w:val="0034528C"/>
    <w:rsid w:val="00345566"/>
    <w:rsid w:val="00345695"/>
    <w:rsid w:val="00345D0D"/>
    <w:rsid w:val="00345E34"/>
    <w:rsid w:val="00346924"/>
    <w:rsid w:val="003469CC"/>
    <w:rsid w:val="00346D22"/>
    <w:rsid w:val="00346F95"/>
    <w:rsid w:val="00347084"/>
    <w:rsid w:val="0034716B"/>
    <w:rsid w:val="003476F4"/>
    <w:rsid w:val="00347CA7"/>
    <w:rsid w:val="00347FD8"/>
    <w:rsid w:val="00350302"/>
    <w:rsid w:val="0035063B"/>
    <w:rsid w:val="00350CA1"/>
    <w:rsid w:val="003515BB"/>
    <w:rsid w:val="00351AD4"/>
    <w:rsid w:val="00351B69"/>
    <w:rsid w:val="003522B4"/>
    <w:rsid w:val="003523C0"/>
    <w:rsid w:val="003528EB"/>
    <w:rsid w:val="00352F47"/>
    <w:rsid w:val="0035395B"/>
    <w:rsid w:val="00353B49"/>
    <w:rsid w:val="00353B68"/>
    <w:rsid w:val="003545FF"/>
    <w:rsid w:val="00354666"/>
    <w:rsid w:val="00354BFE"/>
    <w:rsid w:val="003555C4"/>
    <w:rsid w:val="00355649"/>
    <w:rsid w:val="00355D95"/>
    <w:rsid w:val="003563F3"/>
    <w:rsid w:val="003567CF"/>
    <w:rsid w:val="00356849"/>
    <w:rsid w:val="00356902"/>
    <w:rsid w:val="00356932"/>
    <w:rsid w:val="00356B74"/>
    <w:rsid w:val="00356FCB"/>
    <w:rsid w:val="003578B4"/>
    <w:rsid w:val="00357954"/>
    <w:rsid w:val="00357AB4"/>
    <w:rsid w:val="0036100A"/>
    <w:rsid w:val="0036176F"/>
    <w:rsid w:val="003617A0"/>
    <w:rsid w:val="003617A6"/>
    <w:rsid w:val="00361A36"/>
    <w:rsid w:val="00362103"/>
    <w:rsid w:val="00362569"/>
    <w:rsid w:val="0036265E"/>
    <w:rsid w:val="00362AE8"/>
    <w:rsid w:val="003633EA"/>
    <w:rsid w:val="003637F0"/>
    <w:rsid w:val="00363D8A"/>
    <w:rsid w:val="00363D9F"/>
    <w:rsid w:val="00363E6A"/>
    <w:rsid w:val="003641B4"/>
    <w:rsid w:val="00365025"/>
    <w:rsid w:val="00365C31"/>
    <w:rsid w:val="00366159"/>
    <w:rsid w:val="00366423"/>
    <w:rsid w:val="003667B0"/>
    <w:rsid w:val="00366B06"/>
    <w:rsid w:val="00366B0C"/>
    <w:rsid w:val="00366E30"/>
    <w:rsid w:val="00366ECD"/>
    <w:rsid w:val="003670CC"/>
    <w:rsid w:val="0036739C"/>
    <w:rsid w:val="003674E4"/>
    <w:rsid w:val="003678B8"/>
    <w:rsid w:val="003704DF"/>
    <w:rsid w:val="00370885"/>
    <w:rsid w:val="003711A8"/>
    <w:rsid w:val="00371851"/>
    <w:rsid w:val="00372173"/>
    <w:rsid w:val="00372411"/>
    <w:rsid w:val="00372925"/>
    <w:rsid w:val="003739CE"/>
    <w:rsid w:val="00373C12"/>
    <w:rsid w:val="00373D6B"/>
    <w:rsid w:val="00373D6C"/>
    <w:rsid w:val="00373DE5"/>
    <w:rsid w:val="00374080"/>
    <w:rsid w:val="003748C8"/>
    <w:rsid w:val="00375882"/>
    <w:rsid w:val="00375936"/>
    <w:rsid w:val="00375B1A"/>
    <w:rsid w:val="00375D29"/>
    <w:rsid w:val="00375D7E"/>
    <w:rsid w:val="00376201"/>
    <w:rsid w:val="00376417"/>
    <w:rsid w:val="0037644A"/>
    <w:rsid w:val="00376B64"/>
    <w:rsid w:val="003771FD"/>
    <w:rsid w:val="00377493"/>
    <w:rsid w:val="00377A3A"/>
    <w:rsid w:val="00377F91"/>
    <w:rsid w:val="00380A5A"/>
    <w:rsid w:val="00380FE8"/>
    <w:rsid w:val="003812D4"/>
    <w:rsid w:val="0038158A"/>
    <w:rsid w:val="003818D7"/>
    <w:rsid w:val="00382544"/>
    <w:rsid w:val="0038258C"/>
    <w:rsid w:val="00382AE7"/>
    <w:rsid w:val="00382D3D"/>
    <w:rsid w:val="003836C9"/>
    <w:rsid w:val="0038371F"/>
    <w:rsid w:val="00383DE0"/>
    <w:rsid w:val="00384372"/>
    <w:rsid w:val="003849D6"/>
    <w:rsid w:val="003850DA"/>
    <w:rsid w:val="0038544A"/>
    <w:rsid w:val="00385747"/>
    <w:rsid w:val="003857A3"/>
    <w:rsid w:val="00385A64"/>
    <w:rsid w:val="003867E4"/>
    <w:rsid w:val="00386805"/>
    <w:rsid w:val="00386CF9"/>
    <w:rsid w:val="003874DD"/>
    <w:rsid w:val="00387C68"/>
    <w:rsid w:val="00390A2D"/>
    <w:rsid w:val="00390AB6"/>
    <w:rsid w:val="00391414"/>
    <w:rsid w:val="00391724"/>
    <w:rsid w:val="003920E1"/>
    <w:rsid w:val="00392220"/>
    <w:rsid w:val="00392E0B"/>
    <w:rsid w:val="00393574"/>
    <w:rsid w:val="0039409D"/>
    <w:rsid w:val="0039448C"/>
    <w:rsid w:val="0039455C"/>
    <w:rsid w:val="00394704"/>
    <w:rsid w:val="003947FF"/>
    <w:rsid w:val="00394967"/>
    <w:rsid w:val="00395401"/>
    <w:rsid w:val="00395656"/>
    <w:rsid w:val="0039574E"/>
    <w:rsid w:val="0039597F"/>
    <w:rsid w:val="00395F86"/>
    <w:rsid w:val="00395FA3"/>
    <w:rsid w:val="0039686D"/>
    <w:rsid w:val="00396976"/>
    <w:rsid w:val="0039764A"/>
    <w:rsid w:val="0039786B"/>
    <w:rsid w:val="00397966"/>
    <w:rsid w:val="00397ACF"/>
    <w:rsid w:val="00397BEF"/>
    <w:rsid w:val="003A1A5E"/>
    <w:rsid w:val="003A271E"/>
    <w:rsid w:val="003A3431"/>
    <w:rsid w:val="003A3E3F"/>
    <w:rsid w:val="003A4104"/>
    <w:rsid w:val="003A4341"/>
    <w:rsid w:val="003A4945"/>
    <w:rsid w:val="003A4B34"/>
    <w:rsid w:val="003A4C83"/>
    <w:rsid w:val="003A50AD"/>
    <w:rsid w:val="003A51A9"/>
    <w:rsid w:val="003A6331"/>
    <w:rsid w:val="003A69B6"/>
    <w:rsid w:val="003A6B7A"/>
    <w:rsid w:val="003A723C"/>
    <w:rsid w:val="003A7477"/>
    <w:rsid w:val="003A7725"/>
    <w:rsid w:val="003A774A"/>
    <w:rsid w:val="003A7DD9"/>
    <w:rsid w:val="003B03EC"/>
    <w:rsid w:val="003B109A"/>
    <w:rsid w:val="003B12AC"/>
    <w:rsid w:val="003B15E8"/>
    <w:rsid w:val="003B1CA7"/>
    <w:rsid w:val="003B25DB"/>
    <w:rsid w:val="003B3073"/>
    <w:rsid w:val="003B35E3"/>
    <w:rsid w:val="003B3DE7"/>
    <w:rsid w:val="003B46D3"/>
    <w:rsid w:val="003B52FF"/>
    <w:rsid w:val="003B5354"/>
    <w:rsid w:val="003B5B29"/>
    <w:rsid w:val="003B5E3F"/>
    <w:rsid w:val="003B6847"/>
    <w:rsid w:val="003B694B"/>
    <w:rsid w:val="003B6B99"/>
    <w:rsid w:val="003B7487"/>
    <w:rsid w:val="003B7EFC"/>
    <w:rsid w:val="003C0212"/>
    <w:rsid w:val="003C0245"/>
    <w:rsid w:val="003C0C55"/>
    <w:rsid w:val="003C1E53"/>
    <w:rsid w:val="003C2354"/>
    <w:rsid w:val="003C26D0"/>
    <w:rsid w:val="003C29D1"/>
    <w:rsid w:val="003C2B48"/>
    <w:rsid w:val="003C2C47"/>
    <w:rsid w:val="003C2C6B"/>
    <w:rsid w:val="003C33E7"/>
    <w:rsid w:val="003C35D9"/>
    <w:rsid w:val="003C3DDA"/>
    <w:rsid w:val="003C3F22"/>
    <w:rsid w:val="003C43B6"/>
    <w:rsid w:val="003C468E"/>
    <w:rsid w:val="003C4751"/>
    <w:rsid w:val="003C5111"/>
    <w:rsid w:val="003C55D7"/>
    <w:rsid w:val="003C5D1A"/>
    <w:rsid w:val="003C6394"/>
    <w:rsid w:val="003C67EF"/>
    <w:rsid w:val="003C6999"/>
    <w:rsid w:val="003C6DB6"/>
    <w:rsid w:val="003C7393"/>
    <w:rsid w:val="003D06AD"/>
    <w:rsid w:val="003D073B"/>
    <w:rsid w:val="003D0AD9"/>
    <w:rsid w:val="003D12CF"/>
    <w:rsid w:val="003D1746"/>
    <w:rsid w:val="003D1842"/>
    <w:rsid w:val="003D1DB7"/>
    <w:rsid w:val="003D244B"/>
    <w:rsid w:val="003D2B1B"/>
    <w:rsid w:val="003D2B6E"/>
    <w:rsid w:val="003D2F34"/>
    <w:rsid w:val="003D3013"/>
    <w:rsid w:val="003D317C"/>
    <w:rsid w:val="003D32B7"/>
    <w:rsid w:val="003D3421"/>
    <w:rsid w:val="003D3626"/>
    <w:rsid w:val="003D396B"/>
    <w:rsid w:val="003D3F2D"/>
    <w:rsid w:val="003D5919"/>
    <w:rsid w:val="003D6248"/>
    <w:rsid w:val="003D6948"/>
    <w:rsid w:val="003D6E1B"/>
    <w:rsid w:val="003D70AC"/>
    <w:rsid w:val="003D7230"/>
    <w:rsid w:val="003D73D4"/>
    <w:rsid w:val="003D764E"/>
    <w:rsid w:val="003D7F9F"/>
    <w:rsid w:val="003E04C6"/>
    <w:rsid w:val="003E0D0F"/>
    <w:rsid w:val="003E0DA3"/>
    <w:rsid w:val="003E1096"/>
    <w:rsid w:val="003E113A"/>
    <w:rsid w:val="003E189F"/>
    <w:rsid w:val="003E1BCF"/>
    <w:rsid w:val="003E3760"/>
    <w:rsid w:val="003E38B6"/>
    <w:rsid w:val="003E3F38"/>
    <w:rsid w:val="003E3F7D"/>
    <w:rsid w:val="003E4D9A"/>
    <w:rsid w:val="003E516C"/>
    <w:rsid w:val="003E54BF"/>
    <w:rsid w:val="003E5D13"/>
    <w:rsid w:val="003E6510"/>
    <w:rsid w:val="003E65F4"/>
    <w:rsid w:val="003E68CC"/>
    <w:rsid w:val="003E6B20"/>
    <w:rsid w:val="003E7301"/>
    <w:rsid w:val="003E77D9"/>
    <w:rsid w:val="003E7D17"/>
    <w:rsid w:val="003F02FB"/>
    <w:rsid w:val="003F0449"/>
    <w:rsid w:val="003F04AD"/>
    <w:rsid w:val="003F06F2"/>
    <w:rsid w:val="003F0E02"/>
    <w:rsid w:val="003F0E9A"/>
    <w:rsid w:val="003F17E8"/>
    <w:rsid w:val="003F1E96"/>
    <w:rsid w:val="003F2291"/>
    <w:rsid w:val="003F247F"/>
    <w:rsid w:val="003F2683"/>
    <w:rsid w:val="003F4147"/>
    <w:rsid w:val="003F42A2"/>
    <w:rsid w:val="003F4300"/>
    <w:rsid w:val="003F467F"/>
    <w:rsid w:val="003F5404"/>
    <w:rsid w:val="003F596C"/>
    <w:rsid w:val="003F5A8E"/>
    <w:rsid w:val="003F6380"/>
    <w:rsid w:val="003F667B"/>
    <w:rsid w:val="003F67D8"/>
    <w:rsid w:val="00400021"/>
    <w:rsid w:val="004000F9"/>
    <w:rsid w:val="004006F4"/>
    <w:rsid w:val="00400BB7"/>
    <w:rsid w:val="00400CBB"/>
    <w:rsid w:val="00401186"/>
    <w:rsid w:val="00401570"/>
    <w:rsid w:val="00401813"/>
    <w:rsid w:val="00401F70"/>
    <w:rsid w:val="00402C60"/>
    <w:rsid w:val="004033D5"/>
    <w:rsid w:val="004037BD"/>
    <w:rsid w:val="004039A2"/>
    <w:rsid w:val="00403DA1"/>
    <w:rsid w:val="00403ED9"/>
    <w:rsid w:val="00404682"/>
    <w:rsid w:val="004049A1"/>
    <w:rsid w:val="00404D8C"/>
    <w:rsid w:val="004056E6"/>
    <w:rsid w:val="00405907"/>
    <w:rsid w:val="004059D8"/>
    <w:rsid w:val="00406963"/>
    <w:rsid w:val="00406CD0"/>
    <w:rsid w:val="0040740C"/>
    <w:rsid w:val="0041011D"/>
    <w:rsid w:val="0041023C"/>
    <w:rsid w:val="004103BF"/>
    <w:rsid w:val="00410628"/>
    <w:rsid w:val="004109AC"/>
    <w:rsid w:val="00411013"/>
    <w:rsid w:val="0041108B"/>
    <w:rsid w:val="0041160E"/>
    <w:rsid w:val="00411808"/>
    <w:rsid w:val="00412EEF"/>
    <w:rsid w:val="00412F0E"/>
    <w:rsid w:val="004138BC"/>
    <w:rsid w:val="00413B0E"/>
    <w:rsid w:val="0041414C"/>
    <w:rsid w:val="004142BB"/>
    <w:rsid w:val="00414728"/>
    <w:rsid w:val="00414A1A"/>
    <w:rsid w:val="00414D9E"/>
    <w:rsid w:val="00414F22"/>
    <w:rsid w:val="004150D5"/>
    <w:rsid w:val="0041655C"/>
    <w:rsid w:val="00416ABC"/>
    <w:rsid w:val="00417261"/>
    <w:rsid w:val="00417A98"/>
    <w:rsid w:val="00420137"/>
    <w:rsid w:val="004203C8"/>
    <w:rsid w:val="0042064E"/>
    <w:rsid w:val="00420838"/>
    <w:rsid w:val="0042093F"/>
    <w:rsid w:val="00420E63"/>
    <w:rsid w:val="0042102E"/>
    <w:rsid w:val="0042133B"/>
    <w:rsid w:val="00421584"/>
    <w:rsid w:val="004215E9"/>
    <w:rsid w:val="00421A06"/>
    <w:rsid w:val="00421BF7"/>
    <w:rsid w:val="00421E20"/>
    <w:rsid w:val="004224FC"/>
    <w:rsid w:val="00422B53"/>
    <w:rsid w:val="00423124"/>
    <w:rsid w:val="004231EC"/>
    <w:rsid w:val="004238C3"/>
    <w:rsid w:val="00424502"/>
    <w:rsid w:val="00425DDC"/>
    <w:rsid w:val="00425F5E"/>
    <w:rsid w:val="004260D0"/>
    <w:rsid w:val="00426C35"/>
    <w:rsid w:val="004273F0"/>
    <w:rsid w:val="00427400"/>
    <w:rsid w:val="004274A0"/>
    <w:rsid w:val="00427C91"/>
    <w:rsid w:val="00427F30"/>
    <w:rsid w:val="004305DC"/>
    <w:rsid w:val="00430E5B"/>
    <w:rsid w:val="00430EBD"/>
    <w:rsid w:val="00431538"/>
    <w:rsid w:val="0043163B"/>
    <w:rsid w:val="00432B46"/>
    <w:rsid w:val="00433995"/>
    <w:rsid w:val="00433ACE"/>
    <w:rsid w:val="0043487B"/>
    <w:rsid w:val="00434958"/>
    <w:rsid w:val="004349DE"/>
    <w:rsid w:val="00435403"/>
    <w:rsid w:val="004358C6"/>
    <w:rsid w:val="00435F3E"/>
    <w:rsid w:val="004367CA"/>
    <w:rsid w:val="004373A8"/>
    <w:rsid w:val="00437686"/>
    <w:rsid w:val="00437AB1"/>
    <w:rsid w:val="00440363"/>
    <w:rsid w:val="00440376"/>
    <w:rsid w:val="00441111"/>
    <w:rsid w:val="0044130A"/>
    <w:rsid w:val="00441B71"/>
    <w:rsid w:val="00441F4D"/>
    <w:rsid w:val="004420CA"/>
    <w:rsid w:val="004429C2"/>
    <w:rsid w:val="00442EFD"/>
    <w:rsid w:val="00442F5D"/>
    <w:rsid w:val="00443243"/>
    <w:rsid w:val="004432DB"/>
    <w:rsid w:val="00443452"/>
    <w:rsid w:val="004436CB"/>
    <w:rsid w:val="00443914"/>
    <w:rsid w:val="00443A97"/>
    <w:rsid w:val="004440EB"/>
    <w:rsid w:val="0044424A"/>
    <w:rsid w:val="004447E3"/>
    <w:rsid w:val="004448DE"/>
    <w:rsid w:val="00444D6A"/>
    <w:rsid w:val="00444EA2"/>
    <w:rsid w:val="00445B6D"/>
    <w:rsid w:val="00445CA7"/>
    <w:rsid w:val="00445E37"/>
    <w:rsid w:val="00446738"/>
    <w:rsid w:val="004470A1"/>
    <w:rsid w:val="00447162"/>
    <w:rsid w:val="00447469"/>
    <w:rsid w:val="00447735"/>
    <w:rsid w:val="0044786E"/>
    <w:rsid w:val="00447C5B"/>
    <w:rsid w:val="00450C13"/>
    <w:rsid w:val="00450D52"/>
    <w:rsid w:val="004514F4"/>
    <w:rsid w:val="0045170B"/>
    <w:rsid w:val="0045180E"/>
    <w:rsid w:val="00451D23"/>
    <w:rsid w:val="00451E1B"/>
    <w:rsid w:val="004521BF"/>
    <w:rsid w:val="004526A8"/>
    <w:rsid w:val="00452DA3"/>
    <w:rsid w:val="004531BE"/>
    <w:rsid w:val="00453304"/>
    <w:rsid w:val="00453C9D"/>
    <w:rsid w:val="00454F51"/>
    <w:rsid w:val="00455124"/>
    <w:rsid w:val="0045597F"/>
    <w:rsid w:val="00455A36"/>
    <w:rsid w:val="00455D2A"/>
    <w:rsid w:val="00455E16"/>
    <w:rsid w:val="00455FB3"/>
    <w:rsid w:val="00456529"/>
    <w:rsid w:val="004569EA"/>
    <w:rsid w:val="00456A70"/>
    <w:rsid w:val="00457837"/>
    <w:rsid w:val="00457FF8"/>
    <w:rsid w:val="004603A5"/>
    <w:rsid w:val="004608B4"/>
    <w:rsid w:val="00460F36"/>
    <w:rsid w:val="00461225"/>
    <w:rsid w:val="004612B7"/>
    <w:rsid w:val="0046159C"/>
    <w:rsid w:val="00461A41"/>
    <w:rsid w:val="00462470"/>
    <w:rsid w:val="004626CA"/>
    <w:rsid w:val="00462F86"/>
    <w:rsid w:val="004632B4"/>
    <w:rsid w:val="0046482B"/>
    <w:rsid w:val="004651DC"/>
    <w:rsid w:val="004653F8"/>
    <w:rsid w:val="00465BF3"/>
    <w:rsid w:val="004666C2"/>
    <w:rsid w:val="00466D94"/>
    <w:rsid w:val="00467419"/>
    <w:rsid w:val="004678C9"/>
    <w:rsid w:val="00470B03"/>
    <w:rsid w:val="00470FD5"/>
    <w:rsid w:val="00471A04"/>
    <w:rsid w:val="00471E37"/>
    <w:rsid w:val="00472075"/>
    <w:rsid w:val="00472D3B"/>
    <w:rsid w:val="00472DAD"/>
    <w:rsid w:val="00473018"/>
    <w:rsid w:val="00473592"/>
    <w:rsid w:val="004736B7"/>
    <w:rsid w:val="00473F3E"/>
    <w:rsid w:val="00473F98"/>
    <w:rsid w:val="004743CE"/>
    <w:rsid w:val="0047457D"/>
    <w:rsid w:val="00474D17"/>
    <w:rsid w:val="00474FAF"/>
    <w:rsid w:val="00475293"/>
    <w:rsid w:val="0047629C"/>
    <w:rsid w:val="0047688F"/>
    <w:rsid w:val="004770AA"/>
    <w:rsid w:val="004773DA"/>
    <w:rsid w:val="00477505"/>
    <w:rsid w:val="00477EA0"/>
    <w:rsid w:val="0048119B"/>
    <w:rsid w:val="00481D01"/>
    <w:rsid w:val="004821B7"/>
    <w:rsid w:val="0048295E"/>
    <w:rsid w:val="00482989"/>
    <w:rsid w:val="00482AB1"/>
    <w:rsid w:val="00484185"/>
    <w:rsid w:val="00484861"/>
    <w:rsid w:val="00484B5A"/>
    <w:rsid w:val="00484F68"/>
    <w:rsid w:val="0048509C"/>
    <w:rsid w:val="004850EB"/>
    <w:rsid w:val="004855C2"/>
    <w:rsid w:val="00485A3C"/>
    <w:rsid w:val="00485FB7"/>
    <w:rsid w:val="00486286"/>
    <w:rsid w:val="00486C5D"/>
    <w:rsid w:val="00486E4E"/>
    <w:rsid w:val="004903CD"/>
    <w:rsid w:val="0049082A"/>
    <w:rsid w:val="00490A55"/>
    <w:rsid w:val="004911F9"/>
    <w:rsid w:val="004919EC"/>
    <w:rsid w:val="00491B68"/>
    <w:rsid w:val="00491DD1"/>
    <w:rsid w:val="00492960"/>
    <w:rsid w:val="00492EE2"/>
    <w:rsid w:val="00492EE3"/>
    <w:rsid w:val="0049303C"/>
    <w:rsid w:val="0049425B"/>
    <w:rsid w:val="00494420"/>
    <w:rsid w:val="004949FA"/>
    <w:rsid w:val="00494A7B"/>
    <w:rsid w:val="00494CE5"/>
    <w:rsid w:val="00494DC7"/>
    <w:rsid w:val="00495249"/>
    <w:rsid w:val="00495877"/>
    <w:rsid w:val="004958B8"/>
    <w:rsid w:val="00495AAD"/>
    <w:rsid w:val="00495BA0"/>
    <w:rsid w:val="00495C9F"/>
    <w:rsid w:val="00495E42"/>
    <w:rsid w:val="004961CC"/>
    <w:rsid w:val="00496DE0"/>
    <w:rsid w:val="00496FA6"/>
    <w:rsid w:val="00497F09"/>
    <w:rsid w:val="004A0658"/>
    <w:rsid w:val="004A0F1C"/>
    <w:rsid w:val="004A1459"/>
    <w:rsid w:val="004A1490"/>
    <w:rsid w:val="004A14C7"/>
    <w:rsid w:val="004A2095"/>
    <w:rsid w:val="004A26E6"/>
    <w:rsid w:val="004A26F5"/>
    <w:rsid w:val="004A2D85"/>
    <w:rsid w:val="004A2EBA"/>
    <w:rsid w:val="004A2F36"/>
    <w:rsid w:val="004A346A"/>
    <w:rsid w:val="004A458F"/>
    <w:rsid w:val="004A556A"/>
    <w:rsid w:val="004A5627"/>
    <w:rsid w:val="004A5929"/>
    <w:rsid w:val="004A5B7F"/>
    <w:rsid w:val="004A5E79"/>
    <w:rsid w:val="004A5F5F"/>
    <w:rsid w:val="004A6586"/>
    <w:rsid w:val="004A6B5C"/>
    <w:rsid w:val="004A6C9D"/>
    <w:rsid w:val="004A6D49"/>
    <w:rsid w:val="004A7202"/>
    <w:rsid w:val="004A7472"/>
    <w:rsid w:val="004A77C0"/>
    <w:rsid w:val="004A7E13"/>
    <w:rsid w:val="004B06F6"/>
    <w:rsid w:val="004B097E"/>
    <w:rsid w:val="004B0B55"/>
    <w:rsid w:val="004B1262"/>
    <w:rsid w:val="004B1913"/>
    <w:rsid w:val="004B1B5A"/>
    <w:rsid w:val="004B1B73"/>
    <w:rsid w:val="004B1D76"/>
    <w:rsid w:val="004B1DC4"/>
    <w:rsid w:val="004B2E1F"/>
    <w:rsid w:val="004B318E"/>
    <w:rsid w:val="004B3403"/>
    <w:rsid w:val="004B3A6C"/>
    <w:rsid w:val="004B3E24"/>
    <w:rsid w:val="004B4162"/>
    <w:rsid w:val="004B4480"/>
    <w:rsid w:val="004B48B8"/>
    <w:rsid w:val="004B4AFB"/>
    <w:rsid w:val="004B6123"/>
    <w:rsid w:val="004B7554"/>
    <w:rsid w:val="004B7AC0"/>
    <w:rsid w:val="004C042A"/>
    <w:rsid w:val="004C04CF"/>
    <w:rsid w:val="004C0DDE"/>
    <w:rsid w:val="004C1008"/>
    <w:rsid w:val="004C181E"/>
    <w:rsid w:val="004C1B20"/>
    <w:rsid w:val="004C1FA0"/>
    <w:rsid w:val="004C270B"/>
    <w:rsid w:val="004C2B3F"/>
    <w:rsid w:val="004C33D1"/>
    <w:rsid w:val="004C3849"/>
    <w:rsid w:val="004C39B8"/>
    <w:rsid w:val="004C3C2C"/>
    <w:rsid w:val="004C3EBE"/>
    <w:rsid w:val="004C429C"/>
    <w:rsid w:val="004C4A11"/>
    <w:rsid w:val="004C4AD5"/>
    <w:rsid w:val="004C52D0"/>
    <w:rsid w:val="004C536F"/>
    <w:rsid w:val="004C55FB"/>
    <w:rsid w:val="004C575C"/>
    <w:rsid w:val="004C5931"/>
    <w:rsid w:val="004C5D82"/>
    <w:rsid w:val="004C62D7"/>
    <w:rsid w:val="004C6930"/>
    <w:rsid w:val="004C701A"/>
    <w:rsid w:val="004C70B1"/>
    <w:rsid w:val="004C711C"/>
    <w:rsid w:val="004C7504"/>
    <w:rsid w:val="004C7599"/>
    <w:rsid w:val="004C76D0"/>
    <w:rsid w:val="004C7ADC"/>
    <w:rsid w:val="004C7E41"/>
    <w:rsid w:val="004D1129"/>
    <w:rsid w:val="004D13F6"/>
    <w:rsid w:val="004D1468"/>
    <w:rsid w:val="004D1DC6"/>
    <w:rsid w:val="004D1FC3"/>
    <w:rsid w:val="004D206E"/>
    <w:rsid w:val="004D2A83"/>
    <w:rsid w:val="004D2CEF"/>
    <w:rsid w:val="004D302D"/>
    <w:rsid w:val="004D3397"/>
    <w:rsid w:val="004D35AE"/>
    <w:rsid w:val="004D3FB4"/>
    <w:rsid w:val="004D4C55"/>
    <w:rsid w:val="004D56A9"/>
    <w:rsid w:val="004D6492"/>
    <w:rsid w:val="004D675D"/>
    <w:rsid w:val="004D67D1"/>
    <w:rsid w:val="004D743C"/>
    <w:rsid w:val="004D75DD"/>
    <w:rsid w:val="004D780D"/>
    <w:rsid w:val="004E0000"/>
    <w:rsid w:val="004E02F1"/>
    <w:rsid w:val="004E0440"/>
    <w:rsid w:val="004E0C5F"/>
    <w:rsid w:val="004E1371"/>
    <w:rsid w:val="004E147D"/>
    <w:rsid w:val="004E1C89"/>
    <w:rsid w:val="004E2651"/>
    <w:rsid w:val="004E5476"/>
    <w:rsid w:val="004E61D3"/>
    <w:rsid w:val="004E6292"/>
    <w:rsid w:val="004E6AF2"/>
    <w:rsid w:val="004E6EC4"/>
    <w:rsid w:val="004E7664"/>
    <w:rsid w:val="004E77D4"/>
    <w:rsid w:val="004E788E"/>
    <w:rsid w:val="004E7A3B"/>
    <w:rsid w:val="004E7BB5"/>
    <w:rsid w:val="004E7EAC"/>
    <w:rsid w:val="004F0F77"/>
    <w:rsid w:val="004F183D"/>
    <w:rsid w:val="004F22BA"/>
    <w:rsid w:val="004F23E6"/>
    <w:rsid w:val="004F3865"/>
    <w:rsid w:val="004F3A9B"/>
    <w:rsid w:val="004F3C42"/>
    <w:rsid w:val="004F407C"/>
    <w:rsid w:val="004F4C8F"/>
    <w:rsid w:val="004F502A"/>
    <w:rsid w:val="004F524F"/>
    <w:rsid w:val="004F60B1"/>
    <w:rsid w:val="004F6835"/>
    <w:rsid w:val="004F6907"/>
    <w:rsid w:val="004F6946"/>
    <w:rsid w:val="004F727B"/>
    <w:rsid w:val="004F72DE"/>
    <w:rsid w:val="004F778C"/>
    <w:rsid w:val="004F78A2"/>
    <w:rsid w:val="004F7BD7"/>
    <w:rsid w:val="004F7C34"/>
    <w:rsid w:val="005008EE"/>
    <w:rsid w:val="00500B77"/>
    <w:rsid w:val="005015C9"/>
    <w:rsid w:val="00501B1A"/>
    <w:rsid w:val="005026E1"/>
    <w:rsid w:val="005028B8"/>
    <w:rsid w:val="00502D3D"/>
    <w:rsid w:val="005037E7"/>
    <w:rsid w:val="00503A00"/>
    <w:rsid w:val="00503A9D"/>
    <w:rsid w:val="00503AC2"/>
    <w:rsid w:val="00503F67"/>
    <w:rsid w:val="005042E1"/>
    <w:rsid w:val="005049CC"/>
    <w:rsid w:val="00505053"/>
    <w:rsid w:val="0050519B"/>
    <w:rsid w:val="00505580"/>
    <w:rsid w:val="0050567A"/>
    <w:rsid w:val="005056C5"/>
    <w:rsid w:val="00505737"/>
    <w:rsid w:val="0050590B"/>
    <w:rsid w:val="00505FBA"/>
    <w:rsid w:val="00505FBC"/>
    <w:rsid w:val="005069D2"/>
    <w:rsid w:val="00506AB0"/>
    <w:rsid w:val="00507F13"/>
    <w:rsid w:val="00507FCD"/>
    <w:rsid w:val="00510B3A"/>
    <w:rsid w:val="00510F95"/>
    <w:rsid w:val="00511148"/>
    <w:rsid w:val="00512370"/>
    <w:rsid w:val="005124D6"/>
    <w:rsid w:val="00513A2A"/>
    <w:rsid w:val="0051455F"/>
    <w:rsid w:val="005148A4"/>
    <w:rsid w:val="005149FF"/>
    <w:rsid w:val="00515C90"/>
    <w:rsid w:val="00515E07"/>
    <w:rsid w:val="00517B50"/>
    <w:rsid w:val="005203BE"/>
    <w:rsid w:val="0052070C"/>
    <w:rsid w:val="0052079F"/>
    <w:rsid w:val="00520CC5"/>
    <w:rsid w:val="00521E10"/>
    <w:rsid w:val="0052201C"/>
    <w:rsid w:val="005229B9"/>
    <w:rsid w:val="00522CB2"/>
    <w:rsid w:val="00522FBC"/>
    <w:rsid w:val="00523133"/>
    <w:rsid w:val="005234C0"/>
    <w:rsid w:val="0052374E"/>
    <w:rsid w:val="005244A1"/>
    <w:rsid w:val="00524783"/>
    <w:rsid w:val="00524D4E"/>
    <w:rsid w:val="00524F77"/>
    <w:rsid w:val="0052549A"/>
    <w:rsid w:val="00525683"/>
    <w:rsid w:val="00525989"/>
    <w:rsid w:val="00525B00"/>
    <w:rsid w:val="00526972"/>
    <w:rsid w:val="0053078E"/>
    <w:rsid w:val="00530FA8"/>
    <w:rsid w:val="00531007"/>
    <w:rsid w:val="00531253"/>
    <w:rsid w:val="00531311"/>
    <w:rsid w:val="00531C71"/>
    <w:rsid w:val="00533374"/>
    <w:rsid w:val="00533422"/>
    <w:rsid w:val="00533797"/>
    <w:rsid w:val="00533E04"/>
    <w:rsid w:val="00534B22"/>
    <w:rsid w:val="00535790"/>
    <w:rsid w:val="00536D79"/>
    <w:rsid w:val="0053752D"/>
    <w:rsid w:val="00537680"/>
    <w:rsid w:val="00537DC3"/>
    <w:rsid w:val="00537F06"/>
    <w:rsid w:val="005408EB"/>
    <w:rsid w:val="00540E5C"/>
    <w:rsid w:val="00541FB7"/>
    <w:rsid w:val="00542164"/>
    <w:rsid w:val="005422E2"/>
    <w:rsid w:val="00542678"/>
    <w:rsid w:val="00542833"/>
    <w:rsid w:val="005430C9"/>
    <w:rsid w:val="00543159"/>
    <w:rsid w:val="0054317F"/>
    <w:rsid w:val="005434B9"/>
    <w:rsid w:val="0054371B"/>
    <w:rsid w:val="00543850"/>
    <w:rsid w:val="00543B9F"/>
    <w:rsid w:val="00544282"/>
    <w:rsid w:val="005446D2"/>
    <w:rsid w:val="00545233"/>
    <w:rsid w:val="00545350"/>
    <w:rsid w:val="0054621C"/>
    <w:rsid w:val="005467F0"/>
    <w:rsid w:val="00546A81"/>
    <w:rsid w:val="00546AAE"/>
    <w:rsid w:val="005472AC"/>
    <w:rsid w:val="00547756"/>
    <w:rsid w:val="00547ACA"/>
    <w:rsid w:val="00547F84"/>
    <w:rsid w:val="005505BB"/>
    <w:rsid w:val="00550A35"/>
    <w:rsid w:val="00551A11"/>
    <w:rsid w:val="00551F56"/>
    <w:rsid w:val="005522F6"/>
    <w:rsid w:val="005525A3"/>
    <w:rsid w:val="00552A3B"/>
    <w:rsid w:val="00552C43"/>
    <w:rsid w:val="005537B4"/>
    <w:rsid w:val="00553A67"/>
    <w:rsid w:val="005546DD"/>
    <w:rsid w:val="00554D52"/>
    <w:rsid w:val="005550B7"/>
    <w:rsid w:val="00555919"/>
    <w:rsid w:val="00555C88"/>
    <w:rsid w:val="00556728"/>
    <w:rsid w:val="00556C2C"/>
    <w:rsid w:val="00556CB3"/>
    <w:rsid w:val="00556CC5"/>
    <w:rsid w:val="00556F70"/>
    <w:rsid w:val="00556FA5"/>
    <w:rsid w:val="0055721B"/>
    <w:rsid w:val="00557AA9"/>
    <w:rsid w:val="00557CC8"/>
    <w:rsid w:val="005606CD"/>
    <w:rsid w:val="005607FC"/>
    <w:rsid w:val="00561ACB"/>
    <w:rsid w:val="00562422"/>
    <w:rsid w:val="00562615"/>
    <w:rsid w:val="00562BBF"/>
    <w:rsid w:val="00562CD7"/>
    <w:rsid w:val="00564C0F"/>
    <w:rsid w:val="00564CBC"/>
    <w:rsid w:val="00564F2C"/>
    <w:rsid w:val="00565C8E"/>
    <w:rsid w:val="00565F08"/>
    <w:rsid w:val="00565FE8"/>
    <w:rsid w:val="005662AA"/>
    <w:rsid w:val="005665CA"/>
    <w:rsid w:val="00566BE1"/>
    <w:rsid w:val="005675E0"/>
    <w:rsid w:val="0056776B"/>
    <w:rsid w:val="00567C47"/>
    <w:rsid w:val="00567E73"/>
    <w:rsid w:val="00570B89"/>
    <w:rsid w:val="00570D8E"/>
    <w:rsid w:val="00570DD8"/>
    <w:rsid w:val="005728CB"/>
    <w:rsid w:val="00572B97"/>
    <w:rsid w:val="00572BD6"/>
    <w:rsid w:val="00572C1E"/>
    <w:rsid w:val="00572C1F"/>
    <w:rsid w:val="00573488"/>
    <w:rsid w:val="00573592"/>
    <w:rsid w:val="00573683"/>
    <w:rsid w:val="005737F3"/>
    <w:rsid w:val="005743A8"/>
    <w:rsid w:val="005745EE"/>
    <w:rsid w:val="0057640C"/>
    <w:rsid w:val="0057656C"/>
    <w:rsid w:val="00576DD8"/>
    <w:rsid w:val="00576E88"/>
    <w:rsid w:val="00577608"/>
    <w:rsid w:val="00577AE3"/>
    <w:rsid w:val="00580316"/>
    <w:rsid w:val="00580AF7"/>
    <w:rsid w:val="0058149D"/>
    <w:rsid w:val="00581890"/>
    <w:rsid w:val="00581D54"/>
    <w:rsid w:val="00583206"/>
    <w:rsid w:val="00583415"/>
    <w:rsid w:val="0058379F"/>
    <w:rsid w:val="00583EF1"/>
    <w:rsid w:val="00584173"/>
    <w:rsid w:val="00584178"/>
    <w:rsid w:val="00584A58"/>
    <w:rsid w:val="00584BC3"/>
    <w:rsid w:val="00584BE8"/>
    <w:rsid w:val="005862FD"/>
    <w:rsid w:val="00586A66"/>
    <w:rsid w:val="005878CF"/>
    <w:rsid w:val="00587C6C"/>
    <w:rsid w:val="00587CC4"/>
    <w:rsid w:val="00587EB0"/>
    <w:rsid w:val="00587F2F"/>
    <w:rsid w:val="00590482"/>
    <w:rsid w:val="0059048D"/>
    <w:rsid w:val="0059084E"/>
    <w:rsid w:val="00590BD3"/>
    <w:rsid w:val="00591EC3"/>
    <w:rsid w:val="00591FB1"/>
    <w:rsid w:val="00592610"/>
    <w:rsid w:val="00592B54"/>
    <w:rsid w:val="005932B0"/>
    <w:rsid w:val="00593839"/>
    <w:rsid w:val="00594260"/>
    <w:rsid w:val="005943E4"/>
    <w:rsid w:val="00594571"/>
    <w:rsid w:val="0059493D"/>
    <w:rsid w:val="00594AF7"/>
    <w:rsid w:val="00594B30"/>
    <w:rsid w:val="00594E07"/>
    <w:rsid w:val="005952A9"/>
    <w:rsid w:val="0059671C"/>
    <w:rsid w:val="005977D7"/>
    <w:rsid w:val="0059787A"/>
    <w:rsid w:val="00597A07"/>
    <w:rsid w:val="00597C28"/>
    <w:rsid w:val="005A0477"/>
    <w:rsid w:val="005A09F8"/>
    <w:rsid w:val="005A0B3F"/>
    <w:rsid w:val="005A0CBB"/>
    <w:rsid w:val="005A13A0"/>
    <w:rsid w:val="005A14D8"/>
    <w:rsid w:val="005A1BE1"/>
    <w:rsid w:val="005A1E8A"/>
    <w:rsid w:val="005A26F4"/>
    <w:rsid w:val="005A2E14"/>
    <w:rsid w:val="005A2F81"/>
    <w:rsid w:val="005A3143"/>
    <w:rsid w:val="005A33AA"/>
    <w:rsid w:val="005A3431"/>
    <w:rsid w:val="005A38EF"/>
    <w:rsid w:val="005A3EAB"/>
    <w:rsid w:val="005A43B5"/>
    <w:rsid w:val="005A43CD"/>
    <w:rsid w:val="005A4866"/>
    <w:rsid w:val="005A488B"/>
    <w:rsid w:val="005A4DD8"/>
    <w:rsid w:val="005A58BC"/>
    <w:rsid w:val="005A59AF"/>
    <w:rsid w:val="005A5FAE"/>
    <w:rsid w:val="005A653F"/>
    <w:rsid w:val="005A658E"/>
    <w:rsid w:val="005A65A9"/>
    <w:rsid w:val="005A671A"/>
    <w:rsid w:val="005A6980"/>
    <w:rsid w:val="005A761E"/>
    <w:rsid w:val="005A7B67"/>
    <w:rsid w:val="005B05C1"/>
    <w:rsid w:val="005B0EA9"/>
    <w:rsid w:val="005B1408"/>
    <w:rsid w:val="005B1B81"/>
    <w:rsid w:val="005B1C7E"/>
    <w:rsid w:val="005B3BEB"/>
    <w:rsid w:val="005B3C1B"/>
    <w:rsid w:val="005B3E08"/>
    <w:rsid w:val="005B423E"/>
    <w:rsid w:val="005B46F0"/>
    <w:rsid w:val="005B47A4"/>
    <w:rsid w:val="005B4966"/>
    <w:rsid w:val="005B4FAB"/>
    <w:rsid w:val="005B525D"/>
    <w:rsid w:val="005B52FE"/>
    <w:rsid w:val="005B60BF"/>
    <w:rsid w:val="005B6630"/>
    <w:rsid w:val="005B6677"/>
    <w:rsid w:val="005B722D"/>
    <w:rsid w:val="005C0971"/>
    <w:rsid w:val="005C1237"/>
    <w:rsid w:val="005C1890"/>
    <w:rsid w:val="005C192E"/>
    <w:rsid w:val="005C2C18"/>
    <w:rsid w:val="005C2D16"/>
    <w:rsid w:val="005C3930"/>
    <w:rsid w:val="005C3A1D"/>
    <w:rsid w:val="005C3AF5"/>
    <w:rsid w:val="005C452C"/>
    <w:rsid w:val="005C4646"/>
    <w:rsid w:val="005C46A7"/>
    <w:rsid w:val="005C4B11"/>
    <w:rsid w:val="005C5774"/>
    <w:rsid w:val="005C58FC"/>
    <w:rsid w:val="005C5A78"/>
    <w:rsid w:val="005C5F7B"/>
    <w:rsid w:val="005C652D"/>
    <w:rsid w:val="005C6BE0"/>
    <w:rsid w:val="005C7104"/>
    <w:rsid w:val="005C754D"/>
    <w:rsid w:val="005C785D"/>
    <w:rsid w:val="005C7964"/>
    <w:rsid w:val="005C7C0C"/>
    <w:rsid w:val="005C7EDC"/>
    <w:rsid w:val="005C7FC0"/>
    <w:rsid w:val="005C7FF4"/>
    <w:rsid w:val="005D01D9"/>
    <w:rsid w:val="005D03A4"/>
    <w:rsid w:val="005D04EC"/>
    <w:rsid w:val="005D0CCA"/>
    <w:rsid w:val="005D1108"/>
    <w:rsid w:val="005D11CD"/>
    <w:rsid w:val="005D1316"/>
    <w:rsid w:val="005D1B50"/>
    <w:rsid w:val="005D1EE9"/>
    <w:rsid w:val="005D25F6"/>
    <w:rsid w:val="005D28CF"/>
    <w:rsid w:val="005D2969"/>
    <w:rsid w:val="005D29D5"/>
    <w:rsid w:val="005D3313"/>
    <w:rsid w:val="005D3635"/>
    <w:rsid w:val="005D36E6"/>
    <w:rsid w:val="005D3F27"/>
    <w:rsid w:val="005D4B1B"/>
    <w:rsid w:val="005D5591"/>
    <w:rsid w:val="005D566F"/>
    <w:rsid w:val="005D5935"/>
    <w:rsid w:val="005D5ABF"/>
    <w:rsid w:val="005D5C94"/>
    <w:rsid w:val="005D5FA3"/>
    <w:rsid w:val="005D67A0"/>
    <w:rsid w:val="005D69C2"/>
    <w:rsid w:val="005D6C1A"/>
    <w:rsid w:val="005D6DD9"/>
    <w:rsid w:val="005D7114"/>
    <w:rsid w:val="005D7252"/>
    <w:rsid w:val="005D75D6"/>
    <w:rsid w:val="005D780B"/>
    <w:rsid w:val="005D7896"/>
    <w:rsid w:val="005D79C0"/>
    <w:rsid w:val="005D7A81"/>
    <w:rsid w:val="005E01A0"/>
    <w:rsid w:val="005E0732"/>
    <w:rsid w:val="005E0F98"/>
    <w:rsid w:val="005E1644"/>
    <w:rsid w:val="005E18AC"/>
    <w:rsid w:val="005E2091"/>
    <w:rsid w:val="005E23B1"/>
    <w:rsid w:val="005E286B"/>
    <w:rsid w:val="005E2DD0"/>
    <w:rsid w:val="005E2DE0"/>
    <w:rsid w:val="005E3B0C"/>
    <w:rsid w:val="005E4197"/>
    <w:rsid w:val="005E4A12"/>
    <w:rsid w:val="005E4DBE"/>
    <w:rsid w:val="005E54EB"/>
    <w:rsid w:val="005E5737"/>
    <w:rsid w:val="005E5833"/>
    <w:rsid w:val="005E5ABB"/>
    <w:rsid w:val="005E615A"/>
    <w:rsid w:val="005E636B"/>
    <w:rsid w:val="005E66B1"/>
    <w:rsid w:val="005E6C7E"/>
    <w:rsid w:val="005E6CAF"/>
    <w:rsid w:val="005E6D8E"/>
    <w:rsid w:val="005E7040"/>
    <w:rsid w:val="005E7471"/>
    <w:rsid w:val="005E74E9"/>
    <w:rsid w:val="005E75B6"/>
    <w:rsid w:val="005E7E45"/>
    <w:rsid w:val="005E7EE4"/>
    <w:rsid w:val="005F0452"/>
    <w:rsid w:val="005F04F0"/>
    <w:rsid w:val="005F119E"/>
    <w:rsid w:val="005F1BE9"/>
    <w:rsid w:val="005F22F0"/>
    <w:rsid w:val="005F28BB"/>
    <w:rsid w:val="005F2BDA"/>
    <w:rsid w:val="005F3094"/>
    <w:rsid w:val="005F30BE"/>
    <w:rsid w:val="005F3501"/>
    <w:rsid w:val="005F3596"/>
    <w:rsid w:val="005F469B"/>
    <w:rsid w:val="005F4AB0"/>
    <w:rsid w:val="005F5170"/>
    <w:rsid w:val="005F6FD9"/>
    <w:rsid w:val="005F716B"/>
    <w:rsid w:val="005F71B2"/>
    <w:rsid w:val="005F73CA"/>
    <w:rsid w:val="005F78BE"/>
    <w:rsid w:val="005F793C"/>
    <w:rsid w:val="00600620"/>
    <w:rsid w:val="00600FC9"/>
    <w:rsid w:val="006010C7"/>
    <w:rsid w:val="006010E9"/>
    <w:rsid w:val="0060189A"/>
    <w:rsid w:val="0060205B"/>
    <w:rsid w:val="0060241D"/>
    <w:rsid w:val="00603090"/>
    <w:rsid w:val="00603363"/>
    <w:rsid w:val="006033BA"/>
    <w:rsid w:val="00603F85"/>
    <w:rsid w:val="0060426F"/>
    <w:rsid w:val="00604427"/>
    <w:rsid w:val="006046F2"/>
    <w:rsid w:val="00604878"/>
    <w:rsid w:val="00604937"/>
    <w:rsid w:val="00604968"/>
    <w:rsid w:val="006049C8"/>
    <w:rsid w:val="00604A3A"/>
    <w:rsid w:val="00605698"/>
    <w:rsid w:val="00606025"/>
    <w:rsid w:val="00606073"/>
    <w:rsid w:val="0060611A"/>
    <w:rsid w:val="00606537"/>
    <w:rsid w:val="00606BA3"/>
    <w:rsid w:val="00606F7C"/>
    <w:rsid w:val="0060704B"/>
    <w:rsid w:val="00607B44"/>
    <w:rsid w:val="00607C5C"/>
    <w:rsid w:val="006100AD"/>
    <w:rsid w:val="006103D4"/>
    <w:rsid w:val="006109E8"/>
    <w:rsid w:val="00610C85"/>
    <w:rsid w:val="00611427"/>
    <w:rsid w:val="00611AD6"/>
    <w:rsid w:val="00611B80"/>
    <w:rsid w:val="006120E1"/>
    <w:rsid w:val="00612321"/>
    <w:rsid w:val="00612683"/>
    <w:rsid w:val="0061282B"/>
    <w:rsid w:val="00613C6F"/>
    <w:rsid w:val="00613DD3"/>
    <w:rsid w:val="006143D2"/>
    <w:rsid w:val="00614EF4"/>
    <w:rsid w:val="00615A8F"/>
    <w:rsid w:val="00615AF6"/>
    <w:rsid w:val="0061639C"/>
    <w:rsid w:val="00616BA3"/>
    <w:rsid w:val="00616DE4"/>
    <w:rsid w:val="00617590"/>
    <w:rsid w:val="006178EC"/>
    <w:rsid w:val="00617970"/>
    <w:rsid w:val="00617D30"/>
    <w:rsid w:val="00620325"/>
    <w:rsid w:val="00620569"/>
    <w:rsid w:val="00620777"/>
    <w:rsid w:val="00621313"/>
    <w:rsid w:val="0062160D"/>
    <w:rsid w:val="006221C7"/>
    <w:rsid w:val="00622309"/>
    <w:rsid w:val="0062286C"/>
    <w:rsid w:val="00622BC8"/>
    <w:rsid w:val="00622DAD"/>
    <w:rsid w:val="00623707"/>
    <w:rsid w:val="00625100"/>
    <w:rsid w:val="00625A14"/>
    <w:rsid w:val="0062648D"/>
    <w:rsid w:val="006275C8"/>
    <w:rsid w:val="00627A87"/>
    <w:rsid w:val="00627D99"/>
    <w:rsid w:val="006303AF"/>
    <w:rsid w:val="00630856"/>
    <w:rsid w:val="0063086C"/>
    <w:rsid w:val="006312DD"/>
    <w:rsid w:val="006323CC"/>
    <w:rsid w:val="00632942"/>
    <w:rsid w:val="00633524"/>
    <w:rsid w:val="006349B7"/>
    <w:rsid w:val="00634CC3"/>
    <w:rsid w:val="00634DFB"/>
    <w:rsid w:val="006352E6"/>
    <w:rsid w:val="00636E30"/>
    <w:rsid w:val="0063760A"/>
    <w:rsid w:val="00637905"/>
    <w:rsid w:val="00637AF9"/>
    <w:rsid w:val="00637B2D"/>
    <w:rsid w:val="006401E7"/>
    <w:rsid w:val="00640756"/>
    <w:rsid w:val="006408B7"/>
    <w:rsid w:val="006408F4"/>
    <w:rsid w:val="00640C53"/>
    <w:rsid w:val="00641953"/>
    <w:rsid w:val="00641B53"/>
    <w:rsid w:val="00641D81"/>
    <w:rsid w:val="00642BC4"/>
    <w:rsid w:val="006439EC"/>
    <w:rsid w:val="00643E4A"/>
    <w:rsid w:val="00644842"/>
    <w:rsid w:val="006452CF"/>
    <w:rsid w:val="006460A8"/>
    <w:rsid w:val="0064617D"/>
    <w:rsid w:val="0064708C"/>
    <w:rsid w:val="006473DA"/>
    <w:rsid w:val="0064746F"/>
    <w:rsid w:val="00647831"/>
    <w:rsid w:val="00650B10"/>
    <w:rsid w:val="0065133A"/>
    <w:rsid w:val="00651494"/>
    <w:rsid w:val="006514DD"/>
    <w:rsid w:val="006517BD"/>
    <w:rsid w:val="00651A62"/>
    <w:rsid w:val="00651F51"/>
    <w:rsid w:val="006520CA"/>
    <w:rsid w:val="00652111"/>
    <w:rsid w:val="0065228C"/>
    <w:rsid w:val="006522D5"/>
    <w:rsid w:val="00652630"/>
    <w:rsid w:val="0065275F"/>
    <w:rsid w:val="00652CC7"/>
    <w:rsid w:val="0065321F"/>
    <w:rsid w:val="0065382E"/>
    <w:rsid w:val="00654033"/>
    <w:rsid w:val="00654D07"/>
    <w:rsid w:val="0065574D"/>
    <w:rsid w:val="0065598B"/>
    <w:rsid w:val="00655ADF"/>
    <w:rsid w:val="0065654E"/>
    <w:rsid w:val="0065673C"/>
    <w:rsid w:val="0065675C"/>
    <w:rsid w:val="00656DC0"/>
    <w:rsid w:val="006605A6"/>
    <w:rsid w:val="006607C2"/>
    <w:rsid w:val="006612B8"/>
    <w:rsid w:val="006612C4"/>
    <w:rsid w:val="0066169E"/>
    <w:rsid w:val="00661A92"/>
    <w:rsid w:val="0066235B"/>
    <w:rsid w:val="0066258C"/>
    <w:rsid w:val="0066286D"/>
    <w:rsid w:val="0066295F"/>
    <w:rsid w:val="00662B95"/>
    <w:rsid w:val="00663EE7"/>
    <w:rsid w:val="00664540"/>
    <w:rsid w:val="006646C8"/>
    <w:rsid w:val="0066493B"/>
    <w:rsid w:val="00664D94"/>
    <w:rsid w:val="0066545B"/>
    <w:rsid w:val="006657D9"/>
    <w:rsid w:val="0066663C"/>
    <w:rsid w:val="0066664A"/>
    <w:rsid w:val="00666BB4"/>
    <w:rsid w:val="00666C74"/>
    <w:rsid w:val="00666ECA"/>
    <w:rsid w:val="006677B0"/>
    <w:rsid w:val="00667F79"/>
    <w:rsid w:val="006701B1"/>
    <w:rsid w:val="006708B1"/>
    <w:rsid w:val="00670EF0"/>
    <w:rsid w:val="00671401"/>
    <w:rsid w:val="006719A6"/>
    <w:rsid w:val="006719C9"/>
    <w:rsid w:val="00671C26"/>
    <w:rsid w:val="006722F2"/>
    <w:rsid w:val="006727B3"/>
    <w:rsid w:val="00672E8C"/>
    <w:rsid w:val="00673969"/>
    <w:rsid w:val="006741F5"/>
    <w:rsid w:val="00674F56"/>
    <w:rsid w:val="006750A0"/>
    <w:rsid w:val="00675429"/>
    <w:rsid w:val="0067571C"/>
    <w:rsid w:val="00676079"/>
    <w:rsid w:val="00676719"/>
    <w:rsid w:val="006769A5"/>
    <w:rsid w:val="00680325"/>
    <w:rsid w:val="00680476"/>
    <w:rsid w:val="00681900"/>
    <w:rsid w:val="00682215"/>
    <w:rsid w:val="00682444"/>
    <w:rsid w:val="006826A8"/>
    <w:rsid w:val="00683B70"/>
    <w:rsid w:val="00683D97"/>
    <w:rsid w:val="00683F2C"/>
    <w:rsid w:val="0068517A"/>
    <w:rsid w:val="00686729"/>
    <w:rsid w:val="00686969"/>
    <w:rsid w:val="00686A20"/>
    <w:rsid w:val="00686EDF"/>
    <w:rsid w:val="0068707D"/>
    <w:rsid w:val="00687555"/>
    <w:rsid w:val="00687585"/>
    <w:rsid w:val="00687FD9"/>
    <w:rsid w:val="006905E0"/>
    <w:rsid w:val="00690CD4"/>
    <w:rsid w:val="0069141D"/>
    <w:rsid w:val="006917DA"/>
    <w:rsid w:val="00691A9F"/>
    <w:rsid w:val="00691F35"/>
    <w:rsid w:val="00693102"/>
    <w:rsid w:val="00693CC4"/>
    <w:rsid w:val="00693E47"/>
    <w:rsid w:val="00693EC0"/>
    <w:rsid w:val="006941AF"/>
    <w:rsid w:val="006948E5"/>
    <w:rsid w:val="00694DC0"/>
    <w:rsid w:val="00695759"/>
    <w:rsid w:val="0069619A"/>
    <w:rsid w:val="0069659A"/>
    <w:rsid w:val="0069688D"/>
    <w:rsid w:val="00696E91"/>
    <w:rsid w:val="00697087"/>
    <w:rsid w:val="00697686"/>
    <w:rsid w:val="006A0C1C"/>
    <w:rsid w:val="006A0D4A"/>
    <w:rsid w:val="006A0E46"/>
    <w:rsid w:val="006A0ED1"/>
    <w:rsid w:val="006A1FD4"/>
    <w:rsid w:val="006A2BBC"/>
    <w:rsid w:val="006A2BF0"/>
    <w:rsid w:val="006A2DEA"/>
    <w:rsid w:val="006A3167"/>
    <w:rsid w:val="006A32EC"/>
    <w:rsid w:val="006A3F1A"/>
    <w:rsid w:val="006A4360"/>
    <w:rsid w:val="006A4F1E"/>
    <w:rsid w:val="006A5C0C"/>
    <w:rsid w:val="006A6905"/>
    <w:rsid w:val="006A707E"/>
    <w:rsid w:val="006A736C"/>
    <w:rsid w:val="006A7526"/>
    <w:rsid w:val="006A7A90"/>
    <w:rsid w:val="006B035D"/>
    <w:rsid w:val="006B03A8"/>
    <w:rsid w:val="006B097A"/>
    <w:rsid w:val="006B0FE9"/>
    <w:rsid w:val="006B2151"/>
    <w:rsid w:val="006B21CF"/>
    <w:rsid w:val="006B21D2"/>
    <w:rsid w:val="006B34DD"/>
    <w:rsid w:val="006B44B5"/>
    <w:rsid w:val="006B48D1"/>
    <w:rsid w:val="006B5CFF"/>
    <w:rsid w:val="006B5F67"/>
    <w:rsid w:val="006B65DF"/>
    <w:rsid w:val="006B695B"/>
    <w:rsid w:val="006B69BE"/>
    <w:rsid w:val="006B6BC6"/>
    <w:rsid w:val="006B6CED"/>
    <w:rsid w:val="006B7126"/>
    <w:rsid w:val="006B7399"/>
    <w:rsid w:val="006B7678"/>
    <w:rsid w:val="006C18F7"/>
    <w:rsid w:val="006C1D0B"/>
    <w:rsid w:val="006C21F9"/>
    <w:rsid w:val="006C2957"/>
    <w:rsid w:val="006C2AED"/>
    <w:rsid w:val="006C2BEE"/>
    <w:rsid w:val="006C3139"/>
    <w:rsid w:val="006C3156"/>
    <w:rsid w:val="006C394A"/>
    <w:rsid w:val="006C3A67"/>
    <w:rsid w:val="006C4046"/>
    <w:rsid w:val="006C50E8"/>
    <w:rsid w:val="006C5254"/>
    <w:rsid w:val="006C5A84"/>
    <w:rsid w:val="006C6B44"/>
    <w:rsid w:val="006C6CBC"/>
    <w:rsid w:val="006C6E2D"/>
    <w:rsid w:val="006C6ECC"/>
    <w:rsid w:val="006C6F45"/>
    <w:rsid w:val="006C7131"/>
    <w:rsid w:val="006C729E"/>
    <w:rsid w:val="006C781D"/>
    <w:rsid w:val="006C7EAB"/>
    <w:rsid w:val="006C7F54"/>
    <w:rsid w:val="006D07F2"/>
    <w:rsid w:val="006D0E28"/>
    <w:rsid w:val="006D1266"/>
    <w:rsid w:val="006D15DE"/>
    <w:rsid w:val="006D1AE3"/>
    <w:rsid w:val="006D1C8B"/>
    <w:rsid w:val="006D1EBB"/>
    <w:rsid w:val="006D1F4D"/>
    <w:rsid w:val="006D3280"/>
    <w:rsid w:val="006D46C9"/>
    <w:rsid w:val="006D4872"/>
    <w:rsid w:val="006D56A7"/>
    <w:rsid w:val="006D6C64"/>
    <w:rsid w:val="006D7096"/>
    <w:rsid w:val="006D70C9"/>
    <w:rsid w:val="006D7A2C"/>
    <w:rsid w:val="006E0097"/>
    <w:rsid w:val="006E05CB"/>
    <w:rsid w:val="006E0A2C"/>
    <w:rsid w:val="006E0C54"/>
    <w:rsid w:val="006E102A"/>
    <w:rsid w:val="006E140D"/>
    <w:rsid w:val="006E15B7"/>
    <w:rsid w:val="006E2957"/>
    <w:rsid w:val="006E2C2D"/>
    <w:rsid w:val="006E2CFF"/>
    <w:rsid w:val="006E2DA3"/>
    <w:rsid w:val="006E35E1"/>
    <w:rsid w:val="006E3790"/>
    <w:rsid w:val="006E3CB9"/>
    <w:rsid w:val="006E46BF"/>
    <w:rsid w:val="006E46FB"/>
    <w:rsid w:val="006E47E2"/>
    <w:rsid w:val="006E4A78"/>
    <w:rsid w:val="006E4AB7"/>
    <w:rsid w:val="006E4CA5"/>
    <w:rsid w:val="006E4F7F"/>
    <w:rsid w:val="006E525E"/>
    <w:rsid w:val="006E54C4"/>
    <w:rsid w:val="006E5966"/>
    <w:rsid w:val="006E61EC"/>
    <w:rsid w:val="006E6FF3"/>
    <w:rsid w:val="006E7617"/>
    <w:rsid w:val="006F0E71"/>
    <w:rsid w:val="006F106F"/>
    <w:rsid w:val="006F14EB"/>
    <w:rsid w:val="006F14FE"/>
    <w:rsid w:val="006F15D9"/>
    <w:rsid w:val="006F1818"/>
    <w:rsid w:val="006F19A0"/>
    <w:rsid w:val="006F1AC1"/>
    <w:rsid w:val="006F240F"/>
    <w:rsid w:val="006F2B0B"/>
    <w:rsid w:val="006F338B"/>
    <w:rsid w:val="006F3B10"/>
    <w:rsid w:val="006F42CD"/>
    <w:rsid w:val="006F4695"/>
    <w:rsid w:val="006F4BB3"/>
    <w:rsid w:val="006F512A"/>
    <w:rsid w:val="006F5AC4"/>
    <w:rsid w:val="006F5B6E"/>
    <w:rsid w:val="006F6C5E"/>
    <w:rsid w:val="006F6CB2"/>
    <w:rsid w:val="006F6F65"/>
    <w:rsid w:val="006F7006"/>
    <w:rsid w:val="006F74AE"/>
    <w:rsid w:val="006F76B4"/>
    <w:rsid w:val="00700F78"/>
    <w:rsid w:val="00701053"/>
    <w:rsid w:val="007022D0"/>
    <w:rsid w:val="0070237D"/>
    <w:rsid w:val="00702686"/>
    <w:rsid w:val="0070296A"/>
    <w:rsid w:val="0070306D"/>
    <w:rsid w:val="007030EE"/>
    <w:rsid w:val="007039F3"/>
    <w:rsid w:val="00703FE3"/>
    <w:rsid w:val="00704209"/>
    <w:rsid w:val="0070437C"/>
    <w:rsid w:val="0070468F"/>
    <w:rsid w:val="007049FA"/>
    <w:rsid w:val="00704B6C"/>
    <w:rsid w:val="00705FD2"/>
    <w:rsid w:val="00707135"/>
    <w:rsid w:val="00707502"/>
    <w:rsid w:val="007104ED"/>
    <w:rsid w:val="00710E8A"/>
    <w:rsid w:val="00711135"/>
    <w:rsid w:val="0071160B"/>
    <w:rsid w:val="00711B4B"/>
    <w:rsid w:val="007124E3"/>
    <w:rsid w:val="00712785"/>
    <w:rsid w:val="0071464B"/>
    <w:rsid w:val="00714B1F"/>
    <w:rsid w:val="00714D51"/>
    <w:rsid w:val="00714DAE"/>
    <w:rsid w:val="00714EFF"/>
    <w:rsid w:val="00714F24"/>
    <w:rsid w:val="007151D7"/>
    <w:rsid w:val="007159B0"/>
    <w:rsid w:val="00716148"/>
    <w:rsid w:val="00716258"/>
    <w:rsid w:val="007164A2"/>
    <w:rsid w:val="0071653C"/>
    <w:rsid w:val="0071676C"/>
    <w:rsid w:val="00716D07"/>
    <w:rsid w:val="00716D1F"/>
    <w:rsid w:val="00717183"/>
    <w:rsid w:val="0071754F"/>
    <w:rsid w:val="00717AFB"/>
    <w:rsid w:val="00717C1D"/>
    <w:rsid w:val="00720768"/>
    <w:rsid w:val="007208D0"/>
    <w:rsid w:val="00720D6B"/>
    <w:rsid w:val="0072106B"/>
    <w:rsid w:val="007210EC"/>
    <w:rsid w:val="007217E7"/>
    <w:rsid w:val="00721CB4"/>
    <w:rsid w:val="00721D8D"/>
    <w:rsid w:val="00721DEE"/>
    <w:rsid w:val="007225FE"/>
    <w:rsid w:val="00722750"/>
    <w:rsid w:val="00722763"/>
    <w:rsid w:val="00723140"/>
    <w:rsid w:val="0072342B"/>
    <w:rsid w:val="007236B8"/>
    <w:rsid w:val="00723737"/>
    <w:rsid w:val="00723A8F"/>
    <w:rsid w:val="0072400E"/>
    <w:rsid w:val="007243DE"/>
    <w:rsid w:val="00724F2F"/>
    <w:rsid w:val="00725B56"/>
    <w:rsid w:val="00725D90"/>
    <w:rsid w:val="0072678D"/>
    <w:rsid w:val="00726883"/>
    <w:rsid w:val="00726D5D"/>
    <w:rsid w:val="00726D61"/>
    <w:rsid w:val="0072755B"/>
    <w:rsid w:val="007300CA"/>
    <w:rsid w:val="007301BE"/>
    <w:rsid w:val="0073050B"/>
    <w:rsid w:val="007310FD"/>
    <w:rsid w:val="00731250"/>
    <w:rsid w:val="00731282"/>
    <w:rsid w:val="00731726"/>
    <w:rsid w:val="0073177A"/>
    <w:rsid w:val="00731AC5"/>
    <w:rsid w:val="00731AF6"/>
    <w:rsid w:val="00731D73"/>
    <w:rsid w:val="007323DB"/>
    <w:rsid w:val="0073242E"/>
    <w:rsid w:val="00732841"/>
    <w:rsid w:val="00732CA1"/>
    <w:rsid w:val="007337BF"/>
    <w:rsid w:val="007338D8"/>
    <w:rsid w:val="0073392B"/>
    <w:rsid w:val="00733C0B"/>
    <w:rsid w:val="00733E0D"/>
    <w:rsid w:val="007340D4"/>
    <w:rsid w:val="007347A3"/>
    <w:rsid w:val="00735CFA"/>
    <w:rsid w:val="00735EC4"/>
    <w:rsid w:val="0073655E"/>
    <w:rsid w:val="00736BB7"/>
    <w:rsid w:val="0073708E"/>
    <w:rsid w:val="00737C9D"/>
    <w:rsid w:val="00737CE6"/>
    <w:rsid w:val="00740AEF"/>
    <w:rsid w:val="007413A8"/>
    <w:rsid w:val="0074160B"/>
    <w:rsid w:val="007419A7"/>
    <w:rsid w:val="00741BE4"/>
    <w:rsid w:val="007420CB"/>
    <w:rsid w:val="007423F1"/>
    <w:rsid w:val="00742644"/>
    <w:rsid w:val="00743317"/>
    <w:rsid w:val="00743A19"/>
    <w:rsid w:val="00743DA8"/>
    <w:rsid w:val="00743E41"/>
    <w:rsid w:val="00744044"/>
    <w:rsid w:val="00744603"/>
    <w:rsid w:val="00744A87"/>
    <w:rsid w:val="0074510D"/>
    <w:rsid w:val="00745CD7"/>
    <w:rsid w:val="00745F87"/>
    <w:rsid w:val="0074634C"/>
    <w:rsid w:val="007468D9"/>
    <w:rsid w:val="00747FAD"/>
    <w:rsid w:val="00750680"/>
    <w:rsid w:val="00750CD3"/>
    <w:rsid w:val="00751756"/>
    <w:rsid w:val="0075188A"/>
    <w:rsid w:val="00751A54"/>
    <w:rsid w:val="00752195"/>
    <w:rsid w:val="00752977"/>
    <w:rsid w:val="00752DB3"/>
    <w:rsid w:val="00753220"/>
    <w:rsid w:val="0075351D"/>
    <w:rsid w:val="00753852"/>
    <w:rsid w:val="007539A6"/>
    <w:rsid w:val="00754FE1"/>
    <w:rsid w:val="00755177"/>
    <w:rsid w:val="0075519C"/>
    <w:rsid w:val="00755DC9"/>
    <w:rsid w:val="007573A4"/>
    <w:rsid w:val="00757A41"/>
    <w:rsid w:val="00757F3A"/>
    <w:rsid w:val="007601F0"/>
    <w:rsid w:val="00760203"/>
    <w:rsid w:val="00760434"/>
    <w:rsid w:val="00760C17"/>
    <w:rsid w:val="00760D7C"/>
    <w:rsid w:val="00760EEE"/>
    <w:rsid w:val="00761027"/>
    <w:rsid w:val="007613D8"/>
    <w:rsid w:val="00761477"/>
    <w:rsid w:val="00761658"/>
    <w:rsid w:val="00761A4D"/>
    <w:rsid w:val="00761AB3"/>
    <w:rsid w:val="00762432"/>
    <w:rsid w:val="00762440"/>
    <w:rsid w:val="0076268D"/>
    <w:rsid w:val="00762D48"/>
    <w:rsid w:val="007639C7"/>
    <w:rsid w:val="00763DD5"/>
    <w:rsid w:val="00763EAD"/>
    <w:rsid w:val="007641A7"/>
    <w:rsid w:val="0076431A"/>
    <w:rsid w:val="00764B46"/>
    <w:rsid w:val="00764D97"/>
    <w:rsid w:val="00764FFE"/>
    <w:rsid w:val="0076521D"/>
    <w:rsid w:val="00765583"/>
    <w:rsid w:val="00765663"/>
    <w:rsid w:val="0076607C"/>
    <w:rsid w:val="00766991"/>
    <w:rsid w:val="00766CD3"/>
    <w:rsid w:val="00767016"/>
    <w:rsid w:val="00767382"/>
    <w:rsid w:val="0076772F"/>
    <w:rsid w:val="00767DC7"/>
    <w:rsid w:val="00767F77"/>
    <w:rsid w:val="007704AA"/>
    <w:rsid w:val="00772287"/>
    <w:rsid w:val="007722EC"/>
    <w:rsid w:val="007726D4"/>
    <w:rsid w:val="00772DCE"/>
    <w:rsid w:val="0077324F"/>
    <w:rsid w:val="00773AB3"/>
    <w:rsid w:val="0077409E"/>
    <w:rsid w:val="00774E39"/>
    <w:rsid w:val="00775161"/>
    <w:rsid w:val="0077592C"/>
    <w:rsid w:val="00775B74"/>
    <w:rsid w:val="00775D01"/>
    <w:rsid w:val="00775F01"/>
    <w:rsid w:val="007760B2"/>
    <w:rsid w:val="007779E1"/>
    <w:rsid w:val="00777ABC"/>
    <w:rsid w:val="00780398"/>
    <w:rsid w:val="007805CA"/>
    <w:rsid w:val="007808BD"/>
    <w:rsid w:val="00780F99"/>
    <w:rsid w:val="00781228"/>
    <w:rsid w:val="00781DCD"/>
    <w:rsid w:val="00781E3F"/>
    <w:rsid w:val="00781F99"/>
    <w:rsid w:val="0078269C"/>
    <w:rsid w:val="007826F9"/>
    <w:rsid w:val="00782C10"/>
    <w:rsid w:val="00783FA1"/>
    <w:rsid w:val="00784A71"/>
    <w:rsid w:val="00784B7E"/>
    <w:rsid w:val="00784DFE"/>
    <w:rsid w:val="007854CE"/>
    <w:rsid w:val="007855B5"/>
    <w:rsid w:val="00785CE7"/>
    <w:rsid w:val="00785F46"/>
    <w:rsid w:val="00787059"/>
    <w:rsid w:val="007870A9"/>
    <w:rsid w:val="0078717F"/>
    <w:rsid w:val="00787246"/>
    <w:rsid w:val="007877EC"/>
    <w:rsid w:val="00787B8D"/>
    <w:rsid w:val="00787C34"/>
    <w:rsid w:val="00787D4F"/>
    <w:rsid w:val="007902B5"/>
    <w:rsid w:val="00791710"/>
    <w:rsid w:val="007918C3"/>
    <w:rsid w:val="00791CE3"/>
    <w:rsid w:val="007924CD"/>
    <w:rsid w:val="00793500"/>
    <w:rsid w:val="00793607"/>
    <w:rsid w:val="0079384D"/>
    <w:rsid w:val="00793E5F"/>
    <w:rsid w:val="00793FCB"/>
    <w:rsid w:val="0079429A"/>
    <w:rsid w:val="00794564"/>
    <w:rsid w:val="00794F54"/>
    <w:rsid w:val="00795CA9"/>
    <w:rsid w:val="0079668A"/>
    <w:rsid w:val="00796AF8"/>
    <w:rsid w:val="007970C3"/>
    <w:rsid w:val="007974C1"/>
    <w:rsid w:val="00797E67"/>
    <w:rsid w:val="00797FCE"/>
    <w:rsid w:val="007A029F"/>
    <w:rsid w:val="007A11F6"/>
    <w:rsid w:val="007A12AA"/>
    <w:rsid w:val="007A17AF"/>
    <w:rsid w:val="007A187F"/>
    <w:rsid w:val="007A2B5E"/>
    <w:rsid w:val="007A3641"/>
    <w:rsid w:val="007A3B94"/>
    <w:rsid w:val="007A43A3"/>
    <w:rsid w:val="007A4419"/>
    <w:rsid w:val="007A45EF"/>
    <w:rsid w:val="007A4889"/>
    <w:rsid w:val="007A4DC5"/>
    <w:rsid w:val="007A579A"/>
    <w:rsid w:val="007A57CC"/>
    <w:rsid w:val="007A64BB"/>
    <w:rsid w:val="007A691E"/>
    <w:rsid w:val="007A7488"/>
    <w:rsid w:val="007B0363"/>
    <w:rsid w:val="007B037A"/>
    <w:rsid w:val="007B04C8"/>
    <w:rsid w:val="007B137A"/>
    <w:rsid w:val="007B14A2"/>
    <w:rsid w:val="007B1C92"/>
    <w:rsid w:val="007B1FB3"/>
    <w:rsid w:val="007B22CB"/>
    <w:rsid w:val="007B37BD"/>
    <w:rsid w:val="007B47A9"/>
    <w:rsid w:val="007B4C15"/>
    <w:rsid w:val="007B587C"/>
    <w:rsid w:val="007B5AB5"/>
    <w:rsid w:val="007B66AC"/>
    <w:rsid w:val="007B670C"/>
    <w:rsid w:val="007B6CA5"/>
    <w:rsid w:val="007B6E9D"/>
    <w:rsid w:val="007B7109"/>
    <w:rsid w:val="007B72D9"/>
    <w:rsid w:val="007B73A6"/>
    <w:rsid w:val="007C0316"/>
    <w:rsid w:val="007C040A"/>
    <w:rsid w:val="007C05A1"/>
    <w:rsid w:val="007C0D42"/>
    <w:rsid w:val="007C129D"/>
    <w:rsid w:val="007C15DC"/>
    <w:rsid w:val="007C179C"/>
    <w:rsid w:val="007C191A"/>
    <w:rsid w:val="007C2279"/>
    <w:rsid w:val="007C3179"/>
    <w:rsid w:val="007C3501"/>
    <w:rsid w:val="007C44BF"/>
    <w:rsid w:val="007C4EA7"/>
    <w:rsid w:val="007C537B"/>
    <w:rsid w:val="007C55A9"/>
    <w:rsid w:val="007C6495"/>
    <w:rsid w:val="007C668E"/>
    <w:rsid w:val="007C6ED7"/>
    <w:rsid w:val="007C6F15"/>
    <w:rsid w:val="007C74E1"/>
    <w:rsid w:val="007C7788"/>
    <w:rsid w:val="007C7C2F"/>
    <w:rsid w:val="007D1E5A"/>
    <w:rsid w:val="007D1F64"/>
    <w:rsid w:val="007D23C0"/>
    <w:rsid w:val="007D2B00"/>
    <w:rsid w:val="007D2B33"/>
    <w:rsid w:val="007D2B55"/>
    <w:rsid w:val="007D2DA0"/>
    <w:rsid w:val="007D2F4A"/>
    <w:rsid w:val="007D35D2"/>
    <w:rsid w:val="007D3844"/>
    <w:rsid w:val="007D3871"/>
    <w:rsid w:val="007D3B91"/>
    <w:rsid w:val="007D422E"/>
    <w:rsid w:val="007D433D"/>
    <w:rsid w:val="007D43F3"/>
    <w:rsid w:val="007D44F8"/>
    <w:rsid w:val="007D4BDB"/>
    <w:rsid w:val="007D4BFF"/>
    <w:rsid w:val="007D53F2"/>
    <w:rsid w:val="007D5894"/>
    <w:rsid w:val="007D5FE2"/>
    <w:rsid w:val="007D634C"/>
    <w:rsid w:val="007D6553"/>
    <w:rsid w:val="007D6F04"/>
    <w:rsid w:val="007D7981"/>
    <w:rsid w:val="007E033A"/>
    <w:rsid w:val="007E0634"/>
    <w:rsid w:val="007E07FF"/>
    <w:rsid w:val="007E0A2A"/>
    <w:rsid w:val="007E1D77"/>
    <w:rsid w:val="007E227B"/>
    <w:rsid w:val="007E2353"/>
    <w:rsid w:val="007E2829"/>
    <w:rsid w:val="007E2D13"/>
    <w:rsid w:val="007E3033"/>
    <w:rsid w:val="007E34D2"/>
    <w:rsid w:val="007E354B"/>
    <w:rsid w:val="007E3954"/>
    <w:rsid w:val="007E3A7B"/>
    <w:rsid w:val="007E49BC"/>
    <w:rsid w:val="007E4B48"/>
    <w:rsid w:val="007E5D13"/>
    <w:rsid w:val="007E5DA1"/>
    <w:rsid w:val="007E5E66"/>
    <w:rsid w:val="007E627B"/>
    <w:rsid w:val="007E6414"/>
    <w:rsid w:val="007E65E2"/>
    <w:rsid w:val="007E692D"/>
    <w:rsid w:val="007E6D74"/>
    <w:rsid w:val="007E6F65"/>
    <w:rsid w:val="007E70D3"/>
    <w:rsid w:val="007E7277"/>
    <w:rsid w:val="007F04A3"/>
    <w:rsid w:val="007F0733"/>
    <w:rsid w:val="007F1779"/>
    <w:rsid w:val="007F24E0"/>
    <w:rsid w:val="007F2659"/>
    <w:rsid w:val="007F2925"/>
    <w:rsid w:val="007F366E"/>
    <w:rsid w:val="007F4290"/>
    <w:rsid w:val="007F5EBE"/>
    <w:rsid w:val="007F6004"/>
    <w:rsid w:val="007F6140"/>
    <w:rsid w:val="007F6329"/>
    <w:rsid w:val="007F6A26"/>
    <w:rsid w:val="007F6FF7"/>
    <w:rsid w:val="007F7244"/>
    <w:rsid w:val="007F77FA"/>
    <w:rsid w:val="007F7D69"/>
    <w:rsid w:val="0080005C"/>
    <w:rsid w:val="0080041C"/>
    <w:rsid w:val="0080145F"/>
    <w:rsid w:val="008014CF"/>
    <w:rsid w:val="0080264C"/>
    <w:rsid w:val="00802698"/>
    <w:rsid w:val="00803237"/>
    <w:rsid w:val="008048A3"/>
    <w:rsid w:val="00804B07"/>
    <w:rsid w:val="00804B58"/>
    <w:rsid w:val="00804BF1"/>
    <w:rsid w:val="00804CCE"/>
    <w:rsid w:val="008052A7"/>
    <w:rsid w:val="008052C0"/>
    <w:rsid w:val="008054DE"/>
    <w:rsid w:val="00805C69"/>
    <w:rsid w:val="00805E96"/>
    <w:rsid w:val="008065AF"/>
    <w:rsid w:val="00807014"/>
    <w:rsid w:val="00810146"/>
    <w:rsid w:val="00810A5D"/>
    <w:rsid w:val="00810D03"/>
    <w:rsid w:val="00811408"/>
    <w:rsid w:val="00811A00"/>
    <w:rsid w:val="00812357"/>
    <w:rsid w:val="00812B10"/>
    <w:rsid w:val="00812B87"/>
    <w:rsid w:val="00813077"/>
    <w:rsid w:val="00813B06"/>
    <w:rsid w:val="00813BE6"/>
    <w:rsid w:val="008144CD"/>
    <w:rsid w:val="008148A4"/>
    <w:rsid w:val="008149B9"/>
    <w:rsid w:val="00814DCC"/>
    <w:rsid w:val="0081527A"/>
    <w:rsid w:val="008159CF"/>
    <w:rsid w:val="00815BFE"/>
    <w:rsid w:val="00815D0C"/>
    <w:rsid w:val="00816752"/>
    <w:rsid w:val="00816A25"/>
    <w:rsid w:val="00816F61"/>
    <w:rsid w:val="008178AF"/>
    <w:rsid w:val="0082025D"/>
    <w:rsid w:val="00820A3D"/>
    <w:rsid w:val="0082101A"/>
    <w:rsid w:val="0082104A"/>
    <w:rsid w:val="008213FA"/>
    <w:rsid w:val="00821699"/>
    <w:rsid w:val="00821D96"/>
    <w:rsid w:val="0082215F"/>
    <w:rsid w:val="00822809"/>
    <w:rsid w:val="00822A41"/>
    <w:rsid w:val="008231B9"/>
    <w:rsid w:val="008237DE"/>
    <w:rsid w:val="00823DD3"/>
    <w:rsid w:val="00825958"/>
    <w:rsid w:val="008259E3"/>
    <w:rsid w:val="00826064"/>
    <w:rsid w:val="008264EF"/>
    <w:rsid w:val="0082671A"/>
    <w:rsid w:val="00826720"/>
    <w:rsid w:val="008268C8"/>
    <w:rsid w:val="008268FE"/>
    <w:rsid w:val="00827288"/>
    <w:rsid w:val="0083040B"/>
    <w:rsid w:val="00830ACD"/>
    <w:rsid w:val="00830E8D"/>
    <w:rsid w:val="0083137B"/>
    <w:rsid w:val="00831B56"/>
    <w:rsid w:val="00831C7A"/>
    <w:rsid w:val="00831F10"/>
    <w:rsid w:val="0083284B"/>
    <w:rsid w:val="00832C54"/>
    <w:rsid w:val="00834C9F"/>
    <w:rsid w:val="00834FFE"/>
    <w:rsid w:val="008373BF"/>
    <w:rsid w:val="0083744E"/>
    <w:rsid w:val="008374DB"/>
    <w:rsid w:val="00837AAC"/>
    <w:rsid w:val="008401D2"/>
    <w:rsid w:val="0084082B"/>
    <w:rsid w:val="00840834"/>
    <w:rsid w:val="0084155A"/>
    <w:rsid w:val="00842C2D"/>
    <w:rsid w:val="00842EB7"/>
    <w:rsid w:val="008437EC"/>
    <w:rsid w:val="00843AEB"/>
    <w:rsid w:val="00843F77"/>
    <w:rsid w:val="0084440A"/>
    <w:rsid w:val="0084451A"/>
    <w:rsid w:val="00844D26"/>
    <w:rsid w:val="0084516D"/>
    <w:rsid w:val="0084562C"/>
    <w:rsid w:val="0084664D"/>
    <w:rsid w:val="00846DD7"/>
    <w:rsid w:val="00846FE6"/>
    <w:rsid w:val="00847248"/>
    <w:rsid w:val="00850283"/>
    <w:rsid w:val="008508B3"/>
    <w:rsid w:val="00850DBC"/>
    <w:rsid w:val="00850FFB"/>
    <w:rsid w:val="00851F5E"/>
    <w:rsid w:val="00852A8E"/>
    <w:rsid w:val="00852B8C"/>
    <w:rsid w:val="00854010"/>
    <w:rsid w:val="008546BD"/>
    <w:rsid w:val="008548C8"/>
    <w:rsid w:val="00855394"/>
    <w:rsid w:val="00855481"/>
    <w:rsid w:val="0085594D"/>
    <w:rsid w:val="008559F9"/>
    <w:rsid w:val="00855B8F"/>
    <w:rsid w:val="00856531"/>
    <w:rsid w:val="00856DD0"/>
    <w:rsid w:val="00857711"/>
    <w:rsid w:val="00857B4E"/>
    <w:rsid w:val="00860885"/>
    <w:rsid w:val="00860C4B"/>
    <w:rsid w:val="00861149"/>
    <w:rsid w:val="008611D2"/>
    <w:rsid w:val="008618E6"/>
    <w:rsid w:val="008619D5"/>
    <w:rsid w:val="00862522"/>
    <w:rsid w:val="00862984"/>
    <w:rsid w:val="00862BD9"/>
    <w:rsid w:val="008632B1"/>
    <w:rsid w:val="00863407"/>
    <w:rsid w:val="00863835"/>
    <w:rsid w:val="00863A58"/>
    <w:rsid w:val="00863EFB"/>
    <w:rsid w:val="00864181"/>
    <w:rsid w:val="008643CC"/>
    <w:rsid w:val="00864446"/>
    <w:rsid w:val="008644A2"/>
    <w:rsid w:val="00864782"/>
    <w:rsid w:val="00864804"/>
    <w:rsid w:val="00864A2C"/>
    <w:rsid w:val="00864B13"/>
    <w:rsid w:val="00865078"/>
    <w:rsid w:val="008650FE"/>
    <w:rsid w:val="0086544C"/>
    <w:rsid w:val="00865AE4"/>
    <w:rsid w:val="00866010"/>
    <w:rsid w:val="008672BD"/>
    <w:rsid w:val="008675C1"/>
    <w:rsid w:val="00867A02"/>
    <w:rsid w:val="00867ACA"/>
    <w:rsid w:val="00867B40"/>
    <w:rsid w:val="00867F0C"/>
    <w:rsid w:val="00867F82"/>
    <w:rsid w:val="00870C7A"/>
    <w:rsid w:val="00870DD8"/>
    <w:rsid w:val="008710C4"/>
    <w:rsid w:val="008718B5"/>
    <w:rsid w:val="00871BC1"/>
    <w:rsid w:val="00871D8B"/>
    <w:rsid w:val="00871DEB"/>
    <w:rsid w:val="0087201C"/>
    <w:rsid w:val="00872462"/>
    <w:rsid w:val="008724F3"/>
    <w:rsid w:val="008728CB"/>
    <w:rsid w:val="00872BC1"/>
    <w:rsid w:val="00873298"/>
    <w:rsid w:val="0087498C"/>
    <w:rsid w:val="00874A05"/>
    <w:rsid w:val="00874D15"/>
    <w:rsid w:val="00875974"/>
    <w:rsid w:val="00876803"/>
    <w:rsid w:val="00876E7D"/>
    <w:rsid w:val="00877AD9"/>
    <w:rsid w:val="00877E2A"/>
    <w:rsid w:val="00881415"/>
    <w:rsid w:val="00881860"/>
    <w:rsid w:val="00881F89"/>
    <w:rsid w:val="00882397"/>
    <w:rsid w:val="00882AEE"/>
    <w:rsid w:val="00882D5F"/>
    <w:rsid w:val="008830AE"/>
    <w:rsid w:val="00883A4F"/>
    <w:rsid w:val="00883AA9"/>
    <w:rsid w:val="00883E61"/>
    <w:rsid w:val="00884CC3"/>
    <w:rsid w:val="00885058"/>
    <w:rsid w:val="008854CD"/>
    <w:rsid w:val="00885A26"/>
    <w:rsid w:val="00885C11"/>
    <w:rsid w:val="008863E0"/>
    <w:rsid w:val="00886472"/>
    <w:rsid w:val="008864C2"/>
    <w:rsid w:val="00886B03"/>
    <w:rsid w:val="00886B93"/>
    <w:rsid w:val="00886C9F"/>
    <w:rsid w:val="008876D0"/>
    <w:rsid w:val="008879B2"/>
    <w:rsid w:val="00887A1F"/>
    <w:rsid w:val="00887ABE"/>
    <w:rsid w:val="00887B8D"/>
    <w:rsid w:val="008902FC"/>
    <w:rsid w:val="0089106C"/>
    <w:rsid w:val="008913D6"/>
    <w:rsid w:val="008919EB"/>
    <w:rsid w:val="008924BD"/>
    <w:rsid w:val="0089265F"/>
    <w:rsid w:val="008931EA"/>
    <w:rsid w:val="00893BED"/>
    <w:rsid w:val="00893F4A"/>
    <w:rsid w:val="00893F92"/>
    <w:rsid w:val="00894406"/>
    <w:rsid w:val="00894D5A"/>
    <w:rsid w:val="00894FCE"/>
    <w:rsid w:val="00895555"/>
    <w:rsid w:val="008955CE"/>
    <w:rsid w:val="008961D4"/>
    <w:rsid w:val="008962E1"/>
    <w:rsid w:val="00896388"/>
    <w:rsid w:val="00896C8E"/>
    <w:rsid w:val="00897CEC"/>
    <w:rsid w:val="008A00F7"/>
    <w:rsid w:val="008A01AE"/>
    <w:rsid w:val="008A034D"/>
    <w:rsid w:val="008A07BC"/>
    <w:rsid w:val="008A16DC"/>
    <w:rsid w:val="008A1928"/>
    <w:rsid w:val="008A2245"/>
    <w:rsid w:val="008A22B7"/>
    <w:rsid w:val="008A27DE"/>
    <w:rsid w:val="008A2B2E"/>
    <w:rsid w:val="008A30BF"/>
    <w:rsid w:val="008A3417"/>
    <w:rsid w:val="008A36C2"/>
    <w:rsid w:val="008A3755"/>
    <w:rsid w:val="008A3A49"/>
    <w:rsid w:val="008A3A88"/>
    <w:rsid w:val="008A4162"/>
    <w:rsid w:val="008A4B93"/>
    <w:rsid w:val="008A53B5"/>
    <w:rsid w:val="008A57BE"/>
    <w:rsid w:val="008A5A9A"/>
    <w:rsid w:val="008A5CFE"/>
    <w:rsid w:val="008A5FA9"/>
    <w:rsid w:val="008A710D"/>
    <w:rsid w:val="008A74BE"/>
    <w:rsid w:val="008A7620"/>
    <w:rsid w:val="008A7BF0"/>
    <w:rsid w:val="008A7C84"/>
    <w:rsid w:val="008A7CFE"/>
    <w:rsid w:val="008A7DAD"/>
    <w:rsid w:val="008B0520"/>
    <w:rsid w:val="008B05ED"/>
    <w:rsid w:val="008B073C"/>
    <w:rsid w:val="008B07BF"/>
    <w:rsid w:val="008B08A8"/>
    <w:rsid w:val="008B2019"/>
    <w:rsid w:val="008B25F1"/>
    <w:rsid w:val="008B2D39"/>
    <w:rsid w:val="008B2DA2"/>
    <w:rsid w:val="008B2E85"/>
    <w:rsid w:val="008B3716"/>
    <w:rsid w:val="008B419A"/>
    <w:rsid w:val="008B425E"/>
    <w:rsid w:val="008B43B7"/>
    <w:rsid w:val="008B43D2"/>
    <w:rsid w:val="008B4815"/>
    <w:rsid w:val="008B4C00"/>
    <w:rsid w:val="008B5406"/>
    <w:rsid w:val="008B5730"/>
    <w:rsid w:val="008B6E35"/>
    <w:rsid w:val="008B6E8F"/>
    <w:rsid w:val="008B73DF"/>
    <w:rsid w:val="008B780E"/>
    <w:rsid w:val="008B7C64"/>
    <w:rsid w:val="008B7E58"/>
    <w:rsid w:val="008C07E3"/>
    <w:rsid w:val="008C0843"/>
    <w:rsid w:val="008C0A21"/>
    <w:rsid w:val="008C0B63"/>
    <w:rsid w:val="008C0BD4"/>
    <w:rsid w:val="008C0D38"/>
    <w:rsid w:val="008C12DE"/>
    <w:rsid w:val="008C1CAD"/>
    <w:rsid w:val="008C2054"/>
    <w:rsid w:val="008C2D0C"/>
    <w:rsid w:val="008C36CB"/>
    <w:rsid w:val="008C43D1"/>
    <w:rsid w:val="008C4650"/>
    <w:rsid w:val="008C4925"/>
    <w:rsid w:val="008C4978"/>
    <w:rsid w:val="008C502A"/>
    <w:rsid w:val="008C5278"/>
    <w:rsid w:val="008C5AE7"/>
    <w:rsid w:val="008C6436"/>
    <w:rsid w:val="008C653E"/>
    <w:rsid w:val="008C6581"/>
    <w:rsid w:val="008C669D"/>
    <w:rsid w:val="008C7068"/>
    <w:rsid w:val="008C75B1"/>
    <w:rsid w:val="008C7890"/>
    <w:rsid w:val="008C796E"/>
    <w:rsid w:val="008C7B36"/>
    <w:rsid w:val="008D01F4"/>
    <w:rsid w:val="008D0689"/>
    <w:rsid w:val="008D0F88"/>
    <w:rsid w:val="008D1B66"/>
    <w:rsid w:val="008D2316"/>
    <w:rsid w:val="008D269D"/>
    <w:rsid w:val="008D2ACD"/>
    <w:rsid w:val="008D2B53"/>
    <w:rsid w:val="008D2DBE"/>
    <w:rsid w:val="008D37B0"/>
    <w:rsid w:val="008D37D3"/>
    <w:rsid w:val="008D3830"/>
    <w:rsid w:val="008D3AE5"/>
    <w:rsid w:val="008D4019"/>
    <w:rsid w:val="008D4079"/>
    <w:rsid w:val="008D4245"/>
    <w:rsid w:val="008D591F"/>
    <w:rsid w:val="008D5BA1"/>
    <w:rsid w:val="008D6E45"/>
    <w:rsid w:val="008D771A"/>
    <w:rsid w:val="008E13A4"/>
    <w:rsid w:val="008E1E54"/>
    <w:rsid w:val="008E2100"/>
    <w:rsid w:val="008E215E"/>
    <w:rsid w:val="008E228D"/>
    <w:rsid w:val="008E2C83"/>
    <w:rsid w:val="008E2EF8"/>
    <w:rsid w:val="008E303A"/>
    <w:rsid w:val="008E38C7"/>
    <w:rsid w:val="008E3A42"/>
    <w:rsid w:val="008E3A7A"/>
    <w:rsid w:val="008E3DEE"/>
    <w:rsid w:val="008E4D5B"/>
    <w:rsid w:val="008E4F2A"/>
    <w:rsid w:val="008E54DD"/>
    <w:rsid w:val="008E5B3D"/>
    <w:rsid w:val="008E685A"/>
    <w:rsid w:val="008E744C"/>
    <w:rsid w:val="008E7BB5"/>
    <w:rsid w:val="008E7C7E"/>
    <w:rsid w:val="008F17B0"/>
    <w:rsid w:val="008F18D5"/>
    <w:rsid w:val="008F18FB"/>
    <w:rsid w:val="008F192D"/>
    <w:rsid w:val="008F1D5D"/>
    <w:rsid w:val="008F291D"/>
    <w:rsid w:val="008F38B8"/>
    <w:rsid w:val="008F4086"/>
    <w:rsid w:val="008F4360"/>
    <w:rsid w:val="008F47C9"/>
    <w:rsid w:val="008F4B32"/>
    <w:rsid w:val="008F4D2F"/>
    <w:rsid w:val="008F589B"/>
    <w:rsid w:val="008F5F44"/>
    <w:rsid w:val="008F6886"/>
    <w:rsid w:val="008F6970"/>
    <w:rsid w:val="008F6AB7"/>
    <w:rsid w:val="008F7271"/>
    <w:rsid w:val="009009E3"/>
    <w:rsid w:val="009018BA"/>
    <w:rsid w:val="009018E5"/>
    <w:rsid w:val="00901A3A"/>
    <w:rsid w:val="00901C86"/>
    <w:rsid w:val="00903503"/>
    <w:rsid w:val="00903641"/>
    <w:rsid w:val="00903775"/>
    <w:rsid w:val="00903F65"/>
    <w:rsid w:val="0090414C"/>
    <w:rsid w:val="009048D9"/>
    <w:rsid w:val="009048F7"/>
    <w:rsid w:val="0090509E"/>
    <w:rsid w:val="00905260"/>
    <w:rsid w:val="009059A7"/>
    <w:rsid w:val="00905A95"/>
    <w:rsid w:val="00905EBF"/>
    <w:rsid w:val="00905F29"/>
    <w:rsid w:val="0090619F"/>
    <w:rsid w:val="009063DF"/>
    <w:rsid w:val="00907D6E"/>
    <w:rsid w:val="0091098D"/>
    <w:rsid w:val="00910994"/>
    <w:rsid w:val="00910C52"/>
    <w:rsid w:val="00910C72"/>
    <w:rsid w:val="00910CA4"/>
    <w:rsid w:val="00910D94"/>
    <w:rsid w:val="00910E9F"/>
    <w:rsid w:val="00911119"/>
    <w:rsid w:val="00911466"/>
    <w:rsid w:val="0091159E"/>
    <w:rsid w:val="009131A3"/>
    <w:rsid w:val="0091390B"/>
    <w:rsid w:val="0091392C"/>
    <w:rsid w:val="009141A4"/>
    <w:rsid w:val="00914B22"/>
    <w:rsid w:val="0091529D"/>
    <w:rsid w:val="009163D9"/>
    <w:rsid w:val="00916483"/>
    <w:rsid w:val="00916DF4"/>
    <w:rsid w:val="00917300"/>
    <w:rsid w:val="00917421"/>
    <w:rsid w:val="0091757B"/>
    <w:rsid w:val="00917AD5"/>
    <w:rsid w:val="00917B89"/>
    <w:rsid w:val="00917D5D"/>
    <w:rsid w:val="00917DE0"/>
    <w:rsid w:val="00920013"/>
    <w:rsid w:val="00920BEC"/>
    <w:rsid w:val="00920F15"/>
    <w:rsid w:val="00921265"/>
    <w:rsid w:val="009213F8"/>
    <w:rsid w:val="00921907"/>
    <w:rsid w:val="00921AD0"/>
    <w:rsid w:val="00922743"/>
    <w:rsid w:val="00922A60"/>
    <w:rsid w:val="0092311D"/>
    <w:rsid w:val="00923843"/>
    <w:rsid w:val="00924A48"/>
    <w:rsid w:val="00924B20"/>
    <w:rsid w:val="0092551C"/>
    <w:rsid w:val="009258E2"/>
    <w:rsid w:val="00925E19"/>
    <w:rsid w:val="00926588"/>
    <w:rsid w:val="0092671D"/>
    <w:rsid w:val="00926E80"/>
    <w:rsid w:val="0092717A"/>
    <w:rsid w:val="0092717F"/>
    <w:rsid w:val="00927533"/>
    <w:rsid w:val="0093002F"/>
    <w:rsid w:val="0093057F"/>
    <w:rsid w:val="00930A7A"/>
    <w:rsid w:val="009315C5"/>
    <w:rsid w:val="0093180A"/>
    <w:rsid w:val="009319A1"/>
    <w:rsid w:val="009326A5"/>
    <w:rsid w:val="00933175"/>
    <w:rsid w:val="00933406"/>
    <w:rsid w:val="00933624"/>
    <w:rsid w:val="00933984"/>
    <w:rsid w:val="00933E05"/>
    <w:rsid w:val="00934840"/>
    <w:rsid w:val="00934927"/>
    <w:rsid w:val="00935288"/>
    <w:rsid w:val="009353ED"/>
    <w:rsid w:val="00935EA2"/>
    <w:rsid w:val="00935F97"/>
    <w:rsid w:val="00936006"/>
    <w:rsid w:val="009360A1"/>
    <w:rsid w:val="0093641D"/>
    <w:rsid w:val="00936A49"/>
    <w:rsid w:val="00940288"/>
    <w:rsid w:val="00940B08"/>
    <w:rsid w:val="00940E47"/>
    <w:rsid w:val="00940EAD"/>
    <w:rsid w:val="00941524"/>
    <w:rsid w:val="0094175C"/>
    <w:rsid w:val="0094230D"/>
    <w:rsid w:val="00942391"/>
    <w:rsid w:val="00942F59"/>
    <w:rsid w:val="009432D6"/>
    <w:rsid w:val="00943349"/>
    <w:rsid w:val="009435F8"/>
    <w:rsid w:val="00943AEC"/>
    <w:rsid w:val="009449B4"/>
    <w:rsid w:val="00945264"/>
    <w:rsid w:val="00945CFF"/>
    <w:rsid w:val="00946B94"/>
    <w:rsid w:val="00946CAB"/>
    <w:rsid w:val="00946DB3"/>
    <w:rsid w:val="00947402"/>
    <w:rsid w:val="00947933"/>
    <w:rsid w:val="00947E85"/>
    <w:rsid w:val="0095071F"/>
    <w:rsid w:val="00950770"/>
    <w:rsid w:val="0095177E"/>
    <w:rsid w:val="009519E6"/>
    <w:rsid w:val="009523CF"/>
    <w:rsid w:val="009523FD"/>
    <w:rsid w:val="0095368B"/>
    <w:rsid w:val="0095402B"/>
    <w:rsid w:val="0095426D"/>
    <w:rsid w:val="00954522"/>
    <w:rsid w:val="009545D6"/>
    <w:rsid w:val="00954864"/>
    <w:rsid w:val="00954B39"/>
    <w:rsid w:val="00954B87"/>
    <w:rsid w:val="009559F6"/>
    <w:rsid w:val="00956380"/>
    <w:rsid w:val="00956519"/>
    <w:rsid w:val="00956ADF"/>
    <w:rsid w:val="00956BC9"/>
    <w:rsid w:val="00956F8C"/>
    <w:rsid w:val="00957043"/>
    <w:rsid w:val="00957353"/>
    <w:rsid w:val="00957504"/>
    <w:rsid w:val="00957BB4"/>
    <w:rsid w:val="00957EC9"/>
    <w:rsid w:val="00960748"/>
    <w:rsid w:val="009610A6"/>
    <w:rsid w:val="00961264"/>
    <w:rsid w:val="0096136D"/>
    <w:rsid w:val="009617DF"/>
    <w:rsid w:val="00961B9D"/>
    <w:rsid w:val="0096224E"/>
    <w:rsid w:val="00962D24"/>
    <w:rsid w:val="00962DB2"/>
    <w:rsid w:val="009636E4"/>
    <w:rsid w:val="00963815"/>
    <w:rsid w:val="00963E81"/>
    <w:rsid w:val="00964C2C"/>
    <w:rsid w:val="0096515D"/>
    <w:rsid w:val="0096578B"/>
    <w:rsid w:val="00965FEC"/>
    <w:rsid w:val="0096655F"/>
    <w:rsid w:val="009669E1"/>
    <w:rsid w:val="0096723B"/>
    <w:rsid w:val="00967524"/>
    <w:rsid w:val="0096772A"/>
    <w:rsid w:val="00967BEE"/>
    <w:rsid w:val="009705C2"/>
    <w:rsid w:val="00970B6C"/>
    <w:rsid w:val="00971260"/>
    <w:rsid w:val="00971510"/>
    <w:rsid w:val="00971795"/>
    <w:rsid w:val="0097237D"/>
    <w:rsid w:val="009726C4"/>
    <w:rsid w:val="009735DF"/>
    <w:rsid w:val="009739C0"/>
    <w:rsid w:val="00973A23"/>
    <w:rsid w:val="00974189"/>
    <w:rsid w:val="0097423B"/>
    <w:rsid w:val="00975406"/>
    <w:rsid w:val="00975A79"/>
    <w:rsid w:val="00975C3B"/>
    <w:rsid w:val="00976882"/>
    <w:rsid w:val="0097751D"/>
    <w:rsid w:val="0097763B"/>
    <w:rsid w:val="009779C2"/>
    <w:rsid w:val="009779ED"/>
    <w:rsid w:val="00977F0B"/>
    <w:rsid w:val="009801A3"/>
    <w:rsid w:val="00980271"/>
    <w:rsid w:val="0098077A"/>
    <w:rsid w:val="00980922"/>
    <w:rsid w:val="00980CAE"/>
    <w:rsid w:val="009825FA"/>
    <w:rsid w:val="009828BC"/>
    <w:rsid w:val="00982FA4"/>
    <w:rsid w:val="0098301E"/>
    <w:rsid w:val="009838C5"/>
    <w:rsid w:val="00983DDB"/>
    <w:rsid w:val="00983DE1"/>
    <w:rsid w:val="009844A8"/>
    <w:rsid w:val="0098478F"/>
    <w:rsid w:val="00985274"/>
    <w:rsid w:val="009864F2"/>
    <w:rsid w:val="00986A9F"/>
    <w:rsid w:val="00986CF5"/>
    <w:rsid w:val="00986DBF"/>
    <w:rsid w:val="009877CD"/>
    <w:rsid w:val="00987F71"/>
    <w:rsid w:val="009905F1"/>
    <w:rsid w:val="00990870"/>
    <w:rsid w:val="009910C5"/>
    <w:rsid w:val="009919C1"/>
    <w:rsid w:val="00991CF3"/>
    <w:rsid w:val="00991EF0"/>
    <w:rsid w:val="00993F78"/>
    <w:rsid w:val="0099439C"/>
    <w:rsid w:val="009947AE"/>
    <w:rsid w:val="00994839"/>
    <w:rsid w:val="00994D37"/>
    <w:rsid w:val="009969B3"/>
    <w:rsid w:val="00996D42"/>
    <w:rsid w:val="0099753B"/>
    <w:rsid w:val="00997590"/>
    <w:rsid w:val="009A0576"/>
    <w:rsid w:val="009A1363"/>
    <w:rsid w:val="009A1546"/>
    <w:rsid w:val="009A1CEA"/>
    <w:rsid w:val="009A1E05"/>
    <w:rsid w:val="009A1F1D"/>
    <w:rsid w:val="009A238D"/>
    <w:rsid w:val="009A2849"/>
    <w:rsid w:val="009A347B"/>
    <w:rsid w:val="009A3963"/>
    <w:rsid w:val="009A3DB2"/>
    <w:rsid w:val="009A4184"/>
    <w:rsid w:val="009A425B"/>
    <w:rsid w:val="009A4500"/>
    <w:rsid w:val="009A45D0"/>
    <w:rsid w:val="009A4998"/>
    <w:rsid w:val="009A54C8"/>
    <w:rsid w:val="009A63B7"/>
    <w:rsid w:val="009A6EA1"/>
    <w:rsid w:val="009A7076"/>
    <w:rsid w:val="009A72DA"/>
    <w:rsid w:val="009A7CB2"/>
    <w:rsid w:val="009B0B0A"/>
    <w:rsid w:val="009B0F40"/>
    <w:rsid w:val="009B0F86"/>
    <w:rsid w:val="009B11B9"/>
    <w:rsid w:val="009B1639"/>
    <w:rsid w:val="009B1C32"/>
    <w:rsid w:val="009B1C85"/>
    <w:rsid w:val="009B1E6C"/>
    <w:rsid w:val="009B22D0"/>
    <w:rsid w:val="009B240C"/>
    <w:rsid w:val="009B249A"/>
    <w:rsid w:val="009B251A"/>
    <w:rsid w:val="009B2C01"/>
    <w:rsid w:val="009B310B"/>
    <w:rsid w:val="009B59E1"/>
    <w:rsid w:val="009B5B96"/>
    <w:rsid w:val="009B5E75"/>
    <w:rsid w:val="009B664D"/>
    <w:rsid w:val="009B6E1E"/>
    <w:rsid w:val="009B765E"/>
    <w:rsid w:val="009B7BC2"/>
    <w:rsid w:val="009B7C53"/>
    <w:rsid w:val="009C0ADB"/>
    <w:rsid w:val="009C1212"/>
    <w:rsid w:val="009C1AD5"/>
    <w:rsid w:val="009C2830"/>
    <w:rsid w:val="009C29B7"/>
    <w:rsid w:val="009C2ECC"/>
    <w:rsid w:val="009C3094"/>
    <w:rsid w:val="009C3D57"/>
    <w:rsid w:val="009C3EFB"/>
    <w:rsid w:val="009C457C"/>
    <w:rsid w:val="009C4AC2"/>
    <w:rsid w:val="009C59B8"/>
    <w:rsid w:val="009C6555"/>
    <w:rsid w:val="009C6B63"/>
    <w:rsid w:val="009C6DF9"/>
    <w:rsid w:val="009C6E38"/>
    <w:rsid w:val="009C6E5C"/>
    <w:rsid w:val="009C749D"/>
    <w:rsid w:val="009D00D9"/>
    <w:rsid w:val="009D01C0"/>
    <w:rsid w:val="009D0B64"/>
    <w:rsid w:val="009D0DD3"/>
    <w:rsid w:val="009D114C"/>
    <w:rsid w:val="009D23B1"/>
    <w:rsid w:val="009D280D"/>
    <w:rsid w:val="009D3BEA"/>
    <w:rsid w:val="009D442D"/>
    <w:rsid w:val="009D5943"/>
    <w:rsid w:val="009D5F7F"/>
    <w:rsid w:val="009D6600"/>
    <w:rsid w:val="009D6C0E"/>
    <w:rsid w:val="009D6E75"/>
    <w:rsid w:val="009D6F5A"/>
    <w:rsid w:val="009D74D8"/>
    <w:rsid w:val="009D7C90"/>
    <w:rsid w:val="009E0022"/>
    <w:rsid w:val="009E0372"/>
    <w:rsid w:val="009E1483"/>
    <w:rsid w:val="009E1C03"/>
    <w:rsid w:val="009E1DF9"/>
    <w:rsid w:val="009E1FF3"/>
    <w:rsid w:val="009E20F9"/>
    <w:rsid w:val="009E2E12"/>
    <w:rsid w:val="009E3BF2"/>
    <w:rsid w:val="009E3C0B"/>
    <w:rsid w:val="009E4362"/>
    <w:rsid w:val="009E4565"/>
    <w:rsid w:val="009E47CA"/>
    <w:rsid w:val="009E4896"/>
    <w:rsid w:val="009E5E31"/>
    <w:rsid w:val="009E5F13"/>
    <w:rsid w:val="009E60F4"/>
    <w:rsid w:val="009E6391"/>
    <w:rsid w:val="009E67FB"/>
    <w:rsid w:val="009E6828"/>
    <w:rsid w:val="009E6E08"/>
    <w:rsid w:val="009E6EE6"/>
    <w:rsid w:val="009E6FE3"/>
    <w:rsid w:val="009E75AB"/>
    <w:rsid w:val="009E7ED9"/>
    <w:rsid w:val="009F0731"/>
    <w:rsid w:val="009F10EE"/>
    <w:rsid w:val="009F117E"/>
    <w:rsid w:val="009F1583"/>
    <w:rsid w:val="009F1878"/>
    <w:rsid w:val="009F1F82"/>
    <w:rsid w:val="009F3391"/>
    <w:rsid w:val="009F42A5"/>
    <w:rsid w:val="009F4AA6"/>
    <w:rsid w:val="009F4E01"/>
    <w:rsid w:val="009F5409"/>
    <w:rsid w:val="009F5A7D"/>
    <w:rsid w:val="009F5B58"/>
    <w:rsid w:val="009F5CBC"/>
    <w:rsid w:val="009F68A2"/>
    <w:rsid w:val="009F7A6D"/>
    <w:rsid w:val="00A00C08"/>
    <w:rsid w:val="00A00CEF"/>
    <w:rsid w:val="00A00DBC"/>
    <w:rsid w:val="00A016F0"/>
    <w:rsid w:val="00A01C12"/>
    <w:rsid w:val="00A0233D"/>
    <w:rsid w:val="00A02F11"/>
    <w:rsid w:val="00A03620"/>
    <w:rsid w:val="00A0392E"/>
    <w:rsid w:val="00A04088"/>
    <w:rsid w:val="00A0414F"/>
    <w:rsid w:val="00A04250"/>
    <w:rsid w:val="00A0517A"/>
    <w:rsid w:val="00A05263"/>
    <w:rsid w:val="00A0551D"/>
    <w:rsid w:val="00A05B50"/>
    <w:rsid w:val="00A05BE8"/>
    <w:rsid w:val="00A05EF7"/>
    <w:rsid w:val="00A06008"/>
    <w:rsid w:val="00A06618"/>
    <w:rsid w:val="00A06716"/>
    <w:rsid w:val="00A067A1"/>
    <w:rsid w:val="00A067FD"/>
    <w:rsid w:val="00A06BBF"/>
    <w:rsid w:val="00A07003"/>
    <w:rsid w:val="00A0732C"/>
    <w:rsid w:val="00A0733C"/>
    <w:rsid w:val="00A073C1"/>
    <w:rsid w:val="00A07EE0"/>
    <w:rsid w:val="00A07F6A"/>
    <w:rsid w:val="00A1048C"/>
    <w:rsid w:val="00A104BE"/>
    <w:rsid w:val="00A10BB8"/>
    <w:rsid w:val="00A10FF2"/>
    <w:rsid w:val="00A11131"/>
    <w:rsid w:val="00A114D9"/>
    <w:rsid w:val="00A11DA8"/>
    <w:rsid w:val="00A11F0C"/>
    <w:rsid w:val="00A120F8"/>
    <w:rsid w:val="00A13053"/>
    <w:rsid w:val="00A1321C"/>
    <w:rsid w:val="00A135EE"/>
    <w:rsid w:val="00A136D7"/>
    <w:rsid w:val="00A14292"/>
    <w:rsid w:val="00A14787"/>
    <w:rsid w:val="00A152F0"/>
    <w:rsid w:val="00A1531B"/>
    <w:rsid w:val="00A15A26"/>
    <w:rsid w:val="00A15A38"/>
    <w:rsid w:val="00A15F53"/>
    <w:rsid w:val="00A163E4"/>
    <w:rsid w:val="00A1650B"/>
    <w:rsid w:val="00A16814"/>
    <w:rsid w:val="00A17239"/>
    <w:rsid w:val="00A17322"/>
    <w:rsid w:val="00A179D1"/>
    <w:rsid w:val="00A17FE2"/>
    <w:rsid w:val="00A20234"/>
    <w:rsid w:val="00A20B9F"/>
    <w:rsid w:val="00A20D7F"/>
    <w:rsid w:val="00A210AB"/>
    <w:rsid w:val="00A21373"/>
    <w:rsid w:val="00A216F7"/>
    <w:rsid w:val="00A21DEF"/>
    <w:rsid w:val="00A22ED2"/>
    <w:rsid w:val="00A23500"/>
    <w:rsid w:val="00A23B8B"/>
    <w:rsid w:val="00A24E09"/>
    <w:rsid w:val="00A25013"/>
    <w:rsid w:val="00A258DB"/>
    <w:rsid w:val="00A26AB4"/>
    <w:rsid w:val="00A26EAD"/>
    <w:rsid w:val="00A270E9"/>
    <w:rsid w:val="00A277D8"/>
    <w:rsid w:val="00A278C7"/>
    <w:rsid w:val="00A2797D"/>
    <w:rsid w:val="00A27FDC"/>
    <w:rsid w:val="00A3077C"/>
    <w:rsid w:val="00A31057"/>
    <w:rsid w:val="00A31B6F"/>
    <w:rsid w:val="00A31C35"/>
    <w:rsid w:val="00A320F2"/>
    <w:rsid w:val="00A3257B"/>
    <w:rsid w:val="00A3297F"/>
    <w:rsid w:val="00A32DBB"/>
    <w:rsid w:val="00A336BF"/>
    <w:rsid w:val="00A34805"/>
    <w:rsid w:val="00A34A8E"/>
    <w:rsid w:val="00A34E16"/>
    <w:rsid w:val="00A352F4"/>
    <w:rsid w:val="00A35767"/>
    <w:rsid w:val="00A35D21"/>
    <w:rsid w:val="00A35F16"/>
    <w:rsid w:val="00A36C25"/>
    <w:rsid w:val="00A36DFB"/>
    <w:rsid w:val="00A371A7"/>
    <w:rsid w:val="00A374BB"/>
    <w:rsid w:val="00A37AF3"/>
    <w:rsid w:val="00A37DE3"/>
    <w:rsid w:val="00A406CF"/>
    <w:rsid w:val="00A408A5"/>
    <w:rsid w:val="00A40BD2"/>
    <w:rsid w:val="00A40C8C"/>
    <w:rsid w:val="00A40DC7"/>
    <w:rsid w:val="00A41161"/>
    <w:rsid w:val="00A416C7"/>
    <w:rsid w:val="00A41C7C"/>
    <w:rsid w:val="00A42191"/>
    <w:rsid w:val="00A42659"/>
    <w:rsid w:val="00A43419"/>
    <w:rsid w:val="00A43927"/>
    <w:rsid w:val="00A43B37"/>
    <w:rsid w:val="00A45AF8"/>
    <w:rsid w:val="00A464DE"/>
    <w:rsid w:val="00A46A08"/>
    <w:rsid w:val="00A46CE7"/>
    <w:rsid w:val="00A4706D"/>
    <w:rsid w:val="00A470E3"/>
    <w:rsid w:val="00A4712F"/>
    <w:rsid w:val="00A47736"/>
    <w:rsid w:val="00A47AE2"/>
    <w:rsid w:val="00A47E30"/>
    <w:rsid w:val="00A50EA6"/>
    <w:rsid w:val="00A5105A"/>
    <w:rsid w:val="00A5119E"/>
    <w:rsid w:val="00A516D7"/>
    <w:rsid w:val="00A51832"/>
    <w:rsid w:val="00A518E1"/>
    <w:rsid w:val="00A51F62"/>
    <w:rsid w:val="00A5225C"/>
    <w:rsid w:val="00A52420"/>
    <w:rsid w:val="00A529F8"/>
    <w:rsid w:val="00A52A4E"/>
    <w:rsid w:val="00A52C2A"/>
    <w:rsid w:val="00A53060"/>
    <w:rsid w:val="00A53FA5"/>
    <w:rsid w:val="00A5421E"/>
    <w:rsid w:val="00A54437"/>
    <w:rsid w:val="00A54452"/>
    <w:rsid w:val="00A54510"/>
    <w:rsid w:val="00A559D7"/>
    <w:rsid w:val="00A55ADA"/>
    <w:rsid w:val="00A55D0E"/>
    <w:rsid w:val="00A56145"/>
    <w:rsid w:val="00A56608"/>
    <w:rsid w:val="00A56C47"/>
    <w:rsid w:val="00A56D08"/>
    <w:rsid w:val="00A57839"/>
    <w:rsid w:val="00A602B1"/>
    <w:rsid w:val="00A61179"/>
    <w:rsid w:val="00A6171B"/>
    <w:rsid w:val="00A619E6"/>
    <w:rsid w:val="00A61FBD"/>
    <w:rsid w:val="00A620D6"/>
    <w:rsid w:val="00A6393A"/>
    <w:rsid w:val="00A63942"/>
    <w:rsid w:val="00A63BBB"/>
    <w:rsid w:val="00A63CCC"/>
    <w:rsid w:val="00A6449F"/>
    <w:rsid w:val="00A649AE"/>
    <w:rsid w:val="00A649FD"/>
    <w:rsid w:val="00A65001"/>
    <w:rsid w:val="00A65018"/>
    <w:rsid w:val="00A657F7"/>
    <w:rsid w:val="00A65D08"/>
    <w:rsid w:val="00A65D4D"/>
    <w:rsid w:val="00A66774"/>
    <w:rsid w:val="00A66FAB"/>
    <w:rsid w:val="00A67DA3"/>
    <w:rsid w:val="00A702F6"/>
    <w:rsid w:val="00A70311"/>
    <w:rsid w:val="00A70F43"/>
    <w:rsid w:val="00A7122D"/>
    <w:rsid w:val="00A71604"/>
    <w:rsid w:val="00A71AC5"/>
    <w:rsid w:val="00A7249D"/>
    <w:rsid w:val="00A728C7"/>
    <w:rsid w:val="00A72EE8"/>
    <w:rsid w:val="00A7337D"/>
    <w:rsid w:val="00A734C6"/>
    <w:rsid w:val="00A736A3"/>
    <w:rsid w:val="00A740D8"/>
    <w:rsid w:val="00A7441A"/>
    <w:rsid w:val="00A75F71"/>
    <w:rsid w:val="00A764B0"/>
    <w:rsid w:val="00A772DE"/>
    <w:rsid w:val="00A774BC"/>
    <w:rsid w:val="00A77AEC"/>
    <w:rsid w:val="00A77B27"/>
    <w:rsid w:val="00A77BAF"/>
    <w:rsid w:val="00A77E7A"/>
    <w:rsid w:val="00A8033D"/>
    <w:rsid w:val="00A80A37"/>
    <w:rsid w:val="00A80C18"/>
    <w:rsid w:val="00A81170"/>
    <w:rsid w:val="00A811DE"/>
    <w:rsid w:val="00A81659"/>
    <w:rsid w:val="00A81C56"/>
    <w:rsid w:val="00A81CC4"/>
    <w:rsid w:val="00A825C4"/>
    <w:rsid w:val="00A838CF"/>
    <w:rsid w:val="00A838EF"/>
    <w:rsid w:val="00A83CE0"/>
    <w:rsid w:val="00A84632"/>
    <w:rsid w:val="00A84D68"/>
    <w:rsid w:val="00A84DED"/>
    <w:rsid w:val="00A85A06"/>
    <w:rsid w:val="00A87477"/>
    <w:rsid w:val="00A87C48"/>
    <w:rsid w:val="00A903EE"/>
    <w:rsid w:val="00A90455"/>
    <w:rsid w:val="00A90DB8"/>
    <w:rsid w:val="00A913BE"/>
    <w:rsid w:val="00A91454"/>
    <w:rsid w:val="00A91861"/>
    <w:rsid w:val="00A91895"/>
    <w:rsid w:val="00A91A91"/>
    <w:rsid w:val="00A91B06"/>
    <w:rsid w:val="00A92290"/>
    <w:rsid w:val="00A926A1"/>
    <w:rsid w:val="00A92746"/>
    <w:rsid w:val="00A92E07"/>
    <w:rsid w:val="00A9377C"/>
    <w:rsid w:val="00A93AC3"/>
    <w:rsid w:val="00A93B4B"/>
    <w:rsid w:val="00A93DDA"/>
    <w:rsid w:val="00A93EA0"/>
    <w:rsid w:val="00A9414E"/>
    <w:rsid w:val="00A94D0A"/>
    <w:rsid w:val="00A94E7C"/>
    <w:rsid w:val="00A95764"/>
    <w:rsid w:val="00A957C4"/>
    <w:rsid w:val="00A9626B"/>
    <w:rsid w:val="00A968AD"/>
    <w:rsid w:val="00A96986"/>
    <w:rsid w:val="00A96AE5"/>
    <w:rsid w:val="00A96D51"/>
    <w:rsid w:val="00A96F98"/>
    <w:rsid w:val="00A97B8F"/>
    <w:rsid w:val="00AA0042"/>
    <w:rsid w:val="00AA0732"/>
    <w:rsid w:val="00AA1215"/>
    <w:rsid w:val="00AA1371"/>
    <w:rsid w:val="00AA2A8A"/>
    <w:rsid w:val="00AA30F3"/>
    <w:rsid w:val="00AA325B"/>
    <w:rsid w:val="00AA36CD"/>
    <w:rsid w:val="00AA4E76"/>
    <w:rsid w:val="00AA5265"/>
    <w:rsid w:val="00AA552A"/>
    <w:rsid w:val="00AA5771"/>
    <w:rsid w:val="00AA5CD2"/>
    <w:rsid w:val="00AA5E78"/>
    <w:rsid w:val="00AA62E9"/>
    <w:rsid w:val="00AA6DCA"/>
    <w:rsid w:val="00AA738A"/>
    <w:rsid w:val="00AA7487"/>
    <w:rsid w:val="00AA7B05"/>
    <w:rsid w:val="00AA7E30"/>
    <w:rsid w:val="00AB06E9"/>
    <w:rsid w:val="00AB1030"/>
    <w:rsid w:val="00AB1386"/>
    <w:rsid w:val="00AB15BE"/>
    <w:rsid w:val="00AB1B85"/>
    <w:rsid w:val="00AB24D1"/>
    <w:rsid w:val="00AB29EE"/>
    <w:rsid w:val="00AB3740"/>
    <w:rsid w:val="00AB38B1"/>
    <w:rsid w:val="00AB39B9"/>
    <w:rsid w:val="00AB4357"/>
    <w:rsid w:val="00AB4569"/>
    <w:rsid w:val="00AB4A5D"/>
    <w:rsid w:val="00AB4E13"/>
    <w:rsid w:val="00AB5797"/>
    <w:rsid w:val="00AB6CAD"/>
    <w:rsid w:val="00AB75A1"/>
    <w:rsid w:val="00AB7732"/>
    <w:rsid w:val="00AB7A13"/>
    <w:rsid w:val="00AB7EC8"/>
    <w:rsid w:val="00AC039B"/>
    <w:rsid w:val="00AC0A62"/>
    <w:rsid w:val="00AC0AB0"/>
    <w:rsid w:val="00AC0FE3"/>
    <w:rsid w:val="00AC13EE"/>
    <w:rsid w:val="00AC142F"/>
    <w:rsid w:val="00AC1622"/>
    <w:rsid w:val="00AC19B4"/>
    <w:rsid w:val="00AC234D"/>
    <w:rsid w:val="00AC28C4"/>
    <w:rsid w:val="00AC290F"/>
    <w:rsid w:val="00AC312E"/>
    <w:rsid w:val="00AC3B24"/>
    <w:rsid w:val="00AC4051"/>
    <w:rsid w:val="00AC42D1"/>
    <w:rsid w:val="00AC4331"/>
    <w:rsid w:val="00AC4459"/>
    <w:rsid w:val="00AC482A"/>
    <w:rsid w:val="00AC4EA8"/>
    <w:rsid w:val="00AC523C"/>
    <w:rsid w:val="00AC55EB"/>
    <w:rsid w:val="00AC58F4"/>
    <w:rsid w:val="00AC5DED"/>
    <w:rsid w:val="00AC5FA9"/>
    <w:rsid w:val="00AC6045"/>
    <w:rsid w:val="00AC67B7"/>
    <w:rsid w:val="00AC79A8"/>
    <w:rsid w:val="00AC7A49"/>
    <w:rsid w:val="00AC7A4A"/>
    <w:rsid w:val="00AC7BD4"/>
    <w:rsid w:val="00AC7F7C"/>
    <w:rsid w:val="00AD010B"/>
    <w:rsid w:val="00AD0139"/>
    <w:rsid w:val="00AD046C"/>
    <w:rsid w:val="00AD0538"/>
    <w:rsid w:val="00AD0980"/>
    <w:rsid w:val="00AD1136"/>
    <w:rsid w:val="00AD1389"/>
    <w:rsid w:val="00AD19A0"/>
    <w:rsid w:val="00AD1EC6"/>
    <w:rsid w:val="00AD2178"/>
    <w:rsid w:val="00AD246C"/>
    <w:rsid w:val="00AD2B80"/>
    <w:rsid w:val="00AD2ECA"/>
    <w:rsid w:val="00AD3094"/>
    <w:rsid w:val="00AD34E6"/>
    <w:rsid w:val="00AD40C1"/>
    <w:rsid w:val="00AD410C"/>
    <w:rsid w:val="00AD413E"/>
    <w:rsid w:val="00AD612B"/>
    <w:rsid w:val="00AD6813"/>
    <w:rsid w:val="00AD7EC5"/>
    <w:rsid w:val="00AE0CE8"/>
    <w:rsid w:val="00AE103B"/>
    <w:rsid w:val="00AE185F"/>
    <w:rsid w:val="00AE1B0A"/>
    <w:rsid w:val="00AE2FA3"/>
    <w:rsid w:val="00AE300F"/>
    <w:rsid w:val="00AE34EC"/>
    <w:rsid w:val="00AE3BEA"/>
    <w:rsid w:val="00AE3DFD"/>
    <w:rsid w:val="00AE43E6"/>
    <w:rsid w:val="00AE4639"/>
    <w:rsid w:val="00AE4C40"/>
    <w:rsid w:val="00AE4D27"/>
    <w:rsid w:val="00AE4D44"/>
    <w:rsid w:val="00AE5386"/>
    <w:rsid w:val="00AE5518"/>
    <w:rsid w:val="00AE580E"/>
    <w:rsid w:val="00AE5A88"/>
    <w:rsid w:val="00AE6AA5"/>
    <w:rsid w:val="00AE6CDB"/>
    <w:rsid w:val="00AE75C4"/>
    <w:rsid w:val="00AE7857"/>
    <w:rsid w:val="00AE79E3"/>
    <w:rsid w:val="00AF0060"/>
    <w:rsid w:val="00AF00A1"/>
    <w:rsid w:val="00AF159C"/>
    <w:rsid w:val="00AF15CB"/>
    <w:rsid w:val="00AF18D6"/>
    <w:rsid w:val="00AF1FE4"/>
    <w:rsid w:val="00AF24C1"/>
    <w:rsid w:val="00AF2661"/>
    <w:rsid w:val="00AF276A"/>
    <w:rsid w:val="00AF2A23"/>
    <w:rsid w:val="00AF2C40"/>
    <w:rsid w:val="00AF315E"/>
    <w:rsid w:val="00AF396A"/>
    <w:rsid w:val="00AF39F6"/>
    <w:rsid w:val="00AF3EBC"/>
    <w:rsid w:val="00AF4312"/>
    <w:rsid w:val="00AF43B4"/>
    <w:rsid w:val="00AF4C11"/>
    <w:rsid w:val="00AF5508"/>
    <w:rsid w:val="00AF69C5"/>
    <w:rsid w:val="00AF6DBF"/>
    <w:rsid w:val="00AF76A6"/>
    <w:rsid w:val="00AF7875"/>
    <w:rsid w:val="00AF7B9B"/>
    <w:rsid w:val="00AF7C5A"/>
    <w:rsid w:val="00B008AE"/>
    <w:rsid w:val="00B008E2"/>
    <w:rsid w:val="00B00BFF"/>
    <w:rsid w:val="00B00DEF"/>
    <w:rsid w:val="00B00FB6"/>
    <w:rsid w:val="00B01C19"/>
    <w:rsid w:val="00B02123"/>
    <w:rsid w:val="00B02350"/>
    <w:rsid w:val="00B025B3"/>
    <w:rsid w:val="00B0263B"/>
    <w:rsid w:val="00B028F9"/>
    <w:rsid w:val="00B03550"/>
    <w:rsid w:val="00B0368F"/>
    <w:rsid w:val="00B036DC"/>
    <w:rsid w:val="00B038A7"/>
    <w:rsid w:val="00B04117"/>
    <w:rsid w:val="00B0435F"/>
    <w:rsid w:val="00B05BFF"/>
    <w:rsid w:val="00B05FDD"/>
    <w:rsid w:val="00B06889"/>
    <w:rsid w:val="00B06A4C"/>
    <w:rsid w:val="00B07714"/>
    <w:rsid w:val="00B07A57"/>
    <w:rsid w:val="00B07F81"/>
    <w:rsid w:val="00B10010"/>
    <w:rsid w:val="00B105C6"/>
    <w:rsid w:val="00B107CB"/>
    <w:rsid w:val="00B10C2A"/>
    <w:rsid w:val="00B10ED9"/>
    <w:rsid w:val="00B112C8"/>
    <w:rsid w:val="00B12038"/>
    <w:rsid w:val="00B12738"/>
    <w:rsid w:val="00B144AE"/>
    <w:rsid w:val="00B1464B"/>
    <w:rsid w:val="00B149A3"/>
    <w:rsid w:val="00B14A2E"/>
    <w:rsid w:val="00B14D19"/>
    <w:rsid w:val="00B16857"/>
    <w:rsid w:val="00B16A0B"/>
    <w:rsid w:val="00B17290"/>
    <w:rsid w:val="00B1754C"/>
    <w:rsid w:val="00B1773F"/>
    <w:rsid w:val="00B17AF2"/>
    <w:rsid w:val="00B17BA2"/>
    <w:rsid w:val="00B17BEC"/>
    <w:rsid w:val="00B20C27"/>
    <w:rsid w:val="00B20F5F"/>
    <w:rsid w:val="00B21391"/>
    <w:rsid w:val="00B2156B"/>
    <w:rsid w:val="00B2194E"/>
    <w:rsid w:val="00B21A7F"/>
    <w:rsid w:val="00B21B00"/>
    <w:rsid w:val="00B222B5"/>
    <w:rsid w:val="00B229CD"/>
    <w:rsid w:val="00B22B82"/>
    <w:rsid w:val="00B22C0C"/>
    <w:rsid w:val="00B23289"/>
    <w:rsid w:val="00B23B6B"/>
    <w:rsid w:val="00B23D80"/>
    <w:rsid w:val="00B23E8F"/>
    <w:rsid w:val="00B245CD"/>
    <w:rsid w:val="00B24621"/>
    <w:rsid w:val="00B24FBA"/>
    <w:rsid w:val="00B2524E"/>
    <w:rsid w:val="00B25394"/>
    <w:rsid w:val="00B254CF"/>
    <w:rsid w:val="00B256C7"/>
    <w:rsid w:val="00B25E42"/>
    <w:rsid w:val="00B2638E"/>
    <w:rsid w:val="00B26632"/>
    <w:rsid w:val="00B26863"/>
    <w:rsid w:val="00B2728A"/>
    <w:rsid w:val="00B307FB"/>
    <w:rsid w:val="00B30C5B"/>
    <w:rsid w:val="00B30ED8"/>
    <w:rsid w:val="00B3136D"/>
    <w:rsid w:val="00B31827"/>
    <w:rsid w:val="00B32193"/>
    <w:rsid w:val="00B324BA"/>
    <w:rsid w:val="00B32808"/>
    <w:rsid w:val="00B330E1"/>
    <w:rsid w:val="00B3356E"/>
    <w:rsid w:val="00B33652"/>
    <w:rsid w:val="00B336EB"/>
    <w:rsid w:val="00B3443D"/>
    <w:rsid w:val="00B346DD"/>
    <w:rsid w:val="00B346FC"/>
    <w:rsid w:val="00B347AE"/>
    <w:rsid w:val="00B34E61"/>
    <w:rsid w:val="00B3526F"/>
    <w:rsid w:val="00B35311"/>
    <w:rsid w:val="00B35956"/>
    <w:rsid w:val="00B35DD0"/>
    <w:rsid w:val="00B36072"/>
    <w:rsid w:val="00B36455"/>
    <w:rsid w:val="00B36E4C"/>
    <w:rsid w:val="00B370C0"/>
    <w:rsid w:val="00B37623"/>
    <w:rsid w:val="00B376F9"/>
    <w:rsid w:val="00B37A02"/>
    <w:rsid w:val="00B37B0A"/>
    <w:rsid w:val="00B37D01"/>
    <w:rsid w:val="00B40212"/>
    <w:rsid w:val="00B40820"/>
    <w:rsid w:val="00B40A4D"/>
    <w:rsid w:val="00B40F44"/>
    <w:rsid w:val="00B41523"/>
    <w:rsid w:val="00B41660"/>
    <w:rsid w:val="00B4212F"/>
    <w:rsid w:val="00B42188"/>
    <w:rsid w:val="00B429B8"/>
    <w:rsid w:val="00B430C5"/>
    <w:rsid w:val="00B431D3"/>
    <w:rsid w:val="00B4395A"/>
    <w:rsid w:val="00B439CC"/>
    <w:rsid w:val="00B44A98"/>
    <w:rsid w:val="00B44B5A"/>
    <w:rsid w:val="00B4526D"/>
    <w:rsid w:val="00B45929"/>
    <w:rsid w:val="00B45E42"/>
    <w:rsid w:val="00B46DF7"/>
    <w:rsid w:val="00B4796C"/>
    <w:rsid w:val="00B50F31"/>
    <w:rsid w:val="00B52606"/>
    <w:rsid w:val="00B53DE1"/>
    <w:rsid w:val="00B53F8D"/>
    <w:rsid w:val="00B54064"/>
    <w:rsid w:val="00B5420A"/>
    <w:rsid w:val="00B548C3"/>
    <w:rsid w:val="00B54BC7"/>
    <w:rsid w:val="00B54D74"/>
    <w:rsid w:val="00B54F43"/>
    <w:rsid w:val="00B562AF"/>
    <w:rsid w:val="00B564E9"/>
    <w:rsid w:val="00B56D9B"/>
    <w:rsid w:val="00B57316"/>
    <w:rsid w:val="00B575D8"/>
    <w:rsid w:val="00B57767"/>
    <w:rsid w:val="00B603BD"/>
    <w:rsid w:val="00B6064A"/>
    <w:rsid w:val="00B60AF6"/>
    <w:rsid w:val="00B60C53"/>
    <w:rsid w:val="00B60D4F"/>
    <w:rsid w:val="00B61A2B"/>
    <w:rsid w:val="00B61FC1"/>
    <w:rsid w:val="00B62203"/>
    <w:rsid w:val="00B624FA"/>
    <w:rsid w:val="00B63097"/>
    <w:rsid w:val="00B6394D"/>
    <w:rsid w:val="00B63DD9"/>
    <w:rsid w:val="00B63EE1"/>
    <w:rsid w:val="00B64700"/>
    <w:rsid w:val="00B64C67"/>
    <w:rsid w:val="00B654B5"/>
    <w:rsid w:val="00B65879"/>
    <w:rsid w:val="00B658F2"/>
    <w:rsid w:val="00B65EF4"/>
    <w:rsid w:val="00B65F29"/>
    <w:rsid w:val="00B66342"/>
    <w:rsid w:val="00B67944"/>
    <w:rsid w:val="00B67D6A"/>
    <w:rsid w:val="00B705A5"/>
    <w:rsid w:val="00B70687"/>
    <w:rsid w:val="00B706AC"/>
    <w:rsid w:val="00B70C12"/>
    <w:rsid w:val="00B70C72"/>
    <w:rsid w:val="00B70CBC"/>
    <w:rsid w:val="00B71BD5"/>
    <w:rsid w:val="00B71CC1"/>
    <w:rsid w:val="00B73259"/>
    <w:rsid w:val="00B73313"/>
    <w:rsid w:val="00B73617"/>
    <w:rsid w:val="00B73677"/>
    <w:rsid w:val="00B739E2"/>
    <w:rsid w:val="00B7427A"/>
    <w:rsid w:val="00B74704"/>
    <w:rsid w:val="00B748A5"/>
    <w:rsid w:val="00B74FB5"/>
    <w:rsid w:val="00B75387"/>
    <w:rsid w:val="00B754B5"/>
    <w:rsid w:val="00B7564B"/>
    <w:rsid w:val="00B761F4"/>
    <w:rsid w:val="00B76D41"/>
    <w:rsid w:val="00B77206"/>
    <w:rsid w:val="00B77692"/>
    <w:rsid w:val="00B807C7"/>
    <w:rsid w:val="00B814AD"/>
    <w:rsid w:val="00B815EC"/>
    <w:rsid w:val="00B822FE"/>
    <w:rsid w:val="00B8252F"/>
    <w:rsid w:val="00B8283D"/>
    <w:rsid w:val="00B831D9"/>
    <w:rsid w:val="00B84314"/>
    <w:rsid w:val="00B84425"/>
    <w:rsid w:val="00B8448B"/>
    <w:rsid w:val="00B847D9"/>
    <w:rsid w:val="00B84A72"/>
    <w:rsid w:val="00B85D0D"/>
    <w:rsid w:val="00B85D5E"/>
    <w:rsid w:val="00B86294"/>
    <w:rsid w:val="00B86381"/>
    <w:rsid w:val="00B86DFA"/>
    <w:rsid w:val="00B873F1"/>
    <w:rsid w:val="00B877E9"/>
    <w:rsid w:val="00B87DF1"/>
    <w:rsid w:val="00B9057E"/>
    <w:rsid w:val="00B90955"/>
    <w:rsid w:val="00B90B31"/>
    <w:rsid w:val="00B90B45"/>
    <w:rsid w:val="00B92243"/>
    <w:rsid w:val="00B9248F"/>
    <w:rsid w:val="00B9292A"/>
    <w:rsid w:val="00B92B4D"/>
    <w:rsid w:val="00B932FE"/>
    <w:rsid w:val="00B93624"/>
    <w:rsid w:val="00B93D8A"/>
    <w:rsid w:val="00B94279"/>
    <w:rsid w:val="00B94BD7"/>
    <w:rsid w:val="00B94E80"/>
    <w:rsid w:val="00B94FC9"/>
    <w:rsid w:val="00B956E4"/>
    <w:rsid w:val="00B9593A"/>
    <w:rsid w:val="00B9595D"/>
    <w:rsid w:val="00B95979"/>
    <w:rsid w:val="00B96E34"/>
    <w:rsid w:val="00B97B47"/>
    <w:rsid w:val="00B97E56"/>
    <w:rsid w:val="00BA0969"/>
    <w:rsid w:val="00BA0A9D"/>
    <w:rsid w:val="00BA0B04"/>
    <w:rsid w:val="00BA0E08"/>
    <w:rsid w:val="00BA0EC7"/>
    <w:rsid w:val="00BA1342"/>
    <w:rsid w:val="00BA1D45"/>
    <w:rsid w:val="00BA1D79"/>
    <w:rsid w:val="00BA1DF8"/>
    <w:rsid w:val="00BA1E41"/>
    <w:rsid w:val="00BA2012"/>
    <w:rsid w:val="00BA2288"/>
    <w:rsid w:val="00BA26CC"/>
    <w:rsid w:val="00BA283D"/>
    <w:rsid w:val="00BA329C"/>
    <w:rsid w:val="00BA44F8"/>
    <w:rsid w:val="00BA4A3F"/>
    <w:rsid w:val="00BA533A"/>
    <w:rsid w:val="00BA5397"/>
    <w:rsid w:val="00BA5884"/>
    <w:rsid w:val="00BA5CB6"/>
    <w:rsid w:val="00BA5D9C"/>
    <w:rsid w:val="00BA5DFB"/>
    <w:rsid w:val="00BA5FE9"/>
    <w:rsid w:val="00BA65AB"/>
    <w:rsid w:val="00BA6B58"/>
    <w:rsid w:val="00BA7516"/>
    <w:rsid w:val="00BA7664"/>
    <w:rsid w:val="00BA7AD1"/>
    <w:rsid w:val="00BA7B46"/>
    <w:rsid w:val="00BB00DE"/>
    <w:rsid w:val="00BB04DC"/>
    <w:rsid w:val="00BB10D5"/>
    <w:rsid w:val="00BB120B"/>
    <w:rsid w:val="00BB1402"/>
    <w:rsid w:val="00BB1A46"/>
    <w:rsid w:val="00BB1DBB"/>
    <w:rsid w:val="00BB21C2"/>
    <w:rsid w:val="00BB2867"/>
    <w:rsid w:val="00BB2FD0"/>
    <w:rsid w:val="00BB36FA"/>
    <w:rsid w:val="00BB3865"/>
    <w:rsid w:val="00BB3AC6"/>
    <w:rsid w:val="00BB3C02"/>
    <w:rsid w:val="00BB3D83"/>
    <w:rsid w:val="00BB3E8F"/>
    <w:rsid w:val="00BB4014"/>
    <w:rsid w:val="00BB457A"/>
    <w:rsid w:val="00BB4852"/>
    <w:rsid w:val="00BB4998"/>
    <w:rsid w:val="00BB4AA6"/>
    <w:rsid w:val="00BB4B22"/>
    <w:rsid w:val="00BB553A"/>
    <w:rsid w:val="00BB5CCB"/>
    <w:rsid w:val="00BB5FB9"/>
    <w:rsid w:val="00BB6EAA"/>
    <w:rsid w:val="00BB71A9"/>
    <w:rsid w:val="00BB71C8"/>
    <w:rsid w:val="00BB7B09"/>
    <w:rsid w:val="00BB7CA7"/>
    <w:rsid w:val="00BB7EE0"/>
    <w:rsid w:val="00BB7FED"/>
    <w:rsid w:val="00BC040F"/>
    <w:rsid w:val="00BC10E1"/>
    <w:rsid w:val="00BC1112"/>
    <w:rsid w:val="00BC1155"/>
    <w:rsid w:val="00BC177F"/>
    <w:rsid w:val="00BC191E"/>
    <w:rsid w:val="00BC1B63"/>
    <w:rsid w:val="00BC20D8"/>
    <w:rsid w:val="00BC323E"/>
    <w:rsid w:val="00BC3439"/>
    <w:rsid w:val="00BC3C53"/>
    <w:rsid w:val="00BC3F8C"/>
    <w:rsid w:val="00BC463F"/>
    <w:rsid w:val="00BC48DC"/>
    <w:rsid w:val="00BC5401"/>
    <w:rsid w:val="00BC57C2"/>
    <w:rsid w:val="00BC5B22"/>
    <w:rsid w:val="00BC5EAB"/>
    <w:rsid w:val="00BC6115"/>
    <w:rsid w:val="00BC6BD8"/>
    <w:rsid w:val="00BC6FBC"/>
    <w:rsid w:val="00BC6FEB"/>
    <w:rsid w:val="00BC7437"/>
    <w:rsid w:val="00BC7543"/>
    <w:rsid w:val="00BC7776"/>
    <w:rsid w:val="00BC7B6D"/>
    <w:rsid w:val="00BC7CD7"/>
    <w:rsid w:val="00BD0A93"/>
    <w:rsid w:val="00BD11B8"/>
    <w:rsid w:val="00BD1339"/>
    <w:rsid w:val="00BD1909"/>
    <w:rsid w:val="00BD1E27"/>
    <w:rsid w:val="00BD2007"/>
    <w:rsid w:val="00BD38DF"/>
    <w:rsid w:val="00BD3CF1"/>
    <w:rsid w:val="00BD3F0A"/>
    <w:rsid w:val="00BD3F53"/>
    <w:rsid w:val="00BD42A2"/>
    <w:rsid w:val="00BD4AC9"/>
    <w:rsid w:val="00BD5C46"/>
    <w:rsid w:val="00BD5CDA"/>
    <w:rsid w:val="00BD70FD"/>
    <w:rsid w:val="00BD72B6"/>
    <w:rsid w:val="00BD748F"/>
    <w:rsid w:val="00BD76DD"/>
    <w:rsid w:val="00BD7D78"/>
    <w:rsid w:val="00BD7DD1"/>
    <w:rsid w:val="00BD7F3F"/>
    <w:rsid w:val="00BE02FD"/>
    <w:rsid w:val="00BE0B0A"/>
    <w:rsid w:val="00BE0B3F"/>
    <w:rsid w:val="00BE0D2E"/>
    <w:rsid w:val="00BE13E0"/>
    <w:rsid w:val="00BE13F7"/>
    <w:rsid w:val="00BE1BC8"/>
    <w:rsid w:val="00BE1C7B"/>
    <w:rsid w:val="00BE1F19"/>
    <w:rsid w:val="00BE22BC"/>
    <w:rsid w:val="00BE24A1"/>
    <w:rsid w:val="00BE2551"/>
    <w:rsid w:val="00BE280F"/>
    <w:rsid w:val="00BE28D0"/>
    <w:rsid w:val="00BE3747"/>
    <w:rsid w:val="00BE3813"/>
    <w:rsid w:val="00BE3B72"/>
    <w:rsid w:val="00BE3D4F"/>
    <w:rsid w:val="00BE3D89"/>
    <w:rsid w:val="00BE3DC7"/>
    <w:rsid w:val="00BE44F4"/>
    <w:rsid w:val="00BE4684"/>
    <w:rsid w:val="00BE4822"/>
    <w:rsid w:val="00BE501B"/>
    <w:rsid w:val="00BE505E"/>
    <w:rsid w:val="00BE5986"/>
    <w:rsid w:val="00BE5AE3"/>
    <w:rsid w:val="00BE5E5A"/>
    <w:rsid w:val="00BE6800"/>
    <w:rsid w:val="00BE6BB8"/>
    <w:rsid w:val="00BE6C36"/>
    <w:rsid w:val="00BE6F4E"/>
    <w:rsid w:val="00BF0561"/>
    <w:rsid w:val="00BF0C91"/>
    <w:rsid w:val="00BF0D9C"/>
    <w:rsid w:val="00BF100B"/>
    <w:rsid w:val="00BF168A"/>
    <w:rsid w:val="00BF1703"/>
    <w:rsid w:val="00BF1B82"/>
    <w:rsid w:val="00BF1DB2"/>
    <w:rsid w:val="00BF1DC3"/>
    <w:rsid w:val="00BF20F0"/>
    <w:rsid w:val="00BF2112"/>
    <w:rsid w:val="00BF222D"/>
    <w:rsid w:val="00BF23EB"/>
    <w:rsid w:val="00BF2526"/>
    <w:rsid w:val="00BF2798"/>
    <w:rsid w:val="00BF2A49"/>
    <w:rsid w:val="00BF3D81"/>
    <w:rsid w:val="00BF424B"/>
    <w:rsid w:val="00BF44CF"/>
    <w:rsid w:val="00BF4BE8"/>
    <w:rsid w:val="00BF4C0F"/>
    <w:rsid w:val="00BF4C95"/>
    <w:rsid w:val="00BF5BC9"/>
    <w:rsid w:val="00BF5FE0"/>
    <w:rsid w:val="00BF6C75"/>
    <w:rsid w:val="00BF6D0F"/>
    <w:rsid w:val="00BF6EAC"/>
    <w:rsid w:val="00BF6F13"/>
    <w:rsid w:val="00BF7AE2"/>
    <w:rsid w:val="00BF7B5B"/>
    <w:rsid w:val="00BF7D5B"/>
    <w:rsid w:val="00C0026C"/>
    <w:rsid w:val="00C003F6"/>
    <w:rsid w:val="00C007E2"/>
    <w:rsid w:val="00C01351"/>
    <w:rsid w:val="00C02180"/>
    <w:rsid w:val="00C022B4"/>
    <w:rsid w:val="00C02C0E"/>
    <w:rsid w:val="00C03267"/>
    <w:rsid w:val="00C0411F"/>
    <w:rsid w:val="00C04BFD"/>
    <w:rsid w:val="00C0508D"/>
    <w:rsid w:val="00C0512D"/>
    <w:rsid w:val="00C051C9"/>
    <w:rsid w:val="00C0532C"/>
    <w:rsid w:val="00C054D6"/>
    <w:rsid w:val="00C057D0"/>
    <w:rsid w:val="00C05D04"/>
    <w:rsid w:val="00C05E02"/>
    <w:rsid w:val="00C0608C"/>
    <w:rsid w:val="00C064C2"/>
    <w:rsid w:val="00C06613"/>
    <w:rsid w:val="00C069BA"/>
    <w:rsid w:val="00C070EB"/>
    <w:rsid w:val="00C07249"/>
    <w:rsid w:val="00C07796"/>
    <w:rsid w:val="00C07861"/>
    <w:rsid w:val="00C07A70"/>
    <w:rsid w:val="00C07D07"/>
    <w:rsid w:val="00C07DBD"/>
    <w:rsid w:val="00C07EED"/>
    <w:rsid w:val="00C10306"/>
    <w:rsid w:val="00C103B8"/>
    <w:rsid w:val="00C10450"/>
    <w:rsid w:val="00C106F3"/>
    <w:rsid w:val="00C1101A"/>
    <w:rsid w:val="00C111C2"/>
    <w:rsid w:val="00C11514"/>
    <w:rsid w:val="00C11592"/>
    <w:rsid w:val="00C118B6"/>
    <w:rsid w:val="00C11F9F"/>
    <w:rsid w:val="00C1269B"/>
    <w:rsid w:val="00C13FD8"/>
    <w:rsid w:val="00C145F2"/>
    <w:rsid w:val="00C14953"/>
    <w:rsid w:val="00C149A0"/>
    <w:rsid w:val="00C15EF0"/>
    <w:rsid w:val="00C15FBC"/>
    <w:rsid w:val="00C160C3"/>
    <w:rsid w:val="00C16161"/>
    <w:rsid w:val="00C16E88"/>
    <w:rsid w:val="00C17A17"/>
    <w:rsid w:val="00C17B7D"/>
    <w:rsid w:val="00C200A3"/>
    <w:rsid w:val="00C207C4"/>
    <w:rsid w:val="00C20B23"/>
    <w:rsid w:val="00C20E2D"/>
    <w:rsid w:val="00C20F2E"/>
    <w:rsid w:val="00C22931"/>
    <w:rsid w:val="00C22A85"/>
    <w:rsid w:val="00C22BD1"/>
    <w:rsid w:val="00C22F47"/>
    <w:rsid w:val="00C2312E"/>
    <w:rsid w:val="00C2333A"/>
    <w:rsid w:val="00C2367A"/>
    <w:rsid w:val="00C239A6"/>
    <w:rsid w:val="00C23DB7"/>
    <w:rsid w:val="00C23ED6"/>
    <w:rsid w:val="00C25307"/>
    <w:rsid w:val="00C25483"/>
    <w:rsid w:val="00C25974"/>
    <w:rsid w:val="00C25E42"/>
    <w:rsid w:val="00C2618F"/>
    <w:rsid w:val="00C26A4D"/>
    <w:rsid w:val="00C26B84"/>
    <w:rsid w:val="00C271B3"/>
    <w:rsid w:val="00C27798"/>
    <w:rsid w:val="00C279CA"/>
    <w:rsid w:val="00C27A0D"/>
    <w:rsid w:val="00C27CA9"/>
    <w:rsid w:val="00C27D8E"/>
    <w:rsid w:val="00C304BE"/>
    <w:rsid w:val="00C304C4"/>
    <w:rsid w:val="00C311DF"/>
    <w:rsid w:val="00C31358"/>
    <w:rsid w:val="00C313A1"/>
    <w:rsid w:val="00C31686"/>
    <w:rsid w:val="00C3188C"/>
    <w:rsid w:val="00C31B16"/>
    <w:rsid w:val="00C321C6"/>
    <w:rsid w:val="00C32411"/>
    <w:rsid w:val="00C32AED"/>
    <w:rsid w:val="00C33656"/>
    <w:rsid w:val="00C342DD"/>
    <w:rsid w:val="00C346EA"/>
    <w:rsid w:val="00C347CB"/>
    <w:rsid w:val="00C34AB9"/>
    <w:rsid w:val="00C34AC9"/>
    <w:rsid w:val="00C35251"/>
    <w:rsid w:val="00C357A4"/>
    <w:rsid w:val="00C35FF2"/>
    <w:rsid w:val="00C3659C"/>
    <w:rsid w:val="00C366B3"/>
    <w:rsid w:val="00C36782"/>
    <w:rsid w:val="00C367D7"/>
    <w:rsid w:val="00C36952"/>
    <w:rsid w:val="00C3698A"/>
    <w:rsid w:val="00C36D13"/>
    <w:rsid w:val="00C37680"/>
    <w:rsid w:val="00C401E4"/>
    <w:rsid w:val="00C40227"/>
    <w:rsid w:val="00C4075E"/>
    <w:rsid w:val="00C4087B"/>
    <w:rsid w:val="00C4092A"/>
    <w:rsid w:val="00C40AA9"/>
    <w:rsid w:val="00C40D29"/>
    <w:rsid w:val="00C41648"/>
    <w:rsid w:val="00C4166E"/>
    <w:rsid w:val="00C416C4"/>
    <w:rsid w:val="00C41800"/>
    <w:rsid w:val="00C41C9A"/>
    <w:rsid w:val="00C425A4"/>
    <w:rsid w:val="00C43392"/>
    <w:rsid w:val="00C437EE"/>
    <w:rsid w:val="00C43A6C"/>
    <w:rsid w:val="00C44CB1"/>
    <w:rsid w:val="00C4550D"/>
    <w:rsid w:val="00C45913"/>
    <w:rsid w:val="00C459B8"/>
    <w:rsid w:val="00C45D39"/>
    <w:rsid w:val="00C46E1E"/>
    <w:rsid w:val="00C47BF3"/>
    <w:rsid w:val="00C47D2A"/>
    <w:rsid w:val="00C47DFD"/>
    <w:rsid w:val="00C47F19"/>
    <w:rsid w:val="00C50185"/>
    <w:rsid w:val="00C50251"/>
    <w:rsid w:val="00C50909"/>
    <w:rsid w:val="00C50D2B"/>
    <w:rsid w:val="00C51A5F"/>
    <w:rsid w:val="00C51CF4"/>
    <w:rsid w:val="00C5269B"/>
    <w:rsid w:val="00C5292E"/>
    <w:rsid w:val="00C52A96"/>
    <w:rsid w:val="00C53908"/>
    <w:rsid w:val="00C53E92"/>
    <w:rsid w:val="00C54C33"/>
    <w:rsid w:val="00C55695"/>
    <w:rsid w:val="00C5619E"/>
    <w:rsid w:val="00C5634A"/>
    <w:rsid w:val="00C56763"/>
    <w:rsid w:val="00C56C4B"/>
    <w:rsid w:val="00C56D9B"/>
    <w:rsid w:val="00C570C4"/>
    <w:rsid w:val="00C571A9"/>
    <w:rsid w:val="00C57768"/>
    <w:rsid w:val="00C57AE2"/>
    <w:rsid w:val="00C60293"/>
    <w:rsid w:val="00C602BC"/>
    <w:rsid w:val="00C60A66"/>
    <w:rsid w:val="00C610D6"/>
    <w:rsid w:val="00C611F0"/>
    <w:rsid w:val="00C617A5"/>
    <w:rsid w:val="00C61C47"/>
    <w:rsid w:val="00C6235F"/>
    <w:rsid w:val="00C6257F"/>
    <w:rsid w:val="00C625C9"/>
    <w:rsid w:val="00C627ED"/>
    <w:rsid w:val="00C62B2D"/>
    <w:rsid w:val="00C6416B"/>
    <w:rsid w:val="00C64EDB"/>
    <w:rsid w:val="00C651F0"/>
    <w:rsid w:val="00C65215"/>
    <w:rsid w:val="00C65295"/>
    <w:rsid w:val="00C65643"/>
    <w:rsid w:val="00C65727"/>
    <w:rsid w:val="00C65B44"/>
    <w:rsid w:val="00C65D2F"/>
    <w:rsid w:val="00C672EE"/>
    <w:rsid w:val="00C675BF"/>
    <w:rsid w:val="00C678B8"/>
    <w:rsid w:val="00C7023F"/>
    <w:rsid w:val="00C7046F"/>
    <w:rsid w:val="00C70B4F"/>
    <w:rsid w:val="00C70F85"/>
    <w:rsid w:val="00C716E1"/>
    <w:rsid w:val="00C71EA8"/>
    <w:rsid w:val="00C723BB"/>
    <w:rsid w:val="00C728E5"/>
    <w:rsid w:val="00C7317C"/>
    <w:rsid w:val="00C735DC"/>
    <w:rsid w:val="00C73AD4"/>
    <w:rsid w:val="00C73B6E"/>
    <w:rsid w:val="00C74326"/>
    <w:rsid w:val="00C7479A"/>
    <w:rsid w:val="00C74CC5"/>
    <w:rsid w:val="00C750AA"/>
    <w:rsid w:val="00C7557D"/>
    <w:rsid w:val="00C75893"/>
    <w:rsid w:val="00C75CF7"/>
    <w:rsid w:val="00C760D0"/>
    <w:rsid w:val="00C76ECC"/>
    <w:rsid w:val="00C7705B"/>
    <w:rsid w:val="00C779AA"/>
    <w:rsid w:val="00C77A1C"/>
    <w:rsid w:val="00C77A2E"/>
    <w:rsid w:val="00C77BD4"/>
    <w:rsid w:val="00C77E76"/>
    <w:rsid w:val="00C806B3"/>
    <w:rsid w:val="00C80E37"/>
    <w:rsid w:val="00C81768"/>
    <w:rsid w:val="00C81A0E"/>
    <w:rsid w:val="00C826C0"/>
    <w:rsid w:val="00C830D9"/>
    <w:rsid w:val="00C83324"/>
    <w:rsid w:val="00C83492"/>
    <w:rsid w:val="00C839C0"/>
    <w:rsid w:val="00C84631"/>
    <w:rsid w:val="00C855A9"/>
    <w:rsid w:val="00C85DF7"/>
    <w:rsid w:val="00C8620B"/>
    <w:rsid w:val="00C86737"/>
    <w:rsid w:val="00C86987"/>
    <w:rsid w:val="00C87122"/>
    <w:rsid w:val="00C8719F"/>
    <w:rsid w:val="00C8751C"/>
    <w:rsid w:val="00C87A44"/>
    <w:rsid w:val="00C87C3B"/>
    <w:rsid w:val="00C87C76"/>
    <w:rsid w:val="00C9004B"/>
    <w:rsid w:val="00C907FE"/>
    <w:rsid w:val="00C909CF"/>
    <w:rsid w:val="00C90B1B"/>
    <w:rsid w:val="00C910C8"/>
    <w:rsid w:val="00C93052"/>
    <w:rsid w:val="00C933BA"/>
    <w:rsid w:val="00C93464"/>
    <w:rsid w:val="00C93566"/>
    <w:rsid w:val="00C9363F"/>
    <w:rsid w:val="00C93C65"/>
    <w:rsid w:val="00C94663"/>
    <w:rsid w:val="00C94834"/>
    <w:rsid w:val="00C94839"/>
    <w:rsid w:val="00C94873"/>
    <w:rsid w:val="00C94D4B"/>
    <w:rsid w:val="00C94FF0"/>
    <w:rsid w:val="00C9516F"/>
    <w:rsid w:val="00C96741"/>
    <w:rsid w:val="00C96B5D"/>
    <w:rsid w:val="00C96BA4"/>
    <w:rsid w:val="00C97341"/>
    <w:rsid w:val="00C97D84"/>
    <w:rsid w:val="00CA02A5"/>
    <w:rsid w:val="00CA1228"/>
    <w:rsid w:val="00CA13AB"/>
    <w:rsid w:val="00CA13DE"/>
    <w:rsid w:val="00CA1729"/>
    <w:rsid w:val="00CA1AD3"/>
    <w:rsid w:val="00CA1CB3"/>
    <w:rsid w:val="00CA243F"/>
    <w:rsid w:val="00CA3067"/>
    <w:rsid w:val="00CA3166"/>
    <w:rsid w:val="00CA3538"/>
    <w:rsid w:val="00CA363B"/>
    <w:rsid w:val="00CA4BDE"/>
    <w:rsid w:val="00CA4CAB"/>
    <w:rsid w:val="00CA4CD9"/>
    <w:rsid w:val="00CA5799"/>
    <w:rsid w:val="00CA5B07"/>
    <w:rsid w:val="00CA77D0"/>
    <w:rsid w:val="00CA79ED"/>
    <w:rsid w:val="00CA7B7B"/>
    <w:rsid w:val="00CB060C"/>
    <w:rsid w:val="00CB0DC4"/>
    <w:rsid w:val="00CB0EFF"/>
    <w:rsid w:val="00CB1068"/>
    <w:rsid w:val="00CB1289"/>
    <w:rsid w:val="00CB1A05"/>
    <w:rsid w:val="00CB1E0D"/>
    <w:rsid w:val="00CB1E29"/>
    <w:rsid w:val="00CB1F81"/>
    <w:rsid w:val="00CB203B"/>
    <w:rsid w:val="00CB26F5"/>
    <w:rsid w:val="00CB28D3"/>
    <w:rsid w:val="00CB344A"/>
    <w:rsid w:val="00CB36CC"/>
    <w:rsid w:val="00CB3C15"/>
    <w:rsid w:val="00CB3C40"/>
    <w:rsid w:val="00CB3CE0"/>
    <w:rsid w:val="00CB47B0"/>
    <w:rsid w:val="00CB4CC7"/>
    <w:rsid w:val="00CB4F8D"/>
    <w:rsid w:val="00CB5891"/>
    <w:rsid w:val="00CB6876"/>
    <w:rsid w:val="00CB71F1"/>
    <w:rsid w:val="00CB7761"/>
    <w:rsid w:val="00CB7FDB"/>
    <w:rsid w:val="00CC0174"/>
    <w:rsid w:val="00CC0245"/>
    <w:rsid w:val="00CC067C"/>
    <w:rsid w:val="00CC0BB5"/>
    <w:rsid w:val="00CC10D3"/>
    <w:rsid w:val="00CC15F4"/>
    <w:rsid w:val="00CC1773"/>
    <w:rsid w:val="00CC1939"/>
    <w:rsid w:val="00CC1C31"/>
    <w:rsid w:val="00CC2742"/>
    <w:rsid w:val="00CC2B48"/>
    <w:rsid w:val="00CC3B82"/>
    <w:rsid w:val="00CC48BE"/>
    <w:rsid w:val="00CC4DD5"/>
    <w:rsid w:val="00CC4E46"/>
    <w:rsid w:val="00CC5486"/>
    <w:rsid w:val="00CC5AAD"/>
    <w:rsid w:val="00CC5FE2"/>
    <w:rsid w:val="00CC6847"/>
    <w:rsid w:val="00CC7275"/>
    <w:rsid w:val="00CC7590"/>
    <w:rsid w:val="00CC79B3"/>
    <w:rsid w:val="00CD1539"/>
    <w:rsid w:val="00CD28AA"/>
    <w:rsid w:val="00CD2FB9"/>
    <w:rsid w:val="00CD349F"/>
    <w:rsid w:val="00CD3729"/>
    <w:rsid w:val="00CD3E0B"/>
    <w:rsid w:val="00CD4500"/>
    <w:rsid w:val="00CD522E"/>
    <w:rsid w:val="00CD5301"/>
    <w:rsid w:val="00CD580B"/>
    <w:rsid w:val="00CD5A25"/>
    <w:rsid w:val="00CD62A8"/>
    <w:rsid w:val="00CD6620"/>
    <w:rsid w:val="00CD68C2"/>
    <w:rsid w:val="00CD7500"/>
    <w:rsid w:val="00CD784D"/>
    <w:rsid w:val="00CD7A2F"/>
    <w:rsid w:val="00CD7A80"/>
    <w:rsid w:val="00CD7B6F"/>
    <w:rsid w:val="00CE01D9"/>
    <w:rsid w:val="00CE0B93"/>
    <w:rsid w:val="00CE1290"/>
    <w:rsid w:val="00CE1386"/>
    <w:rsid w:val="00CE165D"/>
    <w:rsid w:val="00CE1E29"/>
    <w:rsid w:val="00CE232A"/>
    <w:rsid w:val="00CE28B0"/>
    <w:rsid w:val="00CE28DF"/>
    <w:rsid w:val="00CE4175"/>
    <w:rsid w:val="00CE4242"/>
    <w:rsid w:val="00CE4BF2"/>
    <w:rsid w:val="00CE50CC"/>
    <w:rsid w:val="00CE5519"/>
    <w:rsid w:val="00CE56D4"/>
    <w:rsid w:val="00CE624F"/>
    <w:rsid w:val="00CE66F7"/>
    <w:rsid w:val="00CE6894"/>
    <w:rsid w:val="00CE6E1C"/>
    <w:rsid w:val="00CE74A3"/>
    <w:rsid w:val="00CE7FC8"/>
    <w:rsid w:val="00CF0766"/>
    <w:rsid w:val="00CF16F8"/>
    <w:rsid w:val="00CF2A92"/>
    <w:rsid w:val="00CF2D53"/>
    <w:rsid w:val="00CF2E30"/>
    <w:rsid w:val="00CF32CF"/>
    <w:rsid w:val="00CF3993"/>
    <w:rsid w:val="00CF3CDD"/>
    <w:rsid w:val="00CF3D3C"/>
    <w:rsid w:val="00CF4E45"/>
    <w:rsid w:val="00CF5258"/>
    <w:rsid w:val="00CF5A64"/>
    <w:rsid w:val="00CF5BAC"/>
    <w:rsid w:val="00CF657E"/>
    <w:rsid w:val="00CF6DEC"/>
    <w:rsid w:val="00CF7471"/>
    <w:rsid w:val="00D00049"/>
    <w:rsid w:val="00D004F0"/>
    <w:rsid w:val="00D00799"/>
    <w:rsid w:val="00D01053"/>
    <w:rsid w:val="00D01336"/>
    <w:rsid w:val="00D01508"/>
    <w:rsid w:val="00D01700"/>
    <w:rsid w:val="00D02BD6"/>
    <w:rsid w:val="00D02E7C"/>
    <w:rsid w:val="00D035F6"/>
    <w:rsid w:val="00D0402F"/>
    <w:rsid w:val="00D04326"/>
    <w:rsid w:val="00D04B77"/>
    <w:rsid w:val="00D04E25"/>
    <w:rsid w:val="00D04EC1"/>
    <w:rsid w:val="00D05B4A"/>
    <w:rsid w:val="00D06432"/>
    <w:rsid w:val="00D067F2"/>
    <w:rsid w:val="00D0681A"/>
    <w:rsid w:val="00D10E7A"/>
    <w:rsid w:val="00D10EA1"/>
    <w:rsid w:val="00D10EE7"/>
    <w:rsid w:val="00D1105F"/>
    <w:rsid w:val="00D117A8"/>
    <w:rsid w:val="00D11B10"/>
    <w:rsid w:val="00D130D9"/>
    <w:rsid w:val="00D14163"/>
    <w:rsid w:val="00D141E7"/>
    <w:rsid w:val="00D145F8"/>
    <w:rsid w:val="00D14A18"/>
    <w:rsid w:val="00D14B76"/>
    <w:rsid w:val="00D1549D"/>
    <w:rsid w:val="00D15885"/>
    <w:rsid w:val="00D15956"/>
    <w:rsid w:val="00D160C9"/>
    <w:rsid w:val="00D16AD2"/>
    <w:rsid w:val="00D16F7B"/>
    <w:rsid w:val="00D17233"/>
    <w:rsid w:val="00D17C44"/>
    <w:rsid w:val="00D17DFC"/>
    <w:rsid w:val="00D17EBE"/>
    <w:rsid w:val="00D20303"/>
    <w:rsid w:val="00D20433"/>
    <w:rsid w:val="00D2064F"/>
    <w:rsid w:val="00D20FF9"/>
    <w:rsid w:val="00D21147"/>
    <w:rsid w:val="00D2160D"/>
    <w:rsid w:val="00D218DE"/>
    <w:rsid w:val="00D24AEC"/>
    <w:rsid w:val="00D24D47"/>
    <w:rsid w:val="00D24EC7"/>
    <w:rsid w:val="00D24EF5"/>
    <w:rsid w:val="00D2597B"/>
    <w:rsid w:val="00D25BF6"/>
    <w:rsid w:val="00D264F3"/>
    <w:rsid w:val="00D271D6"/>
    <w:rsid w:val="00D27E13"/>
    <w:rsid w:val="00D303A5"/>
    <w:rsid w:val="00D304CF"/>
    <w:rsid w:val="00D30BDF"/>
    <w:rsid w:val="00D31B4E"/>
    <w:rsid w:val="00D31CFA"/>
    <w:rsid w:val="00D31D8E"/>
    <w:rsid w:val="00D31EB5"/>
    <w:rsid w:val="00D32285"/>
    <w:rsid w:val="00D324A4"/>
    <w:rsid w:val="00D327FD"/>
    <w:rsid w:val="00D32F53"/>
    <w:rsid w:val="00D3300F"/>
    <w:rsid w:val="00D33382"/>
    <w:rsid w:val="00D3355A"/>
    <w:rsid w:val="00D34060"/>
    <w:rsid w:val="00D340C2"/>
    <w:rsid w:val="00D34694"/>
    <w:rsid w:val="00D346E4"/>
    <w:rsid w:val="00D35547"/>
    <w:rsid w:val="00D35951"/>
    <w:rsid w:val="00D365FF"/>
    <w:rsid w:val="00D369D1"/>
    <w:rsid w:val="00D36C21"/>
    <w:rsid w:val="00D373A8"/>
    <w:rsid w:val="00D379A4"/>
    <w:rsid w:val="00D37E1D"/>
    <w:rsid w:val="00D37E6B"/>
    <w:rsid w:val="00D40D1B"/>
    <w:rsid w:val="00D4113F"/>
    <w:rsid w:val="00D41637"/>
    <w:rsid w:val="00D422DE"/>
    <w:rsid w:val="00D42DF7"/>
    <w:rsid w:val="00D43495"/>
    <w:rsid w:val="00D43AB0"/>
    <w:rsid w:val="00D43DDD"/>
    <w:rsid w:val="00D44231"/>
    <w:rsid w:val="00D44C8A"/>
    <w:rsid w:val="00D44F13"/>
    <w:rsid w:val="00D452CD"/>
    <w:rsid w:val="00D458DC"/>
    <w:rsid w:val="00D4728C"/>
    <w:rsid w:val="00D47A2D"/>
    <w:rsid w:val="00D50422"/>
    <w:rsid w:val="00D5078E"/>
    <w:rsid w:val="00D50A68"/>
    <w:rsid w:val="00D50ED4"/>
    <w:rsid w:val="00D50F72"/>
    <w:rsid w:val="00D5169F"/>
    <w:rsid w:val="00D51C78"/>
    <w:rsid w:val="00D5328D"/>
    <w:rsid w:val="00D53532"/>
    <w:rsid w:val="00D53774"/>
    <w:rsid w:val="00D53D4D"/>
    <w:rsid w:val="00D53F93"/>
    <w:rsid w:val="00D550A1"/>
    <w:rsid w:val="00D55250"/>
    <w:rsid w:val="00D55D13"/>
    <w:rsid w:val="00D56134"/>
    <w:rsid w:val="00D5659E"/>
    <w:rsid w:val="00D56711"/>
    <w:rsid w:val="00D571A7"/>
    <w:rsid w:val="00D57888"/>
    <w:rsid w:val="00D579FF"/>
    <w:rsid w:val="00D6030C"/>
    <w:rsid w:val="00D60F5D"/>
    <w:rsid w:val="00D61570"/>
    <w:rsid w:val="00D62185"/>
    <w:rsid w:val="00D6242A"/>
    <w:rsid w:val="00D632EA"/>
    <w:rsid w:val="00D63F2C"/>
    <w:rsid w:val="00D654E0"/>
    <w:rsid w:val="00D65A24"/>
    <w:rsid w:val="00D66CD4"/>
    <w:rsid w:val="00D66D38"/>
    <w:rsid w:val="00D67117"/>
    <w:rsid w:val="00D67466"/>
    <w:rsid w:val="00D67BCD"/>
    <w:rsid w:val="00D67BDA"/>
    <w:rsid w:val="00D67C7C"/>
    <w:rsid w:val="00D67F9E"/>
    <w:rsid w:val="00D70091"/>
    <w:rsid w:val="00D7027C"/>
    <w:rsid w:val="00D7096D"/>
    <w:rsid w:val="00D709EB"/>
    <w:rsid w:val="00D70CA5"/>
    <w:rsid w:val="00D70D62"/>
    <w:rsid w:val="00D70DA2"/>
    <w:rsid w:val="00D71005"/>
    <w:rsid w:val="00D71007"/>
    <w:rsid w:val="00D713B3"/>
    <w:rsid w:val="00D71441"/>
    <w:rsid w:val="00D71792"/>
    <w:rsid w:val="00D71B35"/>
    <w:rsid w:val="00D71C53"/>
    <w:rsid w:val="00D71E55"/>
    <w:rsid w:val="00D728EC"/>
    <w:rsid w:val="00D72E31"/>
    <w:rsid w:val="00D7321C"/>
    <w:rsid w:val="00D732C6"/>
    <w:rsid w:val="00D73454"/>
    <w:rsid w:val="00D73714"/>
    <w:rsid w:val="00D74016"/>
    <w:rsid w:val="00D743D3"/>
    <w:rsid w:val="00D75347"/>
    <w:rsid w:val="00D75467"/>
    <w:rsid w:val="00D75481"/>
    <w:rsid w:val="00D7680A"/>
    <w:rsid w:val="00D76B99"/>
    <w:rsid w:val="00D7738B"/>
    <w:rsid w:val="00D7770F"/>
    <w:rsid w:val="00D778EC"/>
    <w:rsid w:val="00D77997"/>
    <w:rsid w:val="00D77E3E"/>
    <w:rsid w:val="00D80583"/>
    <w:rsid w:val="00D809D1"/>
    <w:rsid w:val="00D82151"/>
    <w:rsid w:val="00D82254"/>
    <w:rsid w:val="00D82B4C"/>
    <w:rsid w:val="00D83226"/>
    <w:rsid w:val="00D84286"/>
    <w:rsid w:val="00D84BAB"/>
    <w:rsid w:val="00D85C3E"/>
    <w:rsid w:val="00D8683D"/>
    <w:rsid w:val="00D8683F"/>
    <w:rsid w:val="00D868F7"/>
    <w:rsid w:val="00D870CE"/>
    <w:rsid w:val="00D878CE"/>
    <w:rsid w:val="00D90226"/>
    <w:rsid w:val="00D904BC"/>
    <w:rsid w:val="00D90BD6"/>
    <w:rsid w:val="00D917C7"/>
    <w:rsid w:val="00D917D9"/>
    <w:rsid w:val="00D91D60"/>
    <w:rsid w:val="00D92455"/>
    <w:rsid w:val="00D925DD"/>
    <w:rsid w:val="00D9276C"/>
    <w:rsid w:val="00D94BDC"/>
    <w:rsid w:val="00D94F98"/>
    <w:rsid w:val="00D95E0D"/>
    <w:rsid w:val="00D96156"/>
    <w:rsid w:val="00D96415"/>
    <w:rsid w:val="00D96C10"/>
    <w:rsid w:val="00D96EAD"/>
    <w:rsid w:val="00D97487"/>
    <w:rsid w:val="00D97D2F"/>
    <w:rsid w:val="00D97D54"/>
    <w:rsid w:val="00D97F71"/>
    <w:rsid w:val="00DA0083"/>
    <w:rsid w:val="00DA0214"/>
    <w:rsid w:val="00DA0518"/>
    <w:rsid w:val="00DA0DCD"/>
    <w:rsid w:val="00DA0DD5"/>
    <w:rsid w:val="00DA1629"/>
    <w:rsid w:val="00DA169E"/>
    <w:rsid w:val="00DA191D"/>
    <w:rsid w:val="00DA2BFB"/>
    <w:rsid w:val="00DA317A"/>
    <w:rsid w:val="00DA35F3"/>
    <w:rsid w:val="00DA4494"/>
    <w:rsid w:val="00DA469B"/>
    <w:rsid w:val="00DA46D4"/>
    <w:rsid w:val="00DA5240"/>
    <w:rsid w:val="00DA554E"/>
    <w:rsid w:val="00DA5AE8"/>
    <w:rsid w:val="00DA627B"/>
    <w:rsid w:val="00DA6582"/>
    <w:rsid w:val="00DA677F"/>
    <w:rsid w:val="00DA6B81"/>
    <w:rsid w:val="00DA78DE"/>
    <w:rsid w:val="00DB092A"/>
    <w:rsid w:val="00DB096E"/>
    <w:rsid w:val="00DB0CB9"/>
    <w:rsid w:val="00DB1448"/>
    <w:rsid w:val="00DB2432"/>
    <w:rsid w:val="00DB2890"/>
    <w:rsid w:val="00DB2AB4"/>
    <w:rsid w:val="00DB2F7B"/>
    <w:rsid w:val="00DB35BA"/>
    <w:rsid w:val="00DB370B"/>
    <w:rsid w:val="00DB380A"/>
    <w:rsid w:val="00DB41AE"/>
    <w:rsid w:val="00DB43E5"/>
    <w:rsid w:val="00DB4DD7"/>
    <w:rsid w:val="00DB507C"/>
    <w:rsid w:val="00DB511C"/>
    <w:rsid w:val="00DB63B8"/>
    <w:rsid w:val="00DB6674"/>
    <w:rsid w:val="00DB69BC"/>
    <w:rsid w:val="00DB6F42"/>
    <w:rsid w:val="00DB723D"/>
    <w:rsid w:val="00DB7722"/>
    <w:rsid w:val="00DC01CA"/>
    <w:rsid w:val="00DC0A70"/>
    <w:rsid w:val="00DC15E4"/>
    <w:rsid w:val="00DC1A49"/>
    <w:rsid w:val="00DC1A52"/>
    <w:rsid w:val="00DC2D23"/>
    <w:rsid w:val="00DC39B8"/>
    <w:rsid w:val="00DC3AD1"/>
    <w:rsid w:val="00DC41B6"/>
    <w:rsid w:val="00DC461C"/>
    <w:rsid w:val="00DC4F68"/>
    <w:rsid w:val="00DC4F85"/>
    <w:rsid w:val="00DC622F"/>
    <w:rsid w:val="00DC6889"/>
    <w:rsid w:val="00DC6BE4"/>
    <w:rsid w:val="00DC7208"/>
    <w:rsid w:val="00DD054C"/>
    <w:rsid w:val="00DD0692"/>
    <w:rsid w:val="00DD13F0"/>
    <w:rsid w:val="00DD17C5"/>
    <w:rsid w:val="00DD1AC6"/>
    <w:rsid w:val="00DD1E00"/>
    <w:rsid w:val="00DD2390"/>
    <w:rsid w:val="00DD3419"/>
    <w:rsid w:val="00DD392C"/>
    <w:rsid w:val="00DD3B11"/>
    <w:rsid w:val="00DD4C69"/>
    <w:rsid w:val="00DD4D18"/>
    <w:rsid w:val="00DD4F0E"/>
    <w:rsid w:val="00DD5892"/>
    <w:rsid w:val="00DD58ED"/>
    <w:rsid w:val="00DD5DAE"/>
    <w:rsid w:val="00DD62B2"/>
    <w:rsid w:val="00DD7004"/>
    <w:rsid w:val="00DD70A2"/>
    <w:rsid w:val="00DD71DE"/>
    <w:rsid w:val="00DD7243"/>
    <w:rsid w:val="00DD774F"/>
    <w:rsid w:val="00DE06E9"/>
    <w:rsid w:val="00DE0A2D"/>
    <w:rsid w:val="00DE0C3E"/>
    <w:rsid w:val="00DE1057"/>
    <w:rsid w:val="00DE1561"/>
    <w:rsid w:val="00DE1846"/>
    <w:rsid w:val="00DE186C"/>
    <w:rsid w:val="00DE1AAF"/>
    <w:rsid w:val="00DE29F5"/>
    <w:rsid w:val="00DE402A"/>
    <w:rsid w:val="00DE42DE"/>
    <w:rsid w:val="00DE4394"/>
    <w:rsid w:val="00DE4D6F"/>
    <w:rsid w:val="00DE54D5"/>
    <w:rsid w:val="00DE5BDD"/>
    <w:rsid w:val="00DE5FE9"/>
    <w:rsid w:val="00DE6198"/>
    <w:rsid w:val="00DE6532"/>
    <w:rsid w:val="00DE666C"/>
    <w:rsid w:val="00DE6796"/>
    <w:rsid w:val="00DE6A5C"/>
    <w:rsid w:val="00DE6B6A"/>
    <w:rsid w:val="00DE6C3A"/>
    <w:rsid w:val="00DE6FA3"/>
    <w:rsid w:val="00DE79F6"/>
    <w:rsid w:val="00DF02C5"/>
    <w:rsid w:val="00DF12C8"/>
    <w:rsid w:val="00DF18E9"/>
    <w:rsid w:val="00DF18FA"/>
    <w:rsid w:val="00DF1F37"/>
    <w:rsid w:val="00DF29A4"/>
    <w:rsid w:val="00DF2F0C"/>
    <w:rsid w:val="00DF2F5A"/>
    <w:rsid w:val="00DF3631"/>
    <w:rsid w:val="00DF3A02"/>
    <w:rsid w:val="00DF3A90"/>
    <w:rsid w:val="00DF3B13"/>
    <w:rsid w:val="00DF41DA"/>
    <w:rsid w:val="00DF432B"/>
    <w:rsid w:val="00DF4928"/>
    <w:rsid w:val="00DF4F4B"/>
    <w:rsid w:val="00DF5149"/>
    <w:rsid w:val="00DF57F6"/>
    <w:rsid w:val="00DF64E6"/>
    <w:rsid w:val="00DF6CB4"/>
    <w:rsid w:val="00DF6F4F"/>
    <w:rsid w:val="00DF7512"/>
    <w:rsid w:val="00DF7E7D"/>
    <w:rsid w:val="00E007A3"/>
    <w:rsid w:val="00E007B7"/>
    <w:rsid w:val="00E011E6"/>
    <w:rsid w:val="00E015D6"/>
    <w:rsid w:val="00E0162C"/>
    <w:rsid w:val="00E016EE"/>
    <w:rsid w:val="00E017E8"/>
    <w:rsid w:val="00E019B8"/>
    <w:rsid w:val="00E01D07"/>
    <w:rsid w:val="00E034DC"/>
    <w:rsid w:val="00E046F5"/>
    <w:rsid w:val="00E047CF"/>
    <w:rsid w:val="00E04FCA"/>
    <w:rsid w:val="00E051B2"/>
    <w:rsid w:val="00E05F1F"/>
    <w:rsid w:val="00E05FCC"/>
    <w:rsid w:val="00E07020"/>
    <w:rsid w:val="00E0748B"/>
    <w:rsid w:val="00E07FE8"/>
    <w:rsid w:val="00E10217"/>
    <w:rsid w:val="00E11671"/>
    <w:rsid w:val="00E120DE"/>
    <w:rsid w:val="00E12644"/>
    <w:rsid w:val="00E12693"/>
    <w:rsid w:val="00E12BB8"/>
    <w:rsid w:val="00E130BF"/>
    <w:rsid w:val="00E13653"/>
    <w:rsid w:val="00E13D17"/>
    <w:rsid w:val="00E1473E"/>
    <w:rsid w:val="00E1499C"/>
    <w:rsid w:val="00E149D1"/>
    <w:rsid w:val="00E14C10"/>
    <w:rsid w:val="00E14F6E"/>
    <w:rsid w:val="00E1522B"/>
    <w:rsid w:val="00E15BA0"/>
    <w:rsid w:val="00E169AE"/>
    <w:rsid w:val="00E17C04"/>
    <w:rsid w:val="00E17ECC"/>
    <w:rsid w:val="00E20501"/>
    <w:rsid w:val="00E210B6"/>
    <w:rsid w:val="00E2153A"/>
    <w:rsid w:val="00E221EB"/>
    <w:rsid w:val="00E22481"/>
    <w:rsid w:val="00E22F44"/>
    <w:rsid w:val="00E234F2"/>
    <w:rsid w:val="00E235C3"/>
    <w:rsid w:val="00E25BFD"/>
    <w:rsid w:val="00E261EC"/>
    <w:rsid w:val="00E2629B"/>
    <w:rsid w:val="00E26A41"/>
    <w:rsid w:val="00E26D1A"/>
    <w:rsid w:val="00E26DBA"/>
    <w:rsid w:val="00E26E14"/>
    <w:rsid w:val="00E272F9"/>
    <w:rsid w:val="00E277D5"/>
    <w:rsid w:val="00E27EDF"/>
    <w:rsid w:val="00E27F12"/>
    <w:rsid w:val="00E31424"/>
    <w:rsid w:val="00E31872"/>
    <w:rsid w:val="00E31C72"/>
    <w:rsid w:val="00E322F7"/>
    <w:rsid w:val="00E324F3"/>
    <w:rsid w:val="00E3277E"/>
    <w:rsid w:val="00E32DB6"/>
    <w:rsid w:val="00E33013"/>
    <w:rsid w:val="00E33033"/>
    <w:rsid w:val="00E332E4"/>
    <w:rsid w:val="00E3428A"/>
    <w:rsid w:val="00E34FA9"/>
    <w:rsid w:val="00E35198"/>
    <w:rsid w:val="00E354C5"/>
    <w:rsid w:val="00E35731"/>
    <w:rsid w:val="00E367BF"/>
    <w:rsid w:val="00E40000"/>
    <w:rsid w:val="00E40791"/>
    <w:rsid w:val="00E40C1A"/>
    <w:rsid w:val="00E40FAA"/>
    <w:rsid w:val="00E41463"/>
    <w:rsid w:val="00E41B01"/>
    <w:rsid w:val="00E4204B"/>
    <w:rsid w:val="00E42213"/>
    <w:rsid w:val="00E423E0"/>
    <w:rsid w:val="00E42801"/>
    <w:rsid w:val="00E439FA"/>
    <w:rsid w:val="00E44144"/>
    <w:rsid w:val="00E444C4"/>
    <w:rsid w:val="00E44C8A"/>
    <w:rsid w:val="00E44CE5"/>
    <w:rsid w:val="00E44DF1"/>
    <w:rsid w:val="00E45024"/>
    <w:rsid w:val="00E45111"/>
    <w:rsid w:val="00E45285"/>
    <w:rsid w:val="00E4589B"/>
    <w:rsid w:val="00E45B93"/>
    <w:rsid w:val="00E45DE6"/>
    <w:rsid w:val="00E46684"/>
    <w:rsid w:val="00E46BA9"/>
    <w:rsid w:val="00E47817"/>
    <w:rsid w:val="00E47A06"/>
    <w:rsid w:val="00E47DEF"/>
    <w:rsid w:val="00E50536"/>
    <w:rsid w:val="00E50684"/>
    <w:rsid w:val="00E5091A"/>
    <w:rsid w:val="00E50B25"/>
    <w:rsid w:val="00E51F51"/>
    <w:rsid w:val="00E521F3"/>
    <w:rsid w:val="00E52BC0"/>
    <w:rsid w:val="00E530CC"/>
    <w:rsid w:val="00E536B2"/>
    <w:rsid w:val="00E546B6"/>
    <w:rsid w:val="00E54C37"/>
    <w:rsid w:val="00E55260"/>
    <w:rsid w:val="00E556E0"/>
    <w:rsid w:val="00E559E7"/>
    <w:rsid w:val="00E561B9"/>
    <w:rsid w:val="00E5657F"/>
    <w:rsid w:val="00E56DB8"/>
    <w:rsid w:val="00E60114"/>
    <w:rsid w:val="00E6012E"/>
    <w:rsid w:val="00E60237"/>
    <w:rsid w:val="00E602C3"/>
    <w:rsid w:val="00E60441"/>
    <w:rsid w:val="00E60555"/>
    <w:rsid w:val="00E60883"/>
    <w:rsid w:val="00E614A5"/>
    <w:rsid w:val="00E617D4"/>
    <w:rsid w:val="00E61DD3"/>
    <w:rsid w:val="00E6210A"/>
    <w:rsid w:val="00E62162"/>
    <w:rsid w:val="00E62442"/>
    <w:rsid w:val="00E62932"/>
    <w:rsid w:val="00E62FF3"/>
    <w:rsid w:val="00E632E6"/>
    <w:rsid w:val="00E63CEF"/>
    <w:rsid w:val="00E6440E"/>
    <w:rsid w:val="00E645CB"/>
    <w:rsid w:val="00E64BE9"/>
    <w:rsid w:val="00E64E29"/>
    <w:rsid w:val="00E65BC3"/>
    <w:rsid w:val="00E65D15"/>
    <w:rsid w:val="00E66ED6"/>
    <w:rsid w:val="00E66F0C"/>
    <w:rsid w:val="00E674DF"/>
    <w:rsid w:val="00E67BBC"/>
    <w:rsid w:val="00E67F3E"/>
    <w:rsid w:val="00E704DF"/>
    <w:rsid w:val="00E70610"/>
    <w:rsid w:val="00E708DD"/>
    <w:rsid w:val="00E713F7"/>
    <w:rsid w:val="00E7175B"/>
    <w:rsid w:val="00E71E13"/>
    <w:rsid w:val="00E72C3C"/>
    <w:rsid w:val="00E73AAE"/>
    <w:rsid w:val="00E73B28"/>
    <w:rsid w:val="00E73C04"/>
    <w:rsid w:val="00E740F1"/>
    <w:rsid w:val="00E7434F"/>
    <w:rsid w:val="00E74D3A"/>
    <w:rsid w:val="00E752AA"/>
    <w:rsid w:val="00E75943"/>
    <w:rsid w:val="00E7598D"/>
    <w:rsid w:val="00E76265"/>
    <w:rsid w:val="00E763D1"/>
    <w:rsid w:val="00E768D8"/>
    <w:rsid w:val="00E76CD4"/>
    <w:rsid w:val="00E76E0B"/>
    <w:rsid w:val="00E76EB8"/>
    <w:rsid w:val="00E77842"/>
    <w:rsid w:val="00E77CD1"/>
    <w:rsid w:val="00E77CEB"/>
    <w:rsid w:val="00E8008A"/>
    <w:rsid w:val="00E80CFC"/>
    <w:rsid w:val="00E813E1"/>
    <w:rsid w:val="00E81589"/>
    <w:rsid w:val="00E8194A"/>
    <w:rsid w:val="00E81E70"/>
    <w:rsid w:val="00E82374"/>
    <w:rsid w:val="00E82ADF"/>
    <w:rsid w:val="00E82B8E"/>
    <w:rsid w:val="00E82F03"/>
    <w:rsid w:val="00E83988"/>
    <w:rsid w:val="00E839AE"/>
    <w:rsid w:val="00E83E6F"/>
    <w:rsid w:val="00E843E9"/>
    <w:rsid w:val="00E8484B"/>
    <w:rsid w:val="00E84FC8"/>
    <w:rsid w:val="00E857A2"/>
    <w:rsid w:val="00E85BCA"/>
    <w:rsid w:val="00E8610A"/>
    <w:rsid w:val="00E861F5"/>
    <w:rsid w:val="00E86386"/>
    <w:rsid w:val="00E868E8"/>
    <w:rsid w:val="00E86FAB"/>
    <w:rsid w:val="00E87046"/>
    <w:rsid w:val="00E8723E"/>
    <w:rsid w:val="00E87636"/>
    <w:rsid w:val="00E876E0"/>
    <w:rsid w:val="00E87E4D"/>
    <w:rsid w:val="00E901ED"/>
    <w:rsid w:val="00E90FCB"/>
    <w:rsid w:val="00E91399"/>
    <w:rsid w:val="00E92477"/>
    <w:rsid w:val="00E924C7"/>
    <w:rsid w:val="00E9274B"/>
    <w:rsid w:val="00E92E07"/>
    <w:rsid w:val="00E932A0"/>
    <w:rsid w:val="00E93A09"/>
    <w:rsid w:val="00E9412C"/>
    <w:rsid w:val="00E94F11"/>
    <w:rsid w:val="00E951E9"/>
    <w:rsid w:val="00E9520F"/>
    <w:rsid w:val="00E95ABA"/>
    <w:rsid w:val="00E95C29"/>
    <w:rsid w:val="00E95E7B"/>
    <w:rsid w:val="00E96C86"/>
    <w:rsid w:val="00E97125"/>
    <w:rsid w:val="00E97261"/>
    <w:rsid w:val="00E97286"/>
    <w:rsid w:val="00E9750E"/>
    <w:rsid w:val="00E97755"/>
    <w:rsid w:val="00E97CE2"/>
    <w:rsid w:val="00EA0CF7"/>
    <w:rsid w:val="00EA12B7"/>
    <w:rsid w:val="00EA13C8"/>
    <w:rsid w:val="00EA14D7"/>
    <w:rsid w:val="00EA1518"/>
    <w:rsid w:val="00EA2067"/>
    <w:rsid w:val="00EA211B"/>
    <w:rsid w:val="00EA2466"/>
    <w:rsid w:val="00EA2606"/>
    <w:rsid w:val="00EA27AF"/>
    <w:rsid w:val="00EA2F50"/>
    <w:rsid w:val="00EA30EF"/>
    <w:rsid w:val="00EA39C7"/>
    <w:rsid w:val="00EA3EEF"/>
    <w:rsid w:val="00EA43BF"/>
    <w:rsid w:val="00EA4E03"/>
    <w:rsid w:val="00EA4FFF"/>
    <w:rsid w:val="00EA5051"/>
    <w:rsid w:val="00EA546C"/>
    <w:rsid w:val="00EA6084"/>
    <w:rsid w:val="00EA60C4"/>
    <w:rsid w:val="00EA6920"/>
    <w:rsid w:val="00EA6D04"/>
    <w:rsid w:val="00EA751A"/>
    <w:rsid w:val="00EA7F2E"/>
    <w:rsid w:val="00EB000A"/>
    <w:rsid w:val="00EB051F"/>
    <w:rsid w:val="00EB0BBA"/>
    <w:rsid w:val="00EB0DD6"/>
    <w:rsid w:val="00EB0DDD"/>
    <w:rsid w:val="00EB0FF9"/>
    <w:rsid w:val="00EB18D5"/>
    <w:rsid w:val="00EB1B21"/>
    <w:rsid w:val="00EB1B38"/>
    <w:rsid w:val="00EB22B7"/>
    <w:rsid w:val="00EB26A1"/>
    <w:rsid w:val="00EB3140"/>
    <w:rsid w:val="00EB3789"/>
    <w:rsid w:val="00EB3C40"/>
    <w:rsid w:val="00EB411E"/>
    <w:rsid w:val="00EB4647"/>
    <w:rsid w:val="00EB4C03"/>
    <w:rsid w:val="00EB4CB4"/>
    <w:rsid w:val="00EB4D79"/>
    <w:rsid w:val="00EB4E8B"/>
    <w:rsid w:val="00EB6F5E"/>
    <w:rsid w:val="00EB7137"/>
    <w:rsid w:val="00EB7938"/>
    <w:rsid w:val="00EB7BFF"/>
    <w:rsid w:val="00EC0A9B"/>
    <w:rsid w:val="00EC1217"/>
    <w:rsid w:val="00EC13ED"/>
    <w:rsid w:val="00EC167E"/>
    <w:rsid w:val="00EC29AC"/>
    <w:rsid w:val="00EC34C1"/>
    <w:rsid w:val="00EC4F92"/>
    <w:rsid w:val="00EC5791"/>
    <w:rsid w:val="00EC5F2D"/>
    <w:rsid w:val="00EC5FA6"/>
    <w:rsid w:val="00EC7824"/>
    <w:rsid w:val="00ED0974"/>
    <w:rsid w:val="00ED1AE6"/>
    <w:rsid w:val="00ED1B01"/>
    <w:rsid w:val="00ED269D"/>
    <w:rsid w:val="00ED271B"/>
    <w:rsid w:val="00ED3284"/>
    <w:rsid w:val="00ED4F80"/>
    <w:rsid w:val="00ED52B7"/>
    <w:rsid w:val="00ED5784"/>
    <w:rsid w:val="00ED5B61"/>
    <w:rsid w:val="00ED5E04"/>
    <w:rsid w:val="00ED649A"/>
    <w:rsid w:val="00ED68DB"/>
    <w:rsid w:val="00ED6E1E"/>
    <w:rsid w:val="00ED77D6"/>
    <w:rsid w:val="00ED7A48"/>
    <w:rsid w:val="00EE0008"/>
    <w:rsid w:val="00EE1693"/>
    <w:rsid w:val="00EE1CA0"/>
    <w:rsid w:val="00EE1E18"/>
    <w:rsid w:val="00EE2DCD"/>
    <w:rsid w:val="00EE3021"/>
    <w:rsid w:val="00EE3344"/>
    <w:rsid w:val="00EE3512"/>
    <w:rsid w:val="00EE39C7"/>
    <w:rsid w:val="00EE425D"/>
    <w:rsid w:val="00EE6358"/>
    <w:rsid w:val="00EE642E"/>
    <w:rsid w:val="00EE66E7"/>
    <w:rsid w:val="00EE700F"/>
    <w:rsid w:val="00EE7166"/>
    <w:rsid w:val="00EE718D"/>
    <w:rsid w:val="00EE73C6"/>
    <w:rsid w:val="00EE74EF"/>
    <w:rsid w:val="00EE759E"/>
    <w:rsid w:val="00EE7956"/>
    <w:rsid w:val="00EE7AC0"/>
    <w:rsid w:val="00EE7FA8"/>
    <w:rsid w:val="00EF0180"/>
    <w:rsid w:val="00EF035F"/>
    <w:rsid w:val="00EF052E"/>
    <w:rsid w:val="00EF056F"/>
    <w:rsid w:val="00EF06A8"/>
    <w:rsid w:val="00EF1AEC"/>
    <w:rsid w:val="00EF1B76"/>
    <w:rsid w:val="00EF1C5B"/>
    <w:rsid w:val="00EF1F97"/>
    <w:rsid w:val="00EF29B2"/>
    <w:rsid w:val="00EF2A13"/>
    <w:rsid w:val="00EF2E40"/>
    <w:rsid w:val="00EF2E61"/>
    <w:rsid w:val="00EF2E9A"/>
    <w:rsid w:val="00EF3E0A"/>
    <w:rsid w:val="00EF3E68"/>
    <w:rsid w:val="00EF40E7"/>
    <w:rsid w:val="00EF41DB"/>
    <w:rsid w:val="00EF445C"/>
    <w:rsid w:val="00EF450D"/>
    <w:rsid w:val="00EF4C8A"/>
    <w:rsid w:val="00EF4EAE"/>
    <w:rsid w:val="00EF5094"/>
    <w:rsid w:val="00EF52B2"/>
    <w:rsid w:val="00EF52CB"/>
    <w:rsid w:val="00EF592A"/>
    <w:rsid w:val="00EF594F"/>
    <w:rsid w:val="00EF5E09"/>
    <w:rsid w:val="00EF5EC7"/>
    <w:rsid w:val="00EF6142"/>
    <w:rsid w:val="00EF6B00"/>
    <w:rsid w:val="00EF7105"/>
    <w:rsid w:val="00EF74BB"/>
    <w:rsid w:val="00EF7803"/>
    <w:rsid w:val="00EF7925"/>
    <w:rsid w:val="00EF7E2C"/>
    <w:rsid w:val="00F008D9"/>
    <w:rsid w:val="00F01087"/>
    <w:rsid w:val="00F01742"/>
    <w:rsid w:val="00F01F79"/>
    <w:rsid w:val="00F02243"/>
    <w:rsid w:val="00F029F0"/>
    <w:rsid w:val="00F03124"/>
    <w:rsid w:val="00F03782"/>
    <w:rsid w:val="00F04255"/>
    <w:rsid w:val="00F043BF"/>
    <w:rsid w:val="00F051EF"/>
    <w:rsid w:val="00F05344"/>
    <w:rsid w:val="00F05BC2"/>
    <w:rsid w:val="00F069A0"/>
    <w:rsid w:val="00F100D4"/>
    <w:rsid w:val="00F10344"/>
    <w:rsid w:val="00F10468"/>
    <w:rsid w:val="00F10C31"/>
    <w:rsid w:val="00F10D56"/>
    <w:rsid w:val="00F10DD4"/>
    <w:rsid w:val="00F11E86"/>
    <w:rsid w:val="00F11F91"/>
    <w:rsid w:val="00F12247"/>
    <w:rsid w:val="00F1245B"/>
    <w:rsid w:val="00F12BA2"/>
    <w:rsid w:val="00F12DBB"/>
    <w:rsid w:val="00F132A7"/>
    <w:rsid w:val="00F137CE"/>
    <w:rsid w:val="00F13B59"/>
    <w:rsid w:val="00F13F5C"/>
    <w:rsid w:val="00F142BD"/>
    <w:rsid w:val="00F144EA"/>
    <w:rsid w:val="00F14821"/>
    <w:rsid w:val="00F14824"/>
    <w:rsid w:val="00F14B66"/>
    <w:rsid w:val="00F14D14"/>
    <w:rsid w:val="00F14EDF"/>
    <w:rsid w:val="00F15B9C"/>
    <w:rsid w:val="00F15E24"/>
    <w:rsid w:val="00F163B3"/>
    <w:rsid w:val="00F163B7"/>
    <w:rsid w:val="00F1640F"/>
    <w:rsid w:val="00F16B67"/>
    <w:rsid w:val="00F1742D"/>
    <w:rsid w:val="00F1783B"/>
    <w:rsid w:val="00F17DBF"/>
    <w:rsid w:val="00F17F55"/>
    <w:rsid w:val="00F20062"/>
    <w:rsid w:val="00F20272"/>
    <w:rsid w:val="00F2036E"/>
    <w:rsid w:val="00F209C8"/>
    <w:rsid w:val="00F20B70"/>
    <w:rsid w:val="00F2179E"/>
    <w:rsid w:val="00F222A7"/>
    <w:rsid w:val="00F2258E"/>
    <w:rsid w:val="00F22650"/>
    <w:rsid w:val="00F2376B"/>
    <w:rsid w:val="00F23E2E"/>
    <w:rsid w:val="00F243F2"/>
    <w:rsid w:val="00F24ECA"/>
    <w:rsid w:val="00F24F42"/>
    <w:rsid w:val="00F25260"/>
    <w:rsid w:val="00F2527D"/>
    <w:rsid w:val="00F25531"/>
    <w:rsid w:val="00F256D9"/>
    <w:rsid w:val="00F26715"/>
    <w:rsid w:val="00F267D4"/>
    <w:rsid w:val="00F26963"/>
    <w:rsid w:val="00F302C6"/>
    <w:rsid w:val="00F30C13"/>
    <w:rsid w:val="00F30C4D"/>
    <w:rsid w:val="00F312F4"/>
    <w:rsid w:val="00F32079"/>
    <w:rsid w:val="00F32402"/>
    <w:rsid w:val="00F327F7"/>
    <w:rsid w:val="00F32A83"/>
    <w:rsid w:val="00F3367C"/>
    <w:rsid w:val="00F34440"/>
    <w:rsid w:val="00F345F0"/>
    <w:rsid w:val="00F354DF"/>
    <w:rsid w:val="00F3553A"/>
    <w:rsid w:val="00F35953"/>
    <w:rsid w:val="00F35AC2"/>
    <w:rsid w:val="00F35CEC"/>
    <w:rsid w:val="00F35F9B"/>
    <w:rsid w:val="00F36530"/>
    <w:rsid w:val="00F3679F"/>
    <w:rsid w:val="00F36835"/>
    <w:rsid w:val="00F368C8"/>
    <w:rsid w:val="00F37255"/>
    <w:rsid w:val="00F37CAB"/>
    <w:rsid w:val="00F37E86"/>
    <w:rsid w:val="00F409BF"/>
    <w:rsid w:val="00F40B72"/>
    <w:rsid w:val="00F40E88"/>
    <w:rsid w:val="00F40FC3"/>
    <w:rsid w:val="00F41589"/>
    <w:rsid w:val="00F42586"/>
    <w:rsid w:val="00F4263D"/>
    <w:rsid w:val="00F434CA"/>
    <w:rsid w:val="00F4356B"/>
    <w:rsid w:val="00F4373C"/>
    <w:rsid w:val="00F43BE6"/>
    <w:rsid w:val="00F440BB"/>
    <w:rsid w:val="00F44617"/>
    <w:rsid w:val="00F45B3D"/>
    <w:rsid w:val="00F45DEB"/>
    <w:rsid w:val="00F465E6"/>
    <w:rsid w:val="00F46851"/>
    <w:rsid w:val="00F4796A"/>
    <w:rsid w:val="00F47D42"/>
    <w:rsid w:val="00F47DCE"/>
    <w:rsid w:val="00F5023D"/>
    <w:rsid w:val="00F50EE7"/>
    <w:rsid w:val="00F51360"/>
    <w:rsid w:val="00F51B3A"/>
    <w:rsid w:val="00F51CEF"/>
    <w:rsid w:val="00F5249B"/>
    <w:rsid w:val="00F525A8"/>
    <w:rsid w:val="00F52802"/>
    <w:rsid w:val="00F52940"/>
    <w:rsid w:val="00F52E5E"/>
    <w:rsid w:val="00F53FCE"/>
    <w:rsid w:val="00F54BE7"/>
    <w:rsid w:val="00F5537E"/>
    <w:rsid w:val="00F55E8F"/>
    <w:rsid w:val="00F56341"/>
    <w:rsid w:val="00F566BE"/>
    <w:rsid w:val="00F566EC"/>
    <w:rsid w:val="00F567E2"/>
    <w:rsid w:val="00F56C14"/>
    <w:rsid w:val="00F56F18"/>
    <w:rsid w:val="00F57609"/>
    <w:rsid w:val="00F57CF6"/>
    <w:rsid w:val="00F6035F"/>
    <w:rsid w:val="00F607B0"/>
    <w:rsid w:val="00F60B65"/>
    <w:rsid w:val="00F620B8"/>
    <w:rsid w:val="00F6244D"/>
    <w:rsid w:val="00F62820"/>
    <w:rsid w:val="00F62891"/>
    <w:rsid w:val="00F62A86"/>
    <w:rsid w:val="00F63082"/>
    <w:rsid w:val="00F636F4"/>
    <w:rsid w:val="00F64CB4"/>
    <w:rsid w:val="00F64FD3"/>
    <w:rsid w:val="00F65121"/>
    <w:rsid w:val="00F6584D"/>
    <w:rsid w:val="00F65D8D"/>
    <w:rsid w:val="00F66B6E"/>
    <w:rsid w:val="00F674F8"/>
    <w:rsid w:val="00F6758C"/>
    <w:rsid w:val="00F726A5"/>
    <w:rsid w:val="00F733E7"/>
    <w:rsid w:val="00F7355B"/>
    <w:rsid w:val="00F7426B"/>
    <w:rsid w:val="00F74C16"/>
    <w:rsid w:val="00F74D42"/>
    <w:rsid w:val="00F75F1B"/>
    <w:rsid w:val="00F75F65"/>
    <w:rsid w:val="00F7628C"/>
    <w:rsid w:val="00F765C8"/>
    <w:rsid w:val="00F76A2B"/>
    <w:rsid w:val="00F77370"/>
    <w:rsid w:val="00F77B83"/>
    <w:rsid w:val="00F77F12"/>
    <w:rsid w:val="00F806EA"/>
    <w:rsid w:val="00F8188A"/>
    <w:rsid w:val="00F818AF"/>
    <w:rsid w:val="00F81980"/>
    <w:rsid w:val="00F82033"/>
    <w:rsid w:val="00F8261F"/>
    <w:rsid w:val="00F826DA"/>
    <w:rsid w:val="00F82CE1"/>
    <w:rsid w:val="00F838AC"/>
    <w:rsid w:val="00F83C93"/>
    <w:rsid w:val="00F83CE1"/>
    <w:rsid w:val="00F843C7"/>
    <w:rsid w:val="00F84955"/>
    <w:rsid w:val="00F85054"/>
    <w:rsid w:val="00F85C4C"/>
    <w:rsid w:val="00F85FB8"/>
    <w:rsid w:val="00F85FC4"/>
    <w:rsid w:val="00F865FF"/>
    <w:rsid w:val="00F86B3D"/>
    <w:rsid w:val="00F8796C"/>
    <w:rsid w:val="00F87A90"/>
    <w:rsid w:val="00F87ABF"/>
    <w:rsid w:val="00F87B89"/>
    <w:rsid w:val="00F909F2"/>
    <w:rsid w:val="00F90E23"/>
    <w:rsid w:val="00F9100B"/>
    <w:rsid w:val="00F915F1"/>
    <w:rsid w:val="00F91805"/>
    <w:rsid w:val="00F9195E"/>
    <w:rsid w:val="00F919F1"/>
    <w:rsid w:val="00F9249B"/>
    <w:rsid w:val="00F92C31"/>
    <w:rsid w:val="00F9352A"/>
    <w:rsid w:val="00F939C7"/>
    <w:rsid w:val="00F939EF"/>
    <w:rsid w:val="00F93F19"/>
    <w:rsid w:val="00F93FBC"/>
    <w:rsid w:val="00F954D8"/>
    <w:rsid w:val="00F9582F"/>
    <w:rsid w:val="00F95A2F"/>
    <w:rsid w:val="00F97B64"/>
    <w:rsid w:val="00F97BD7"/>
    <w:rsid w:val="00FA0A91"/>
    <w:rsid w:val="00FA0E48"/>
    <w:rsid w:val="00FA168E"/>
    <w:rsid w:val="00FA1B1E"/>
    <w:rsid w:val="00FA1BCE"/>
    <w:rsid w:val="00FA1F8A"/>
    <w:rsid w:val="00FA2789"/>
    <w:rsid w:val="00FA29E9"/>
    <w:rsid w:val="00FA2B43"/>
    <w:rsid w:val="00FA2B4A"/>
    <w:rsid w:val="00FA2E17"/>
    <w:rsid w:val="00FA39BF"/>
    <w:rsid w:val="00FA39DF"/>
    <w:rsid w:val="00FA3CC2"/>
    <w:rsid w:val="00FA40DE"/>
    <w:rsid w:val="00FA4CBD"/>
    <w:rsid w:val="00FA4F03"/>
    <w:rsid w:val="00FA4FF4"/>
    <w:rsid w:val="00FA54CC"/>
    <w:rsid w:val="00FA551F"/>
    <w:rsid w:val="00FA56A9"/>
    <w:rsid w:val="00FA66D5"/>
    <w:rsid w:val="00FA66E6"/>
    <w:rsid w:val="00FA6F96"/>
    <w:rsid w:val="00FB08D2"/>
    <w:rsid w:val="00FB1905"/>
    <w:rsid w:val="00FB22DE"/>
    <w:rsid w:val="00FB2841"/>
    <w:rsid w:val="00FB290A"/>
    <w:rsid w:val="00FB2DC0"/>
    <w:rsid w:val="00FB301A"/>
    <w:rsid w:val="00FB36CD"/>
    <w:rsid w:val="00FB40ED"/>
    <w:rsid w:val="00FB41E6"/>
    <w:rsid w:val="00FB4647"/>
    <w:rsid w:val="00FB474F"/>
    <w:rsid w:val="00FB52F9"/>
    <w:rsid w:val="00FB5A0A"/>
    <w:rsid w:val="00FB613F"/>
    <w:rsid w:val="00FB65D6"/>
    <w:rsid w:val="00FB7823"/>
    <w:rsid w:val="00FC00E9"/>
    <w:rsid w:val="00FC037F"/>
    <w:rsid w:val="00FC0AD9"/>
    <w:rsid w:val="00FC0B33"/>
    <w:rsid w:val="00FC0EC8"/>
    <w:rsid w:val="00FC2AEE"/>
    <w:rsid w:val="00FC2E65"/>
    <w:rsid w:val="00FC36A2"/>
    <w:rsid w:val="00FC388A"/>
    <w:rsid w:val="00FC3DDA"/>
    <w:rsid w:val="00FC3E97"/>
    <w:rsid w:val="00FC416B"/>
    <w:rsid w:val="00FC4AD2"/>
    <w:rsid w:val="00FC50C0"/>
    <w:rsid w:val="00FC5B22"/>
    <w:rsid w:val="00FC5D57"/>
    <w:rsid w:val="00FC5DAA"/>
    <w:rsid w:val="00FC66CB"/>
    <w:rsid w:val="00FC724C"/>
    <w:rsid w:val="00FC734B"/>
    <w:rsid w:val="00FC7430"/>
    <w:rsid w:val="00FC780F"/>
    <w:rsid w:val="00FC7B18"/>
    <w:rsid w:val="00FD0765"/>
    <w:rsid w:val="00FD07F3"/>
    <w:rsid w:val="00FD0CA2"/>
    <w:rsid w:val="00FD1AF4"/>
    <w:rsid w:val="00FD1D05"/>
    <w:rsid w:val="00FD2E36"/>
    <w:rsid w:val="00FD33F6"/>
    <w:rsid w:val="00FD3E71"/>
    <w:rsid w:val="00FD45AA"/>
    <w:rsid w:val="00FD5E86"/>
    <w:rsid w:val="00FD5EE2"/>
    <w:rsid w:val="00FD60AF"/>
    <w:rsid w:val="00FD6965"/>
    <w:rsid w:val="00FD69DC"/>
    <w:rsid w:val="00FD77F0"/>
    <w:rsid w:val="00FD7B5C"/>
    <w:rsid w:val="00FD7F2D"/>
    <w:rsid w:val="00FE0669"/>
    <w:rsid w:val="00FE08A1"/>
    <w:rsid w:val="00FE0E0F"/>
    <w:rsid w:val="00FE17A0"/>
    <w:rsid w:val="00FE29D5"/>
    <w:rsid w:val="00FE2E54"/>
    <w:rsid w:val="00FE444D"/>
    <w:rsid w:val="00FE4A3E"/>
    <w:rsid w:val="00FE4E53"/>
    <w:rsid w:val="00FE520E"/>
    <w:rsid w:val="00FE56ED"/>
    <w:rsid w:val="00FE5845"/>
    <w:rsid w:val="00FE5FD4"/>
    <w:rsid w:val="00FE6872"/>
    <w:rsid w:val="00FE68B8"/>
    <w:rsid w:val="00FE6F9D"/>
    <w:rsid w:val="00FE715B"/>
    <w:rsid w:val="00FE7305"/>
    <w:rsid w:val="00FE739B"/>
    <w:rsid w:val="00FE7705"/>
    <w:rsid w:val="00FE7A08"/>
    <w:rsid w:val="00FE7ED9"/>
    <w:rsid w:val="00FF0427"/>
    <w:rsid w:val="00FF0686"/>
    <w:rsid w:val="00FF103A"/>
    <w:rsid w:val="00FF1394"/>
    <w:rsid w:val="00FF14C3"/>
    <w:rsid w:val="00FF2D57"/>
    <w:rsid w:val="00FF2F1F"/>
    <w:rsid w:val="00FF32D4"/>
    <w:rsid w:val="00FF33F9"/>
    <w:rsid w:val="00FF3A21"/>
    <w:rsid w:val="00FF42C6"/>
    <w:rsid w:val="00FF480D"/>
    <w:rsid w:val="00FF53BC"/>
    <w:rsid w:val="00FF5506"/>
    <w:rsid w:val="00FF5EC5"/>
    <w:rsid w:val="00FF62BA"/>
    <w:rsid w:val="00FF64AE"/>
    <w:rsid w:val="00FF6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D037D"/>
  <w15:docId w15:val="{F88433FE-16F7-48AD-8039-AB69C06C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03B"/>
    <w:rPr>
      <w:rFonts w:ascii="Calibri" w:eastAsia="Calibri" w:hAnsi="Calibri" w:cs="Arial"/>
      <w:sz w:val="22"/>
      <w:szCs w:val="22"/>
      <w:lang w:eastAsia="en-US"/>
    </w:rPr>
  </w:style>
  <w:style w:type="paragraph" w:styleId="Heading1">
    <w:name w:val="heading 1"/>
    <w:basedOn w:val="Normal"/>
    <w:next w:val="Normal"/>
    <w:link w:val="Heading1Char"/>
    <w:qFormat/>
    <w:rsid w:val="000842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90F"/>
    <w:pPr>
      <w:ind w:left="720"/>
      <w:contextualSpacing/>
    </w:pPr>
  </w:style>
  <w:style w:type="paragraph" w:styleId="PlainText">
    <w:name w:val="Plain Text"/>
    <w:basedOn w:val="Normal"/>
    <w:link w:val="PlainTextChar"/>
    <w:uiPriority w:val="99"/>
    <w:unhideWhenUsed/>
    <w:rsid w:val="00494420"/>
    <w:rPr>
      <w:rFonts w:ascii="Arial" w:hAnsi="Arial"/>
      <w:color w:val="0000FF"/>
    </w:rPr>
  </w:style>
  <w:style w:type="character" w:customStyle="1" w:styleId="PlainTextChar">
    <w:name w:val="Plain Text Char"/>
    <w:basedOn w:val="DefaultParagraphFont"/>
    <w:link w:val="PlainText"/>
    <w:uiPriority w:val="99"/>
    <w:rsid w:val="00494420"/>
    <w:rPr>
      <w:rFonts w:eastAsia="Calibri" w:cs="Arial"/>
      <w:color w:val="0000FF"/>
      <w:sz w:val="22"/>
      <w:szCs w:val="22"/>
      <w:lang w:eastAsia="en-US"/>
    </w:rPr>
  </w:style>
  <w:style w:type="paragraph" w:styleId="Header">
    <w:name w:val="header"/>
    <w:basedOn w:val="Normal"/>
    <w:link w:val="HeaderChar"/>
    <w:rsid w:val="000869E8"/>
    <w:pPr>
      <w:tabs>
        <w:tab w:val="center" w:pos="4513"/>
        <w:tab w:val="right" w:pos="9026"/>
      </w:tabs>
    </w:pPr>
  </w:style>
  <w:style w:type="character" w:customStyle="1" w:styleId="HeaderChar">
    <w:name w:val="Header Char"/>
    <w:basedOn w:val="DefaultParagraphFont"/>
    <w:link w:val="Header"/>
    <w:rsid w:val="000869E8"/>
    <w:rPr>
      <w:rFonts w:ascii="Calibri" w:eastAsia="Calibri" w:hAnsi="Calibri" w:cs="Arial"/>
      <w:sz w:val="22"/>
      <w:szCs w:val="22"/>
      <w:lang w:eastAsia="en-US"/>
    </w:rPr>
  </w:style>
  <w:style w:type="paragraph" w:styleId="Footer">
    <w:name w:val="footer"/>
    <w:basedOn w:val="Normal"/>
    <w:link w:val="FooterChar"/>
    <w:uiPriority w:val="99"/>
    <w:rsid w:val="000869E8"/>
    <w:pPr>
      <w:tabs>
        <w:tab w:val="center" w:pos="4513"/>
        <w:tab w:val="right" w:pos="9026"/>
      </w:tabs>
    </w:pPr>
  </w:style>
  <w:style w:type="character" w:customStyle="1" w:styleId="FooterChar">
    <w:name w:val="Footer Char"/>
    <w:basedOn w:val="DefaultParagraphFont"/>
    <w:link w:val="Footer"/>
    <w:uiPriority w:val="99"/>
    <w:rsid w:val="000869E8"/>
    <w:rPr>
      <w:rFonts w:ascii="Calibri" w:eastAsia="Calibri" w:hAnsi="Calibri" w:cs="Arial"/>
      <w:sz w:val="22"/>
      <w:szCs w:val="22"/>
      <w:lang w:eastAsia="en-US"/>
    </w:rPr>
  </w:style>
  <w:style w:type="paragraph" w:styleId="BalloonText">
    <w:name w:val="Balloon Text"/>
    <w:basedOn w:val="Normal"/>
    <w:link w:val="BalloonTextChar"/>
    <w:rsid w:val="000869E8"/>
    <w:rPr>
      <w:rFonts w:ascii="Tahoma" w:hAnsi="Tahoma" w:cs="Tahoma"/>
      <w:sz w:val="16"/>
      <w:szCs w:val="16"/>
    </w:rPr>
  </w:style>
  <w:style w:type="character" w:customStyle="1" w:styleId="BalloonTextChar">
    <w:name w:val="Balloon Text Char"/>
    <w:basedOn w:val="DefaultParagraphFont"/>
    <w:link w:val="BalloonText"/>
    <w:rsid w:val="000869E8"/>
    <w:rPr>
      <w:rFonts w:ascii="Tahoma" w:eastAsia="Calibri" w:hAnsi="Tahoma" w:cs="Tahoma"/>
      <w:sz w:val="16"/>
      <w:szCs w:val="16"/>
      <w:lang w:eastAsia="en-US"/>
    </w:rPr>
  </w:style>
  <w:style w:type="character" w:customStyle="1" w:styleId="MessageHeaderLabel">
    <w:name w:val="Message Header Label"/>
    <w:rsid w:val="007E227B"/>
    <w:rPr>
      <w:rFonts w:ascii="Arial Black" w:hAnsi="Arial Black"/>
      <w:spacing w:val="-10"/>
      <w:sz w:val="18"/>
    </w:rPr>
  </w:style>
  <w:style w:type="paragraph" w:styleId="BodyText">
    <w:name w:val="Body Text"/>
    <w:basedOn w:val="Normal"/>
    <w:link w:val="BodyTextChar"/>
    <w:rsid w:val="00DB7722"/>
    <w:pPr>
      <w:spacing w:after="120"/>
    </w:pPr>
  </w:style>
  <w:style w:type="character" w:customStyle="1" w:styleId="BodyTextChar">
    <w:name w:val="Body Text Char"/>
    <w:basedOn w:val="DefaultParagraphFont"/>
    <w:link w:val="BodyText"/>
    <w:rsid w:val="00DB7722"/>
    <w:rPr>
      <w:rFonts w:ascii="Calibri" w:eastAsia="Calibri" w:hAnsi="Calibri" w:cs="Arial"/>
      <w:sz w:val="22"/>
      <w:szCs w:val="22"/>
      <w:lang w:eastAsia="en-US"/>
    </w:rPr>
  </w:style>
  <w:style w:type="character" w:customStyle="1" w:styleId="Heading1Char">
    <w:name w:val="Heading 1 Char"/>
    <w:basedOn w:val="DefaultParagraphFont"/>
    <w:link w:val="Heading1"/>
    <w:uiPriority w:val="9"/>
    <w:rsid w:val="000842BF"/>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8C4650"/>
    <w:pPr>
      <w:autoSpaceDE w:val="0"/>
      <w:autoSpaceDN w:val="0"/>
      <w:adjustRightInd w:val="0"/>
    </w:pPr>
    <w:rPr>
      <w:rFonts w:cs="Arial"/>
      <w:color w:val="000000"/>
    </w:rPr>
  </w:style>
  <w:style w:type="paragraph" w:customStyle="1" w:styleId="Dash">
    <w:name w:val="Dash"/>
    <w:basedOn w:val="Normal"/>
    <w:rsid w:val="00A00CEF"/>
    <w:pPr>
      <w:tabs>
        <w:tab w:val="left" w:pos="216"/>
      </w:tabs>
      <w:jc w:val="both"/>
    </w:pPr>
    <w:rPr>
      <w:rFonts w:ascii="Times New Roman" w:eastAsia="Times New Roman" w:hAnsi="Times New Roman" w:cs="Times New Roman"/>
      <w:sz w:val="24"/>
      <w:szCs w:val="20"/>
    </w:rPr>
  </w:style>
  <w:style w:type="character" w:styleId="Emphasis">
    <w:name w:val="Emphasis"/>
    <w:basedOn w:val="DefaultParagraphFont"/>
    <w:qFormat/>
    <w:rsid w:val="00225D2D"/>
    <w:rPr>
      <w:i/>
      <w:iCs/>
    </w:rPr>
  </w:style>
  <w:style w:type="table" w:styleId="TableGrid">
    <w:name w:val="Table Grid"/>
    <w:basedOn w:val="TableNormal"/>
    <w:rsid w:val="0062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 + Bold"/>
    <w:aliases w:val="Auto,Left:  0 cm,Hanging:  1.25 cm"/>
    <w:basedOn w:val="Normal"/>
    <w:rsid w:val="004D1129"/>
    <w:pPr>
      <w:ind w:left="709" w:hanging="709"/>
    </w:pPr>
    <w:rPr>
      <w:rFonts w:ascii="Arial" w:eastAsia="Times New Roman" w:hAnsi="Arial" w:cs="Times New Roman"/>
      <w:b/>
      <w:sz w:val="24"/>
      <w:szCs w:val="24"/>
    </w:rPr>
  </w:style>
  <w:style w:type="paragraph" w:styleId="NormalWeb">
    <w:name w:val="Normal (Web)"/>
    <w:basedOn w:val="Normal"/>
    <w:uiPriority w:val="99"/>
    <w:unhideWhenUsed/>
    <w:rsid w:val="00FC5DAA"/>
    <w:rPr>
      <w:rFonts w:ascii="Times New Roman" w:eastAsiaTheme="minorHAnsi" w:hAnsi="Times New Roman" w:cs="Times New Roman"/>
      <w:sz w:val="24"/>
      <w:szCs w:val="24"/>
      <w:lang w:eastAsia="en-GB"/>
    </w:rPr>
  </w:style>
  <w:style w:type="character" w:styleId="Hyperlink">
    <w:name w:val="Hyperlink"/>
    <w:basedOn w:val="DefaultParagraphFont"/>
    <w:unhideWhenUsed/>
    <w:rsid w:val="00036C9A"/>
    <w:rPr>
      <w:color w:val="0000FF" w:themeColor="hyperlink"/>
      <w:u w:val="single"/>
    </w:rPr>
  </w:style>
  <w:style w:type="paragraph" w:customStyle="1" w:styleId="DefaultText">
    <w:name w:val="Default Text"/>
    <w:basedOn w:val="Normal"/>
    <w:rsid w:val="00074C97"/>
    <w:pPr>
      <w:spacing w:line="240" w:lineRule="atLeast"/>
    </w:pPr>
    <w:rPr>
      <w:rFonts w:ascii="Tms Rmn" w:eastAsia="Times New Roman" w:hAnsi="Tms Rmn" w:cs="Times New Roman"/>
      <w:sz w:val="24"/>
      <w:szCs w:val="20"/>
    </w:rPr>
  </w:style>
  <w:style w:type="table" w:customStyle="1" w:styleId="TableGrid1">
    <w:name w:val="Table Grid1"/>
    <w:basedOn w:val="TableNormal"/>
    <w:next w:val="TableGrid"/>
    <w:uiPriority w:val="39"/>
    <w:rsid w:val="000C5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52A23"/>
    <w:rPr>
      <w:sz w:val="16"/>
      <w:szCs w:val="16"/>
    </w:rPr>
  </w:style>
  <w:style w:type="paragraph" w:styleId="CommentText">
    <w:name w:val="annotation text"/>
    <w:basedOn w:val="Normal"/>
    <w:link w:val="CommentTextChar"/>
    <w:semiHidden/>
    <w:unhideWhenUsed/>
    <w:rsid w:val="00052A23"/>
    <w:rPr>
      <w:sz w:val="20"/>
      <w:szCs w:val="20"/>
    </w:rPr>
  </w:style>
  <w:style w:type="character" w:customStyle="1" w:styleId="CommentTextChar">
    <w:name w:val="Comment Text Char"/>
    <w:basedOn w:val="DefaultParagraphFont"/>
    <w:link w:val="CommentText"/>
    <w:semiHidden/>
    <w:rsid w:val="00052A23"/>
    <w:rPr>
      <w:rFonts w:ascii="Calibri" w:eastAsia="Calibri" w:hAnsi="Calibri" w:cs="Arial"/>
      <w:sz w:val="20"/>
      <w:szCs w:val="20"/>
      <w:lang w:eastAsia="en-US"/>
    </w:rPr>
  </w:style>
  <w:style w:type="paragraph" w:styleId="CommentSubject">
    <w:name w:val="annotation subject"/>
    <w:basedOn w:val="CommentText"/>
    <w:next w:val="CommentText"/>
    <w:link w:val="CommentSubjectChar"/>
    <w:semiHidden/>
    <w:unhideWhenUsed/>
    <w:rsid w:val="00052A23"/>
    <w:rPr>
      <w:b/>
      <w:bCs/>
    </w:rPr>
  </w:style>
  <w:style w:type="character" w:customStyle="1" w:styleId="CommentSubjectChar">
    <w:name w:val="Comment Subject Char"/>
    <w:basedOn w:val="CommentTextChar"/>
    <w:link w:val="CommentSubject"/>
    <w:semiHidden/>
    <w:rsid w:val="00052A23"/>
    <w:rPr>
      <w:rFonts w:ascii="Calibri" w:eastAsia="Calibri" w:hAnsi="Calibri" w:cs="Arial"/>
      <w:b/>
      <w:bCs/>
      <w:sz w:val="20"/>
      <w:szCs w:val="20"/>
      <w:lang w:eastAsia="en-US"/>
    </w:rPr>
  </w:style>
  <w:style w:type="table" w:customStyle="1" w:styleId="TableGrid2">
    <w:name w:val="Table Grid2"/>
    <w:basedOn w:val="TableNormal"/>
    <w:next w:val="TableGrid"/>
    <w:uiPriority w:val="59"/>
    <w:rsid w:val="00003B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0F98"/>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713">
      <w:bodyDiv w:val="1"/>
      <w:marLeft w:val="0"/>
      <w:marRight w:val="0"/>
      <w:marTop w:val="0"/>
      <w:marBottom w:val="0"/>
      <w:divBdr>
        <w:top w:val="none" w:sz="0" w:space="0" w:color="auto"/>
        <w:left w:val="none" w:sz="0" w:space="0" w:color="auto"/>
        <w:bottom w:val="none" w:sz="0" w:space="0" w:color="auto"/>
        <w:right w:val="none" w:sz="0" w:space="0" w:color="auto"/>
      </w:divBdr>
    </w:div>
    <w:div w:id="35593396">
      <w:bodyDiv w:val="1"/>
      <w:marLeft w:val="0"/>
      <w:marRight w:val="0"/>
      <w:marTop w:val="0"/>
      <w:marBottom w:val="0"/>
      <w:divBdr>
        <w:top w:val="none" w:sz="0" w:space="0" w:color="auto"/>
        <w:left w:val="none" w:sz="0" w:space="0" w:color="auto"/>
        <w:bottom w:val="none" w:sz="0" w:space="0" w:color="auto"/>
        <w:right w:val="none" w:sz="0" w:space="0" w:color="auto"/>
      </w:divBdr>
      <w:divsChild>
        <w:div w:id="347679322">
          <w:marLeft w:val="576"/>
          <w:marRight w:val="0"/>
          <w:marTop w:val="80"/>
          <w:marBottom w:val="0"/>
          <w:divBdr>
            <w:top w:val="none" w:sz="0" w:space="0" w:color="auto"/>
            <w:left w:val="none" w:sz="0" w:space="0" w:color="auto"/>
            <w:bottom w:val="none" w:sz="0" w:space="0" w:color="auto"/>
            <w:right w:val="none" w:sz="0" w:space="0" w:color="auto"/>
          </w:divBdr>
        </w:div>
        <w:div w:id="544297578">
          <w:marLeft w:val="979"/>
          <w:marRight w:val="0"/>
          <w:marTop w:val="65"/>
          <w:marBottom w:val="0"/>
          <w:divBdr>
            <w:top w:val="none" w:sz="0" w:space="0" w:color="auto"/>
            <w:left w:val="none" w:sz="0" w:space="0" w:color="auto"/>
            <w:bottom w:val="none" w:sz="0" w:space="0" w:color="auto"/>
            <w:right w:val="none" w:sz="0" w:space="0" w:color="auto"/>
          </w:divBdr>
        </w:div>
        <w:div w:id="1458597224">
          <w:marLeft w:val="979"/>
          <w:marRight w:val="0"/>
          <w:marTop w:val="65"/>
          <w:marBottom w:val="0"/>
          <w:divBdr>
            <w:top w:val="none" w:sz="0" w:space="0" w:color="auto"/>
            <w:left w:val="none" w:sz="0" w:space="0" w:color="auto"/>
            <w:bottom w:val="none" w:sz="0" w:space="0" w:color="auto"/>
            <w:right w:val="none" w:sz="0" w:space="0" w:color="auto"/>
          </w:divBdr>
        </w:div>
        <w:div w:id="1921215869">
          <w:marLeft w:val="979"/>
          <w:marRight w:val="0"/>
          <w:marTop w:val="65"/>
          <w:marBottom w:val="0"/>
          <w:divBdr>
            <w:top w:val="none" w:sz="0" w:space="0" w:color="auto"/>
            <w:left w:val="none" w:sz="0" w:space="0" w:color="auto"/>
            <w:bottom w:val="none" w:sz="0" w:space="0" w:color="auto"/>
            <w:right w:val="none" w:sz="0" w:space="0" w:color="auto"/>
          </w:divBdr>
        </w:div>
        <w:div w:id="2114395186">
          <w:marLeft w:val="979"/>
          <w:marRight w:val="0"/>
          <w:marTop w:val="65"/>
          <w:marBottom w:val="0"/>
          <w:divBdr>
            <w:top w:val="none" w:sz="0" w:space="0" w:color="auto"/>
            <w:left w:val="none" w:sz="0" w:space="0" w:color="auto"/>
            <w:bottom w:val="none" w:sz="0" w:space="0" w:color="auto"/>
            <w:right w:val="none" w:sz="0" w:space="0" w:color="auto"/>
          </w:divBdr>
        </w:div>
      </w:divsChild>
    </w:div>
    <w:div w:id="56248986">
      <w:bodyDiv w:val="1"/>
      <w:marLeft w:val="0"/>
      <w:marRight w:val="0"/>
      <w:marTop w:val="0"/>
      <w:marBottom w:val="0"/>
      <w:divBdr>
        <w:top w:val="none" w:sz="0" w:space="0" w:color="auto"/>
        <w:left w:val="none" w:sz="0" w:space="0" w:color="auto"/>
        <w:bottom w:val="none" w:sz="0" w:space="0" w:color="auto"/>
        <w:right w:val="none" w:sz="0" w:space="0" w:color="auto"/>
      </w:divBdr>
      <w:divsChild>
        <w:div w:id="206067845">
          <w:marLeft w:val="432"/>
          <w:marRight w:val="0"/>
          <w:marTop w:val="120"/>
          <w:marBottom w:val="0"/>
          <w:divBdr>
            <w:top w:val="none" w:sz="0" w:space="0" w:color="auto"/>
            <w:left w:val="none" w:sz="0" w:space="0" w:color="auto"/>
            <w:bottom w:val="none" w:sz="0" w:space="0" w:color="auto"/>
            <w:right w:val="none" w:sz="0" w:space="0" w:color="auto"/>
          </w:divBdr>
        </w:div>
        <w:div w:id="413598747">
          <w:marLeft w:val="1008"/>
          <w:marRight w:val="0"/>
          <w:marTop w:val="101"/>
          <w:marBottom w:val="0"/>
          <w:divBdr>
            <w:top w:val="none" w:sz="0" w:space="0" w:color="auto"/>
            <w:left w:val="none" w:sz="0" w:space="0" w:color="auto"/>
            <w:bottom w:val="none" w:sz="0" w:space="0" w:color="auto"/>
            <w:right w:val="none" w:sz="0" w:space="0" w:color="auto"/>
          </w:divBdr>
        </w:div>
        <w:div w:id="519785594">
          <w:marLeft w:val="432"/>
          <w:marRight w:val="0"/>
          <w:marTop w:val="120"/>
          <w:marBottom w:val="0"/>
          <w:divBdr>
            <w:top w:val="none" w:sz="0" w:space="0" w:color="auto"/>
            <w:left w:val="none" w:sz="0" w:space="0" w:color="auto"/>
            <w:bottom w:val="none" w:sz="0" w:space="0" w:color="auto"/>
            <w:right w:val="none" w:sz="0" w:space="0" w:color="auto"/>
          </w:divBdr>
        </w:div>
        <w:div w:id="1246761575">
          <w:marLeft w:val="1008"/>
          <w:marRight w:val="0"/>
          <w:marTop w:val="101"/>
          <w:marBottom w:val="0"/>
          <w:divBdr>
            <w:top w:val="none" w:sz="0" w:space="0" w:color="auto"/>
            <w:left w:val="none" w:sz="0" w:space="0" w:color="auto"/>
            <w:bottom w:val="none" w:sz="0" w:space="0" w:color="auto"/>
            <w:right w:val="none" w:sz="0" w:space="0" w:color="auto"/>
          </w:divBdr>
        </w:div>
        <w:div w:id="1265530099">
          <w:marLeft w:val="1008"/>
          <w:marRight w:val="0"/>
          <w:marTop w:val="101"/>
          <w:marBottom w:val="0"/>
          <w:divBdr>
            <w:top w:val="none" w:sz="0" w:space="0" w:color="auto"/>
            <w:left w:val="none" w:sz="0" w:space="0" w:color="auto"/>
            <w:bottom w:val="none" w:sz="0" w:space="0" w:color="auto"/>
            <w:right w:val="none" w:sz="0" w:space="0" w:color="auto"/>
          </w:divBdr>
        </w:div>
        <w:div w:id="1803571888">
          <w:marLeft w:val="1008"/>
          <w:marRight w:val="0"/>
          <w:marTop w:val="101"/>
          <w:marBottom w:val="0"/>
          <w:divBdr>
            <w:top w:val="none" w:sz="0" w:space="0" w:color="auto"/>
            <w:left w:val="none" w:sz="0" w:space="0" w:color="auto"/>
            <w:bottom w:val="none" w:sz="0" w:space="0" w:color="auto"/>
            <w:right w:val="none" w:sz="0" w:space="0" w:color="auto"/>
          </w:divBdr>
        </w:div>
      </w:divsChild>
    </w:div>
    <w:div w:id="62604415">
      <w:bodyDiv w:val="1"/>
      <w:marLeft w:val="0"/>
      <w:marRight w:val="0"/>
      <w:marTop w:val="0"/>
      <w:marBottom w:val="0"/>
      <w:divBdr>
        <w:top w:val="none" w:sz="0" w:space="0" w:color="auto"/>
        <w:left w:val="none" w:sz="0" w:space="0" w:color="auto"/>
        <w:bottom w:val="none" w:sz="0" w:space="0" w:color="auto"/>
        <w:right w:val="none" w:sz="0" w:space="0" w:color="auto"/>
      </w:divBdr>
    </w:div>
    <w:div w:id="185288526">
      <w:bodyDiv w:val="1"/>
      <w:marLeft w:val="0"/>
      <w:marRight w:val="0"/>
      <w:marTop w:val="0"/>
      <w:marBottom w:val="0"/>
      <w:divBdr>
        <w:top w:val="none" w:sz="0" w:space="0" w:color="auto"/>
        <w:left w:val="none" w:sz="0" w:space="0" w:color="auto"/>
        <w:bottom w:val="none" w:sz="0" w:space="0" w:color="auto"/>
        <w:right w:val="none" w:sz="0" w:space="0" w:color="auto"/>
      </w:divBdr>
      <w:divsChild>
        <w:div w:id="111176301">
          <w:marLeft w:val="576"/>
          <w:marRight w:val="0"/>
          <w:marTop w:val="80"/>
          <w:marBottom w:val="0"/>
          <w:divBdr>
            <w:top w:val="none" w:sz="0" w:space="0" w:color="auto"/>
            <w:left w:val="none" w:sz="0" w:space="0" w:color="auto"/>
            <w:bottom w:val="none" w:sz="0" w:space="0" w:color="auto"/>
            <w:right w:val="none" w:sz="0" w:space="0" w:color="auto"/>
          </w:divBdr>
        </w:div>
        <w:div w:id="286350297">
          <w:marLeft w:val="576"/>
          <w:marRight w:val="0"/>
          <w:marTop w:val="80"/>
          <w:marBottom w:val="0"/>
          <w:divBdr>
            <w:top w:val="none" w:sz="0" w:space="0" w:color="auto"/>
            <w:left w:val="none" w:sz="0" w:space="0" w:color="auto"/>
            <w:bottom w:val="none" w:sz="0" w:space="0" w:color="auto"/>
            <w:right w:val="none" w:sz="0" w:space="0" w:color="auto"/>
          </w:divBdr>
        </w:div>
        <w:div w:id="865755119">
          <w:marLeft w:val="576"/>
          <w:marRight w:val="0"/>
          <w:marTop w:val="80"/>
          <w:marBottom w:val="0"/>
          <w:divBdr>
            <w:top w:val="none" w:sz="0" w:space="0" w:color="auto"/>
            <w:left w:val="none" w:sz="0" w:space="0" w:color="auto"/>
            <w:bottom w:val="none" w:sz="0" w:space="0" w:color="auto"/>
            <w:right w:val="none" w:sz="0" w:space="0" w:color="auto"/>
          </w:divBdr>
        </w:div>
        <w:div w:id="1023243373">
          <w:marLeft w:val="576"/>
          <w:marRight w:val="0"/>
          <w:marTop w:val="80"/>
          <w:marBottom w:val="0"/>
          <w:divBdr>
            <w:top w:val="none" w:sz="0" w:space="0" w:color="auto"/>
            <w:left w:val="none" w:sz="0" w:space="0" w:color="auto"/>
            <w:bottom w:val="none" w:sz="0" w:space="0" w:color="auto"/>
            <w:right w:val="none" w:sz="0" w:space="0" w:color="auto"/>
          </w:divBdr>
        </w:div>
        <w:div w:id="1101142817">
          <w:marLeft w:val="576"/>
          <w:marRight w:val="0"/>
          <w:marTop w:val="80"/>
          <w:marBottom w:val="0"/>
          <w:divBdr>
            <w:top w:val="none" w:sz="0" w:space="0" w:color="auto"/>
            <w:left w:val="none" w:sz="0" w:space="0" w:color="auto"/>
            <w:bottom w:val="none" w:sz="0" w:space="0" w:color="auto"/>
            <w:right w:val="none" w:sz="0" w:space="0" w:color="auto"/>
          </w:divBdr>
        </w:div>
        <w:div w:id="1293097510">
          <w:marLeft w:val="576"/>
          <w:marRight w:val="0"/>
          <w:marTop w:val="80"/>
          <w:marBottom w:val="0"/>
          <w:divBdr>
            <w:top w:val="none" w:sz="0" w:space="0" w:color="auto"/>
            <w:left w:val="none" w:sz="0" w:space="0" w:color="auto"/>
            <w:bottom w:val="none" w:sz="0" w:space="0" w:color="auto"/>
            <w:right w:val="none" w:sz="0" w:space="0" w:color="auto"/>
          </w:divBdr>
        </w:div>
        <w:div w:id="1314336456">
          <w:marLeft w:val="576"/>
          <w:marRight w:val="0"/>
          <w:marTop w:val="80"/>
          <w:marBottom w:val="0"/>
          <w:divBdr>
            <w:top w:val="none" w:sz="0" w:space="0" w:color="auto"/>
            <w:left w:val="none" w:sz="0" w:space="0" w:color="auto"/>
            <w:bottom w:val="none" w:sz="0" w:space="0" w:color="auto"/>
            <w:right w:val="none" w:sz="0" w:space="0" w:color="auto"/>
          </w:divBdr>
        </w:div>
        <w:div w:id="1430082636">
          <w:marLeft w:val="576"/>
          <w:marRight w:val="0"/>
          <w:marTop w:val="80"/>
          <w:marBottom w:val="0"/>
          <w:divBdr>
            <w:top w:val="none" w:sz="0" w:space="0" w:color="auto"/>
            <w:left w:val="none" w:sz="0" w:space="0" w:color="auto"/>
            <w:bottom w:val="none" w:sz="0" w:space="0" w:color="auto"/>
            <w:right w:val="none" w:sz="0" w:space="0" w:color="auto"/>
          </w:divBdr>
        </w:div>
        <w:div w:id="1492452287">
          <w:marLeft w:val="576"/>
          <w:marRight w:val="0"/>
          <w:marTop w:val="80"/>
          <w:marBottom w:val="0"/>
          <w:divBdr>
            <w:top w:val="none" w:sz="0" w:space="0" w:color="auto"/>
            <w:left w:val="none" w:sz="0" w:space="0" w:color="auto"/>
            <w:bottom w:val="none" w:sz="0" w:space="0" w:color="auto"/>
            <w:right w:val="none" w:sz="0" w:space="0" w:color="auto"/>
          </w:divBdr>
        </w:div>
      </w:divsChild>
    </w:div>
    <w:div w:id="202328115">
      <w:bodyDiv w:val="1"/>
      <w:marLeft w:val="0"/>
      <w:marRight w:val="0"/>
      <w:marTop w:val="0"/>
      <w:marBottom w:val="0"/>
      <w:divBdr>
        <w:top w:val="none" w:sz="0" w:space="0" w:color="auto"/>
        <w:left w:val="none" w:sz="0" w:space="0" w:color="auto"/>
        <w:bottom w:val="none" w:sz="0" w:space="0" w:color="auto"/>
        <w:right w:val="none" w:sz="0" w:space="0" w:color="auto"/>
      </w:divBdr>
      <w:divsChild>
        <w:div w:id="76178613">
          <w:marLeft w:val="432"/>
          <w:marRight w:val="0"/>
          <w:marTop w:val="120"/>
          <w:marBottom w:val="0"/>
          <w:divBdr>
            <w:top w:val="none" w:sz="0" w:space="0" w:color="auto"/>
            <w:left w:val="none" w:sz="0" w:space="0" w:color="auto"/>
            <w:bottom w:val="none" w:sz="0" w:space="0" w:color="auto"/>
            <w:right w:val="none" w:sz="0" w:space="0" w:color="auto"/>
          </w:divBdr>
        </w:div>
        <w:div w:id="488059064">
          <w:marLeft w:val="432"/>
          <w:marRight w:val="0"/>
          <w:marTop w:val="120"/>
          <w:marBottom w:val="0"/>
          <w:divBdr>
            <w:top w:val="none" w:sz="0" w:space="0" w:color="auto"/>
            <w:left w:val="none" w:sz="0" w:space="0" w:color="auto"/>
            <w:bottom w:val="none" w:sz="0" w:space="0" w:color="auto"/>
            <w:right w:val="none" w:sz="0" w:space="0" w:color="auto"/>
          </w:divBdr>
        </w:div>
        <w:div w:id="580650533">
          <w:marLeft w:val="432"/>
          <w:marRight w:val="0"/>
          <w:marTop w:val="120"/>
          <w:marBottom w:val="0"/>
          <w:divBdr>
            <w:top w:val="none" w:sz="0" w:space="0" w:color="auto"/>
            <w:left w:val="none" w:sz="0" w:space="0" w:color="auto"/>
            <w:bottom w:val="none" w:sz="0" w:space="0" w:color="auto"/>
            <w:right w:val="none" w:sz="0" w:space="0" w:color="auto"/>
          </w:divBdr>
        </w:div>
        <w:div w:id="854802537">
          <w:marLeft w:val="432"/>
          <w:marRight w:val="0"/>
          <w:marTop w:val="120"/>
          <w:marBottom w:val="0"/>
          <w:divBdr>
            <w:top w:val="none" w:sz="0" w:space="0" w:color="auto"/>
            <w:left w:val="none" w:sz="0" w:space="0" w:color="auto"/>
            <w:bottom w:val="none" w:sz="0" w:space="0" w:color="auto"/>
            <w:right w:val="none" w:sz="0" w:space="0" w:color="auto"/>
          </w:divBdr>
        </w:div>
        <w:div w:id="1956399690">
          <w:marLeft w:val="432"/>
          <w:marRight w:val="0"/>
          <w:marTop w:val="120"/>
          <w:marBottom w:val="0"/>
          <w:divBdr>
            <w:top w:val="none" w:sz="0" w:space="0" w:color="auto"/>
            <w:left w:val="none" w:sz="0" w:space="0" w:color="auto"/>
            <w:bottom w:val="none" w:sz="0" w:space="0" w:color="auto"/>
            <w:right w:val="none" w:sz="0" w:space="0" w:color="auto"/>
          </w:divBdr>
        </w:div>
        <w:div w:id="2005352635">
          <w:marLeft w:val="432"/>
          <w:marRight w:val="0"/>
          <w:marTop w:val="120"/>
          <w:marBottom w:val="0"/>
          <w:divBdr>
            <w:top w:val="none" w:sz="0" w:space="0" w:color="auto"/>
            <w:left w:val="none" w:sz="0" w:space="0" w:color="auto"/>
            <w:bottom w:val="none" w:sz="0" w:space="0" w:color="auto"/>
            <w:right w:val="none" w:sz="0" w:space="0" w:color="auto"/>
          </w:divBdr>
        </w:div>
      </w:divsChild>
    </w:div>
    <w:div w:id="364333786">
      <w:bodyDiv w:val="1"/>
      <w:marLeft w:val="0"/>
      <w:marRight w:val="0"/>
      <w:marTop w:val="0"/>
      <w:marBottom w:val="0"/>
      <w:divBdr>
        <w:top w:val="none" w:sz="0" w:space="0" w:color="auto"/>
        <w:left w:val="none" w:sz="0" w:space="0" w:color="auto"/>
        <w:bottom w:val="none" w:sz="0" w:space="0" w:color="auto"/>
        <w:right w:val="none" w:sz="0" w:space="0" w:color="auto"/>
      </w:divBdr>
    </w:div>
    <w:div w:id="401105689">
      <w:bodyDiv w:val="1"/>
      <w:marLeft w:val="0"/>
      <w:marRight w:val="0"/>
      <w:marTop w:val="0"/>
      <w:marBottom w:val="0"/>
      <w:divBdr>
        <w:top w:val="none" w:sz="0" w:space="0" w:color="auto"/>
        <w:left w:val="none" w:sz="0" w:space="0" w:color="auto"/>
        <w:bottom w:val="none" w:sz="0" w:space="0" w:color="auto"/>
        <w:right w:val="none" w:sz="0" w:space="0" w:color="auto"/>
      </w:divBdr>
    </w:div>
    <w:div w:id="461308853">
      <w:bodyDiv w:val="1"/>
      <w:marLeft w:val="0"/>
      <w:marRight w:val="0"/>
      <w:marTop w:val="0"/>
      <w:marBottom w:val="0"/>
      <w:divBdr>
        <w:top w:val="none" w:sz="0" w:space="0" w:color="auto"/>
        <w:left w:val="none" w:sz="0" w:space="0" w:color="auto"/>
        <w:bottom w:val="none" w:sz="0" w:space="0" w:color="auto"/>
        <w:right w:val="none" w:sz="0" w:space="0" w:color="auto"/>
      </w:divBdr>
      <w:divsChild>
        <w:div w:id="556090218">
          <w:marLeft w:val="432"/>
          <w:marRight w:val="0"/>
          <w:marTop w:val="120"/>
          <w:marBottom w:val="0"/>
          <w:divBdr>
            <w:top w:val="none" w:sz="0" w:space="0" w:color="auto"/>
            <w:left w:val="none" w:sz="0" w:space="0" w:color="auto"/>
            <w:bottom w:val="none" w:sz="0" w:space="0" w:color="auto"/>
            <w:right w:val="none" w:sz="0" w:space="0" w:color="auto"/>
          </w:divBdr>
        </w:div>
        <w:div w:id="656303496">
          <w:marLeft w:val="1008"/>
          <w:marRight w:val="0"/>
          <w:marTop w:val="101"/>
          <w:marBottom w:val="0"/>
          <w:divBdr>
            <w:top w:val="none" w:sz="0" w:space="0" w:color="auto"/>
            <w:left w:val="none" w:sz="0" w:space="0" w:color="auto"/>
            <w:bottom w:val="none" w:sz="0" w:space="0" w:color="auto"/>
            <w:right w:val="none" w:sz="0" w:space="0" w:color="auto"/>
          </w:divBdr>
        </w:div>
        <w:div w:id="797920813">
          <w:marLeft w:val="1008"/>
          <w:marRight w:val="0"/>
          <w:marTop w:val="101"/>
          <w:marBottom w:val="0"/>
          <w:divBdr>
            <w:top w:val="none" w:sz="0" w:space="0" w:color="auto"/>
            <w:left w:val="none" w:sz="0" w:space="0" w:color="auto"/>
            <w:bottom w:val="none" w:sz="0" w:space="0" w:color="auto"/>
            <w:right w:val="none" w:sz="0" w:space="0" w:color="auto"/>
          </w:divBdr>
        </w:div>
        <w:div w:id="1332295510">
          <w:marLeft w:val="1008"/>
          <w:marRight w:val="0"/>
          <w:marTop w:val="101"/>
          <w:marBottom w:val="0"/>
          <w:divBdr>
            <w:top w:val="none" w:sz="0" w:space="0" w:color="auto"/>
            <w:left w:val="none" w:sz="0" w:space="0" w:color="auto"/>
            <w:bottom w:val="none" w:sz="0" w:space="0" w:color="auto"/>
            <w:right w:val="none" w:sz="0" w:space="0" w:color="auto"/>
          </w:divBdr>
        </w:div>
        <w:div w:id="1372875996">
          <w:marLeft w:val="1008"/>
          <w:marRight w:val="0"/>
          <w:marTop w:val="101"/>
          <w:marBottom w:val="0"/>
          <w:divBdr>
            <w:top w:val="none" w:sz="0" w:space="0" w:color="auto"/>
            <w:left w:val="none" w:sz="0" w:space="0" w:color="auto"/>
            <w:bottom w:val="none" w:sz="0" w:space="0" w:color="auto"/>
            <w:right w:val="none" w:sz="0" w:space="0" w:color="auto"/>
          </w:divBdr>
        </w:div>
        <w:div w:id="1754816326">
          <w:marLeft w:val="432"/>
          <w:marRight w:val="0"/>
          <w:marTop w:val="120"/>
          <w:marBottom w:val="0"/>
          <w:divBdr>
            <w:top w:val="none" w:sz="0" w:space="0" w:color="auto"/>
            <w:left w:val="none" w:sz="0" w:space="0" w:color="auto"/>
            <w:bottom w:val="none" w:sz="0" w:space="0" w:color="auto"/>
            <w:right w:val="none" w:sz="0" w:space="0" w:color="auto"/>
          </w:divBdr>
        </w:div>
        <w:div w:id="1758214022">
          <w:marLeft w:val="432"/>
          <w:marRight w:val="0"/>
          <w:marTop w:val="120"/>
          <w:marBottom w:val="0"/>
          <w:divBdr>
            <w:top w:val="none" w:sz="0" w:space="0" w:color="auto"/>
            <w:left w:val="none" w:sz="0" w:space="0" w:color="auto"/>
            <w:bottom w:val="none" w:sz="0" w:space="0" w:color="auto"/>
            <w:right w:val="none" w:sz="0" w:space="0" w:color="auto"/>
          </w:divBdr>
        </w:div>
        <w:div w:id="1790776587">
          <w:marLeft w:val="1008"/>
          <w:marRight w:val="0"/>
          <w:marTop w:val="101"/>
          <w:marBottom w:val="0"/>
          <w:divBdr>
            <w:top w:val="none" w:sz="0" w:space="0" w:color="auto"/>
            <w:left w:val="none" w:sz="0" w:space="0" w:color="auto"/>
            <w:bottom w:val="none" w:sz="0" w:space="0" w:color="auto"/>
            <w:right w:val="none" w:sz="0" w:space="0" w:color="auto"/>
          </w:divBdr>
        </w:div>
      </w:divsChild>
    </w:div>
    <w:div w:id="470947370">
      <w:bodyDiv w:val="1"/>
      <w:marLeft w:val="0"/>
      <w:marRight w:val="0"/>
      <w:marTop w:val="0"/>
      <w:marBottom w:val="0"/>
      <w:divBdr>
        <w:top w:val="none" w:sz="0" w:space="0" w:color="auto"/>
        <w:left w:val="none" w:sz="0" w:space="0" w:color="auto"/>
        <w:bottom w:val="none" w:sz="0" w:space="0" w:color="auto"/>
        <w:right w:val="none" w:sz="0" w:space="0" w:color="auto"/>
      </w:divBdr>
    </w:div>
    <w:div w:id="510920155">
      <w:bodyDiv w:val="1"/>
      <w:marLeft w:val="0"/>
      <w:marRight w:val="0"/>
      <w:marTop w:val="0"/>
      <w:marBottom w:val="0"/>
      <w:divBdr>
        <w:top w:val="none" w:sz="0" w:space="0" w:color="auto"/>
        <w:left w:val="none" w:sz="0" w:space="0" w:color="auto"/>
        <w:bottom w:val="none" w:sz="0" w:space="0" w:color="auto"/>
        <w:right w:val="none" w:sz="0" w:space="0" w:color="auto"/>
      </w:divBdr>
    </w:div>
    <w:div w:id="549539042">
      <w:bodyDiv w:val="1"/>
      <w:marLeft w:val="0"/>
      <w:marRight w:val="0"/>
      <w:marTop w:val="0"/>
      <w:marBottom w:val="0"/>
      <w:divBdr>
        <w:top w:val="none" w:sz="0" w:space="0" w:color="auto"/>
        <w:left w:val="none" w:sz="0" w:space="0" w:color="auto"/>
        <w:bottom w:val="none" w:sz="0" w:space="0" w:color="auto"/>
        <w:right w:val="none" w:sz="0" w:space="0" w:color="auto"/>
      </w:divBdr>
    </w:div>
    <w:div w:id="550963545">
      <w:bodyDiv w:val="1"/>
      <w:marLeft w:val="0"/>
      <w:marRight w:val="0"/>
      <w:marTop w:val="0"/>
      <w:marBottom w:val="0"/>
      <w:divBdr>
        <w:top w:val="none" w:sz="0" w:space="0" w:color="auto"/>
        <w:left w:val="none" w:sz="0" w:space="0" w:color="auto"/>
        <w:bottom w:val="none" w:sz="0" w:space="0" w:color="auto"/>
        <w:right w:val="none" w:sz="0" w:space="0" w:color="auto"/>
      </w:divBdr>
    </w:div>
    <w:div w:id="624892124">
      <w:bodyDiv w:val="1"/>
      <w:marLeft w:val="0"/>
      <w:marRight w:val="0"/>
      <w:marTop w:val="0"/>
      <w:marBottom w:val="0"/>
      <w:divBdr>
        <w:top w:val="none" w:sz="0" w:space="0" w:color="auto"/>
        <w:left w:val="none" w:sz="0" w:space="0" w:color="auto"/>
        <w:bottom w:val="none" w:sz="0" w:space="0" w:color="auto"/>
        <w:right w:val="none" w:sz="0" w:space="0" w:color="auto"/>
      </w:divBdr>
    </w:div>
    <w:div w:id="625350438">
      <w:bodyDiv w:val="1"/>
      <w:marLeft w:val="0"/>
      <w:marRight w:val="0"/>
      <w:marTop w:val="0"/>
      <w:marBottom w:val="0"/>
      <w:divBdr>
        <w:top w:val="none" w:sz="0" w:space="0" w:color="auto"/>
        <w:left w:val="none" w:sz="0" w:space="0" w:color="auto"/>
        <w:bottom w:val="none" w:sz="0" w:space="0" w:color="auto"/>
        <w:right w:val="none" w:sz="0" w:space="0" w:color="auto"/>
      </w:divBdr>
    </w:div>
    <w:div w:id="627784838">
      <w:bodyDiv w:val="1"/>
      <w:marLeft w:val="0"/>
      <w:marRight w:val="0"/>
      <w:marTop w:val="0"/>
      <w:marBottom w:val="0"/>
      <w:divBdr>
        <w:top w:val="none" w:sz="0" w:space="0" w:color="auto"/>
        <w:left w:val="none" w:sz="0" w:space="0" w:color="auto"/>
        <w:bottom w:val="none" w:sz="0" w:space="0" w:color="auto"/>
        <w:right w:val="none" w:sz="0" w:space="0" w:color="auto"/>
      </w:divBdr>
    </w:div>
    <w:div w:id="666516417">
      <w:bodyDiv w:val="1"/>
      <w:marLeft w:val="0"/>
      <w:marRight w:val="0"/>
      <w:marTop w:val="0"/>
      <w:marBottom w:val="0"/>
      <w:divBdr>
        <w:top w:val="none" w:sz="0" w:space="0" w:color="auto"/>
        <w:left w:val="none" w:sz="0" w:space="0" w:color="auto"/>
        <w:bottom w:val="none" w:sz="0" w:space="0" w:color="auto"/>
        <w:right w:val="none" w:sz="0" w:space="0" w:color="auto"/>
      </w:divBdr>
    </w:div>
    <w:div w:id="760445247">
      <w:bodyDiv w:val="1"/>
      <w:marLeft w:val="0"/>
      <w:marRight w:val="0"/>
      <w:marTop w:val="0"/>
      <w:marBottom w:val="0"/>
      <w:divBdr>
        <w:top w:val="none" w:sz="0" w:space="0" w:color="auto"/>
        <w:left w:val="none" w:sz="0" w:space="0" w:color="auto"/>
        <w:bottom w:val="none" w:sz="0" w:space="0" w:color="auto"/>
        <w:right w:val="none" w:sz="0" w:space="0" w:color="auto"/>
      </w:divBdr>
    </w:div>
    <w:div w:id="808666168">
      <w:bodyDiv w:val="1"/>
      <w:marLeft w:val="0"/>
      <w:marRight w:val="0"/>
      <w:marTop w:val="0"/>
      <w:marBottom w:val="0"/>
      <w:divBdr>
        <w:top w:val="none" w:sz="0" w:space="0" w:color="auto"/>
        <w:left w:val="none" w:sz="0" w:space="0" w:color="auto"/>
        <w:bottom w:val="none" w:sz="0" w:space="0" w:color="auto"/>
        <w:right w:val="none" w:sz="0" w:space="0" w:color="auto"/>
      </w:divBdr>
    </w:div>
    <w:div w:id="809399084">
      <w:bodyDiv w:val="1"/>
      <w:marLeft w:val="0"/>
      <w:marRight w:val="0"/>
      <w:marTop w:val="0"/>
      <w:marBottom w:val="0"/>
      <w:divBdr>
        <w:top w:val="none" w:sz="0" w:space="0" w:color="auto"/>
        <w:left w:val="none" w:sz="0" w:space="0" w:color="auto"/>
        <w:bottom w:val="none" w:sz="0" w:space="0" w:color="auto"/>
        <w:right w:val="none" w:sz="0" w:space="0" w:color="auto"/>
      </w:divBdr>
    </w:div>
    <w:div w:id="813258085">
      <w:bodyDiv w:val="1"/>
      <w:marLeft w:val="0"/>
      <w:marRight w:val="0"/>
      <w:marTop w:val="0"/>
      <w:marBottom w:val="0"/>
      <w:divBdr>
        <w:top w:val="none" w:sz="0" w:space="0" w:color="auto"/>
        <w:left w:val="none" w:sz="0" w:space="0" w:color="auto"/>
        <w:bottom w:val="none" w:sz="0" w:space="0" w:color="auto"/>
        <w:right w:val="none" w:sz="0" w:space="0" w:color="auto"/>
      </w:divBdr>
      <w:divsChild>
        <w:div w:id="40057943">
          <w:marLeft w:val="576"/>
          <w:marRight w:val="0"/>
          <w:marTop w:val="80"/>
          <w:marBottom w:val="0"/>
          <w:divBdr>
            <w:top w:val="none" w:sz="0" w:space="0" w:color="auto"/>
            <w:left w:val="none" w:sz="0" w:space="0" w:color="auto"/>
            <w:bottom w:val="none" w:sz="0" w:space="0" w:color="auto"/>
            <w:right w:val="none" w:sz="0" w:space="0" w:color="auto"/>
          </w:divBdr>
        </w:div>
        <w:div w:id="288976700">
          <w:marLeft w:val="576"/>
          <w:marRight w:val="0"/>
          <w:marTop w:val="80"/>
          <w:marBottom w:val="0"/>
          <w:divBdr>
            <w:top w:val="none" w:sz="0" w:space="0" w:color="auto"/>
            <w:left w:val="none" w:sz="0" w:space="0" w:color="auto"/>
            <w:bottom w:val="none" w:sz="0" w:space="0" w:color="auto"/>
            <w:right w:val="none" w:sz="0" w:space="0" w:color="auto"/>
          </w:divBdr>
        </w:div>
        <w:div w:id="819158179">
          <w:marLeft w:val="979"/>
          <w:marRight w:val="0"/>
          <w:marTop w:val="65"/>
          <w:marBottom w:val="0"/>
          <w:divBdr>
            <w:top w:val="none" w:sz="0" w:space="0" w:color="auto"/>
            <w:left w:val="none" w:sz="0" w:space="0" w:color="auto"/>
            <w:bottom w:val="none" w:sz="0" w:space="0" w:color="auto"/>
            <w:right w:val="none" w:sz="0" w:space="0" w:color="auto"/>
          </w:divBdr>
        </w:div>
        <w:div w:id="881209786">
          <w:marLeft w:val="576"/>
          <w:marRight w:val="0"/>
          <w:marTop w:val="80"/>
          <w:marBottom w:val="0"/>
          <w:divBdr>
            <w:top w:val="none" w:sz="0" w:space="0" w:color="auto"/>
            <w:left w:val="none" w:sz="0" w:space="0" w:color="auto"/>
            <w:bottom w:val="none" w:sz="0" w:space="0" w:color="auto"/>
            <w:right w:val="none" w:sz="0" w:space="0" w:color="auto"/>
          </w:divBdr>
        </w:div>
        <w:div w:id="1005134968">
          <w:marLeft w:val="576"/>
          <w:marRight w:val="0"/>
          <w:marTop w:val="80"/>
          <w:marBottom w:val="0"/>
          <w:divBdr>
            <w:top w:val="none" w:sz="0" w:space="0" w:color="auto"/>
            <w:left w:val="none" w:sz="0" w:space="0" w:color="auto"/>
            <w:bottom w:val="none" w:sz="0" w:space="0" w:color="auto"/>
            <w:right w:val="none" w:sz="0" w:space="0" w:color="auto"/>
          </w:divBdr>
        </w:div>
        <w:div w:id="1208952653">
          <w:marLeft w:val="979"/>
          <w:marRight w:val="0"/>
          <w:marTop w:val="65"/>
          <w:marBottom w:val="0"/>
          <w:divBdr>
            <w:top w:val="none" w:sz="0" w:space="0" w:color="auto"/>
            <w:left w:val="none" w:sz="0" w:space="0" w:color="auto"/>
            <w:bottom w:val="none" w:sz="0" w:space="0" w:color="auto"/>
            <w:right w:val="none" w:sz="0" w:space="0" w:color="auto"/>
          </w:divBdr>
        </w:div>
        <w:div w:id="1372918408">
          <w:marLeft w:val="979"/>
          <w:marRight w:val="0"/>
          <w:marTop w:val="65"/>
          <w:marBottom w:val="0"/>
          <w:divBdr>
            <w:top w:val="none" w:sz="0" w:space="0" w:color="auto"/>
            <w:left w:val="none" w:sz="0" w:space="0" w:color="auto"/>
            <w:bottom w:val="none" w:sz="0" w:space="0" w:color="auto"/>
            <w:right w:val="none" w:sz="0" w:space="0" w:color="auto"/>
          </w:divBdr>
        </w:div>
      </w:divsChild>
    </w:div>
    <w:div w:id="862011911">
      <w:bodyDiv w:val="1"/>
      <w:marLeft w:val="0"/>
      <w:marRight w:val="0"/>
      <w:marTop w:val="0"/>
      <w:marBottom w:val="0"/>
      <w:divBdr>
        <w:top w:val="none" w:sz="0" w:space="0" w:color="auto"/>
        <w:left w:val="none" w:sz="0" w:space="0" w:color="auto"/>
        <w:bottom w:val="none" w:sz="0" w:space="0" w:color="auto"/>
        <w:right w:val="none" w:sz="0" w:space="0" w:color="auto"/>
      </w:divBdr>
    </w:div>
    <w:div w:id="897933810">
      <w:bodyDiv w:val="1"/>
      <w:marLeft w:val="0"/>
      <w:marRight w:val="0"/>
      <w:marTop w:val="0"/>
      <w:marBottom w:val="0"/>
      <w:divBdr>
        <w:top w:val="none" w:sz="0" w:space="0" w:color="auto"/>
        <w:left w:val="none" w:sz="0" w:space="0" w:color="auto"/>
        <w:bottom w:val="none" w:sz="0" w:space="0" w:color="auto"/>
        <w:right w:val="none" w:sz="0" w:space="0" w:color="auto"/>
      </w:divBdr>
    </w:div>
    <w:div w:id="908342918">
      <w:bodyDiv w:val="1"/>
      <w:marLeft w:val="0"/>
      <w:marRight w:val="0"/>
      <w:marTop w:val="0"/>
      <w:marBottom w:val="0"/>
      <w:divBdr>
        <w:top w:val="none" w:sz="0" w:space="0" w:color="auto"/>
        <w:left w:val="none" w:sz="0" w:space="0" w:color="auto"/>
        <w:bottom w:val="none" w:sz="0" w:space="0" w:color="auto"/>
        <w:right w:val="none" w:sz="0" w:space="0" w:color="auto"/>
      </w:divBdr>
      <w:divsChild>
        <w:div w:id="437221075">
          <w:marLeft w:val="576"/>
          <w:marRight w:val="0"/>
          <w:marTop w:val="80"/>
          <w:marBottom w:val="0"/>
          <w:divBdr>
            <w:top w:val="none" w:sz="0" w:space="0" w:color="auto"/>
            <w:left w:val="none" w:sz="0" w:space="0" w:color="auto"/>
            <w:bottom w:val="none" w:sz="0" w:space="0" w:color="auto"/>
            <w:right w:val="none" w:sz="0" w:space="0" w:color="auto"/>
          </w:divBdr>
        </w:div>
        <w:div w:id="1052003497">
          <w:marLeft w:val="979"/>
          <w:marRight w:val="0"/>
          <w:marTop w:val="65"/>
          <w:marBottom w:val="0"/>
          <w:divBdr>
            <w:top w:val="none" w:sz="0" w:space="0" w:color="auto"/>
            <w:left w:val="none" w:sz="0" w:space="0" w:color="auto"/>
            <w:bottom w:val="none" w:sz="0" w:space="0" w:color="auto"/>
            <w:right w:val="none" w:sz="0" w:space="0" w:color="auto"/>
          </w:divBdr>
        </w:div>
        <w:div w:id="1849368854">
          <w:marLeft w:val="979"/>
          <w:marRight w:val="0"/>
          <w:marTop w:val="65"/>
          <w:marBottom w:val="0"/>
          <w:divBdr>
            <w:top w:val="none" w:sz="0" w:space="0" w:color="auto"/>
            <w:left w:val="none" w:sz="0" w:space="0" w:color="auto"/>
            <w:bottom w:val="none" w:sz="0" w:space="0" w:color="auto"/>
            <w:right w:val="none" w:sz="0" w:space="0" w:color="auto"/>
          </w:divBdr>
        </w:div>
        <w:div w:id="2009941879">
          <w:marLeft w:val="979"/>
          <w:marRight w:val="0"/>
          <w:marTop w:val="65"/>
          <w:marBottom w:val="0"/>
          <w:divBdr>
            <w:top w:val="none" w:sz="0" w:space="0" w:color="auto"/>
            <w:left w:val="none" w:sz="0" w:space="0" w:color="auto"/>
            <w:bottom w:val="none" w:sz="0" w:space="0" w:color="auto"/>
            <w:right w:val="none" w:sz="0" w:space="0" w:color="auto"/>
          </w:divBdr>
        </w:div>
      </w:divsChild>
    </w:div>
    <w:div w:id="922836890">
      <w:bodyDiv w:val="1"/>
      <w:marLeft w:val="0"/>
      <w:marRight w:val="0"/>
      <w:marTop w:val="0"/>
      <w:marBottom w:val="0"/>
      <w:divBdr>
        <w:top w:val="none" w:sz="0" w:space="0" w:color="auto"/>
        <w:left w:val="none" w:sz="0" w:space="0" w:color="auto"/>
        <w:bottom w:val="none" w:sz="0" w:space="0" w:color="auto"/>
        <w:right w:val="none" w:sz="0" w:space="0" w:color="auto"/>
      </w:divBdr>
      <w:divsChild>
        <w:div w:id="1149784381">
          <w:marLeft w:val="432"/>
          <w:marRight w:val="0"/>
          <w:marTop w:val="120"/>
          <w:marBottom w:val="0"/>
          <w:divBdr>
            <w:top w:val="none" w:sz="0" w:space="0" w:color="auto"/>
            <w:left w:val="none" w:sz="0" w:space="0" w:color="auto"/>
            <w:bottom w:val="none" w:sz="0" w:space="0" w:color="auto"/>
            <w:right w:val="none" w:sz="0" w:space="0" w:color="auto"/>
          </w:divBdr>
        </w:div>
        <w:div w:id="1373454866">
          <w:marLeft w:val="432"/>
          <w:marRight w:val="0"/>
          <w:marTop w:val="120"/>
          <w:marBottom w:val="0"/>
          <w:divBdr>
            <w:top w:val="none" w:sz="0" w:space="0" w:color="auto"/>
            <w:left w:val="none" w:sz="0" w:space="0" w:color="auto"/>
            <w:bottom w:val="none" w:sz="0" w:space="0" w:color="auto"/>
            <w:right w:val="none" w:sz="0" w:space="0" w:color="auto"/>
          </w:divBdr>
        </w:div>
        <w:div w:id="1585648483">
          <w:marLeft w:val="432"/>
          <w:marRight w:val="0"/>
          <w:marTop w:val="120"/>
          <w:marBottom w:val="0"/>
          <w:divBdr>
            <w:top w:val="none" w:sz="0" w:space="0" w:color="auto"/>
            <w:left w:val="none" w:sz="0" w:space="0" w:color="auto"/>
            <w:bottom w:val="none" w:sz="0" w:space="0" w:color="auto"/>
            <w:right w:val="none" w:sz="0" w:space="0" w:color="auto"/>
          </w:divBdr>
        </w:div>
        <w:div w:id="1887569117">
          <w:marLeft w:val="432"/>
          <w:marRight w:val="0"/>
          <w:marTop w:val="120"/>
          <w:marBottom w:val="0"/>
          <w:divBdr>
            <w:top w:val="none" w:sz="0" w:space="0" w:color="auto"/>
            <w:left w:val="none" w:sz="0" w:space="0" w:color="auto"/>
            <w:bottom w:val="none" w:sz="0" w:space="0" w:color="auto"/>
            <w:right w:val="none" w:sz="0" w:space="0" w:color="auto"/>
          </w:divBdr>
        </w:div>
      </w:divsChild>
    </w:div>
    <w:div w:id="931667942">
      <w:bodyDiv w:val="1"/>
      <w:marLeft w:val="0"/>
      <w:marRight w:val="0"/>
      <w:marTop w:val="0"/>
      <w:marBottom w:val="0"/>
      <w:divBdr>
        <w:top w:val="none" w:sz="0" w:space="0" w:color="auto"/>
        <w:left w:val="none" w:sz="0" w:space="0" w:color="auto"/>
        <w:bottom w:val="none" w:sz="0" w:space="0" w:color="auto"/>
        <w:right w:val="none" w:sz="0" w:space="0" w:color="auto"/>
      </w:divBdr>
    </w:div>
    <w:div w:id="980962092">
      <w:bodyDiv w:val="1"/>
      <w:marLeft w:val="0"/>
      <w:marRight w:val="0"/>
      <w:marTop w:val="0"/>
      <w:marBottom w:val="0"/>
      <w:divBdr>
        <w:top w:val="none" w:sz="0" w:space="0" w:color="auto"/>
        <w:left w:val="none" w:sz="0" w:space="0" w:color="auto"/>
        <w:bottom w:val="none" w:sz="0" w:space="0" w:color="auto"/>
        <w:right w:val="none" w:sz="0" w:space="0" w:color="auto"/>
      </w:divBdr>
    </w:div>
    <w:div w:id="1050038397">
      <w:bodyDiv w:val="1"/>
      <w:marLeft w:val="0"/>
      <w:marRight w:val="0"/>
      <w:marTop w:val="0"/>
      <w:marBottom w:val="0"/>
      <w:divBdr>
        <w:top w:val="none" w:sz="0" w:space="0" w:color="auto"/>
        <w:left w:val="none" w:sz="0" w:space="0" w:color="auto"/>
        <w:bottom w:val="none" w:sz="0" w:space="0" w:color="auto"/>
        <w:right w:val="none" w:sz="0" w:space="0" w:color="auto"/>
      </w:divBdr>
    </w:div>
    <w:div w:id="1050303484">
      <w:bodyDiv w:val="1"/>
      <w:marLeft w:val="0"/>
      <w:marRight w:val="0"/>
      <w:marTop w:val="0"/>
      <w:marBottom w:val="0"/>
      <w:divBdr>
        <w:top w:val="none" w:sz="0" w:space="0" w:color="auto"/>
        <w:left w:val="none" w:sz="0" w:space="0" w:color="auto"/>
        <w:bottom w:val="none" w:sz="0" w:space="0" w:color="auto"/>
        <w:right w:val="none" w:sz="0" w:space="0" w:color="auto"/>
      </w:divBdr>
    </w:div>
    <w:div w:id="1054817519">
      <w:bodyDiv w:val="1"/>
      <w:marLeft w:val="0"/>
      <w:marRight w:val="0"/>
      <w:marTop w:val="0"/>
      <w:marBottom w:val="0"/>
      <w:divBdr>
        <w:top w:val="none" w:sz="0" w:space="0" w:color="auto"/>
        <w:left w:val="none" w:sz="0" w:space="0" w:color="auto"/>
        <w:bottom w:val="none" w:sz="0" w:space="0" w:color="auto"/>
        <w:right w:val="none" w:sz="0" w:space="0" w:color="auto"/>
      </w:divBdr>
      <w:divsChild>
        <w:div w:id="1097336776">
          <w:marLeft w:val="1800"/>
          <w:marRight w:val="0"/>
          <w:marTop w:val="70"/>
          <w:marBottom w:val="0"/>
          <w:divBdr>
            <w:top w:val="none" w:sz="0" w:space="0" w:color="auto"/>
            <w:left w:val="none" w:sz="0" w:space="0" w:color="auto"/>
            <w:bottom w:val="none" w:sz="0" w:space="0" w:color="auto"/>
            <w:right w:val="none" w:sz="0" w:space="0" w:color="auto"/>
          </w:divBdr>
        </w:div>
        <w:div w:id="1107193748">
          <w:marLeft w:val="576"/>
          <w:marRight w:val="0"/>
          <w:marTop w:val="80"/>
          <w:marBottom w:val="0"/>
          <w:divBdr>
            <w:top w:val="none" w:sz="0" w:space="0" w:color="auto"/>
            <w:left w:val="none" w:sz="0" w:space="0" w:color="auto"/>
            <w:bottom w:val="none" w:sz="0" w:space="0" w:color="auto"/>
            <w:right w:val="none" w:sz="0" w:space="0" w:color="auto"/>
          </w:divBdr>
        </w:div>
        <w:div w:id="1803422545">
          <w:marLeft w:val="1800"/>
          <w:marRight w:val="0"/>
          <w:marTop w:val="70"/>
          <w:marBottom w:val="0"/>
          <w:divBdr>
            <w:top w:val="none" w:sz="0" w:space="0" w:color="auto"/>
            <w:left w:val="none" w:sz="0" w:space="0" w:color="auto"/>
            <w:bottom w:val="none" w:sz="0" w:space="0" w:color="auto"/>
            <w:right w:val="none" w:sz="0" w:space="0" w:color="auto"/>
          </w:divBdr>
        </w:div>
        <w:div w:id="2142921347">
          <w:marLeft w:val="1800"/>
          <w:marRight w:val="0"/>
          <w:marTop w:val="70"/>
          <w:marBottom w:val="0"/>
          <w:divBdr>
            <w:top w:val="none" w:sz="0" w:space="0" w:color="auto"/>
            <w:left w:val="none" w:sz="0" w:space="0" w:color="auto"/>
            <w:bottom w:val="none" w:sz="0" w:space="0" w:color="auto"/>
            <w:right w:val="none" w:sz="0" w:space="0" w:color="auto"/>
          </w:divBdr>
        </w:div>
      </w:divsChild>
    </w:div>
    <w:div w:id="1072776938">
      <w:bodyDiv w:val="1"/>
      <w:marLeft w:val="0"/>
      <w:marRight w:val="0"/>
      <w:marTop w:val="0"/>
      <w:marBottom w:val="0"/>
      <w:divBdr>
        <w:top w:val="none" w:sz="0" w:space="0" w:color="auto"/>
        <w:left w:val="none" w:sz="0" w:space="0" w:color="auto"/>
        <w:bottom w:val="none" w:sz="0" w:space="0" w:color="auto"/>
        <w:right w:val="none" w:sz="0" w:space="0" w:color="auto"/>
      </w:divBdr>
    </w:div>
    <w:div w:id="1107893530">
      <w:bodyDiv w:val="1"/>
      <w:marLeft w:val="0"/>
      <w:marRight w:val="0"/>
      <w:marTop w:val="0"/>
      <w:marBottom w:val="0"/>
      <w:divBdr>
        <w:top w:val="none" w:sz="0" w:space="0" w:color="auto"/>
        <w:left w:val="none" w:sz="0" w:space="0" w:color="auto"/>
        <w:bottom w:val="none" w:sz="0" w:space="0" w:color="auto"/>
        <w:right w:val="none" w:sz="0" w:space="0" w:color="auto"/>
      </w:divBdr>
    </w:div>
    <w:div w:id="1129398402">
      <w:bodyDiv w:val="1"/>
      <w:marLeft w:val="0"/>
      <w:marRight w:val="0"/>
      <w:marTop w:val="0"/>
      <w:marBottom w:val="0"/>
      <w:divBdr>
        <w:top w:val="none" w:sz="0" w:space="0" w:color="auto"/>
        <w:left w:val="none" w:sz="0" w:space="0" w:color="auto"/>
        <w:bottom w:val="none" w:sz="0" w:space="0" w:color="auto"/>
        <w:right w:val="none" w:sz="0" w:space="0" w:color="auto"/>
      </w:divBdr>
      <w:divsChild>
        <w:div w:id="19553731">
          <w:marLeft w:val="576"/>
          <w:marRight w:val="0"/>
          <w:marTop w:val="80"/>
          <w:marBottom w:val="0"/>
          <w:divBdr>
            <w:top w:val="none" w:sz="0" w:space="0" w:color="auto"/>
            <w:left w:val="none" w:sz="0" w:space="0" w:color="auto"/>
            <w:bottom w:val="none" w:sz="0" w:space="0" w:color="auto"/>
            <w:right w:val="none" w:sz="0" w:space="0" w:color="auto"/>
          </w:divBdr>
        </w:div>
        <w:div w:id="712458393">
          <w:marLeft w:val="576"/>
          <w:marRight w:val="0"/>
          <w:marTop w:val="80"/>
          <w:marBottom w:val="0"/>
          <w:divBdr>
            <w:top w:val="none" w:sz="0" w:space="0" w:color="auto"/>
            <w:left w:val="none" w:sz="0" w:space="0" w:color="auto"/>
            <w:bottom w:val="none" w:sz="0" w:space="0" w:color="auto"/>
            <w:right w:val="none" w:sz="0" w:space="0" w:color="auto"/>
          </w:divBdr>
        </w:div>
        <w:div w:id="859439393">
          <w:marLeft w:val="576"/>
          <w:marRight w:val="0"/>
          <w:marTop w:val="80"/>
          <w:marBottom w:val="0"/>
          <w:divBdr>
            <w:top w:val="none" w:sz="0" w:space="0" w:color="auto"/>
            <w:left w:val="none" w:sz="0" w:space="0" w:color="auto"/>
            <w:bottom w:val="none" w:sz="0" w:space="0" w:color="auto"/>
            <w:right w:val="none" w:sz="0" w:space="0" w:color="auto"/>
          </w:divBdr>
        </w:div>
        <w:div w:id="1239903515">
          <w:marLeft w:val="576"/>
          <w:marRight w:val="0"/>
          <w:marTop w:val="80"/>
          <w:marBottom w:val="0"/>
          <w:divBdr>
            <w:top w:val="none" w:sz="0" w:space="0" w:color="auto"/>
            <w:left w:val="none" w:sz="0" w:space="0" w:color="auto"/>
            <w:bottom w:val="none" w:sz="0" w:space="0" w:color="auto"/>
            <w:right w:val="none" w:sz="0" w:space="0" w:color="auto"/>
          </w:divBdr>
        </w:div>
        <w:div w:id="2146267728">
          <w:marLeft w:val="576"/>
          <w:marRight w:val="0"/>
          <w:marTop w:val="80"/>
          <w:marBottom w:val="0"/>
          <w:divBdr>
            <w:top w:val="none" w:sz="0" w:space="0" w:color="auto"/>
            <w:left w:val="none" w:sz="0" w:space="0" w:color="auto"/>
            <w:bottom w:val="none" w:sz="0" w:space="0" w:color="auto"/>
            <w:right w:val="none" w:sz="0" w:space="0" w:color="auto"/>
          </w:divBdr>
        </w:div>
      </w:divsChild>
    </w:div>
    <w:div w:id="1154184120">
      <w:bodyDiv w:val="1"/>
      <w:marLeft w:val="0"/>
      <w:marRight w:val="0"/>
      <w:marTop w:val="0"/>
      <w:marBottom w:val="0"/>
      <w:divBdr>
        <w:top w:val="none" w:sz="0" w:space="0" w:color="auto"/>
        <w:left w:val="none" w:sz="0" w:space="0" w:color="auto"/>
        <w:bottom w:val="none" w:sz="0" w:space="0" w:color="auto"/>
        <w:right w:val="none" w:sz="0" w:space="0" w:color="auto"/>
      </w:divBdr>
    </w:div>
    <w:div w:id="1215389215">
      <w:bodyDiv w:val="1"/>
      <w:marLeft w:val="0"/>
      <w:marRight w:val="0"/>
      <w:marTop w:val="0"/>
      <w:marBottom w:val="0"/>
      <w:divBdr>
        <w:top w:val="none" w:sz="0" w:space="0" w:color="auto"/>
        <w:left w:val="none" w:sz="0" w:space="0" w:color="auto"/>
        <w:bottom w:val="none" w:sz="0" w:space="0" w:color="auto"/>
        <w:right w:val="none" w:sz="0" w:space="0" w:color="auto"/>
      </w:divBdr>
      <w:divsChild>
        <w:div w:id="284310744">
          <w:marLeft w:val="979"/>
          <w:marRight w:val="0"/>
          <w:marTop w:val="65"/>
          <w:marBottom w:val="0"/>
          <w:divBdr>
            <w:top w:val="none" w:sz="0" w:space="0" w:color="auto"/>
            <w:left w:val="none" w:sz="0" w:space="0" w:color="auto"/>
            <w:bottom w:val="none" w:sz="0" w:space="0" w:color="auto"/>
            <w:right w:val="none" w:sz="0" w:space="0" w:color="auto"/>
          </w:divBdr>
        </w:div>
        <w:div w:id="625281462">
          <w:marLeft w:val="979"/>
          <w:marRight w:val="0"/>
          <w:marTop w:val="65"/>
          <w:marBottom w:val="0"/>
          <w:divBdr>
            <w:top w:val="none" w:sz="0" w:space="0" w:color="auto"/>
            <w:left w:val="none" w:sz="0" w:space="0" w:color="auto"/>
            <w:bottom w:val="none" w:sz="0" w:space="0" w:color="auto"/>
            <w:right w:val="none" w:sz="0" w:space="0" w:color="auto"/>
          </w:divBdr>
        </w:div>
        <w:div w:id="689989894">
          <w:marLeft w:val="979"/>
          <w:marRight w:val="0"/>
          <w:marTop w:val="65"/>
          <w:marBottom w:val="0"/>
          <w:divBdr>
            <w:top w:val="none" w:sz="0" w:space="0" w:color="auto"/>
            <w:left w:val="none" w:sz="0" w:space="0" w:color="auto"/>
            <w:bottom w:val="none" w:sz="0" w:space="0" w:color="auto"/>
            <w:right w:val="none" w:sz="0" w:space="0" w:color="auto"/>
          </w:divBdr>
        </w:div>
        <w:div w:id="991183155">
          <w:marLeft w:val="979"/>
          <w:marRight w:val="0"/>
          <w:marTop w:val="65"/>
          <w:marBottom w:val="0"/>
          <w:divBdr>
            <w:top w:val="none" w:sz="0" w:space="0" w:color="auto"/>
            <w:left w:val="none" w:sz="0" w:space="0" w:color="auto"/>
            <w:bottom w:val="none" w:sz="0" w:space="0" w:color="auto"/>
            <w:right w:val="none" w:sz="0" w:space="0" w:color="auto"/>
          </w:divBdr>
        </w:div>
        <w:div w:id="1714036086">
          <w:marLeft w:val="979"/>
          <w:marRight w:val="0"/>
          <w:marTop w:val="65"/>
          <w:marBottom w:val="0"/>
          <w:divBdr>
            <w:top w:val="none" w:sz="0" w:space="0" w:color="auto"/>
            <w:left w:val="none" w:sz="0" w:space="0" w:color="auto"/>
            <w:bottom w:val="none" w:sz="0" w:space="0" w:color="auto"/>
            <w:right w:val="none" w:sz="0" w:space="0" w:color="auto"/>
          </w:divBdr>
        </w:div>
        <w:div w:id="1979869643">
          <w:marLeft w:val="979"/>
          <w:marRight w:val="0"/>
          <w:marTop w:val="65"/>
          <w:marBottom w:val="0"/>
          <w:divBdr>
            <w:top w:val="none" w:sz="0" w:space="0" w:color="auto"/>
            <w:left w:val="none" w:sz="0" w:space="0" w:color="auto"/>
            <w:bottom w:val="none" w:sz="0" w:space="0" w:color="auto"/>
            <w:right w:val="none" w:sz="0" w:space="0" w:color="auto"/>
          </w:divBdr>
        </w:div>
        <w:div w:id="2139106362">
          <w:marLeft w:val="576"/>
          <w:marRight w:val="0"/>
          <w:marTop w:val="80"/>
          <w:marBottom w:val="0"/>
          <w:divBdr>
            <w:top w:val="none" w:sz="0" w:space="0" w:color="auto"/>
            <w:left w:val="none" w:sz="0" w:space="0" w:color="auto"/>
            <w:bottom w:val="none" w:sz="0" w:space="0" w:color="auto"/>
            <w:right w:val="none" w:sz="0" w:space="0" w:color="auto"/>
          </w:divBdr>
        </w:div>
      </w:divsChild>
    </w:div>
    <w:div w:id="1256785301">
      <w:bodyDiv w:val="1"/>
      <w:marLeft w:val="0"/>
      <w:marRight w:val="0"/>
      <w:marTop w:val="0"/>
      <w:marBottom w:val="0"/>
      <w:divBdr>
        <w:top w:val="none" w:sz="0" w:space="0" w:color="auto"/>
        <w:left w:val="none" w:sz="0" w:space="0" w:color="auto"/>
        <w:bottom w:val="none" w:sz="0" w:space="0" w:color="auto"/>
        <w:right w:val="none" w:sz="0" w:space="0" w:color="auto"/>
      </w:divBdr>
    </w:div>
    <w:div w:id="1269267709">
      <w:bodyDiv w:val="1"/>
      <w:marLeft w:val="0"/>
      <w:marRight w:val="0"/>
      <w:marTop w:val="0"/>
      <w:marBottom w:val="0"/>
      <w:divBdr>
        <w:top w:val="none" w:sz="0" w:space="0" w:color="auto"/>
        <w:left w:val="none" w:sz="0" w:space="0" w:color="auto"/>
        <w:bottom w:val="none" w:sz="0" w:space="0" w:color="auto"/>
        <w:right w:val="none" w:sz="0" w:space="0" w:color="auto"/>
      </w:divBdr>
      <w:divsChild>
        <w:div w:id="397360977">
          <w:marLeft w:val="979"/>
          <w:marRight w:val="0"/>
          <w:marTop w:val="65"/>
          <w:marBottom w:val="0"/>
          <w:divBdr>
            <w:top w:val="none" w:sz="0" w:space="0" w:color="auto"/>
            <w:left w:val="none" w:sz="0" w:space="0" w:color="auto"/>
            <w:bottom w:val="none" w:sz="0" w:space="0" w:color="auto"/>
            <w:right w:val="none" w:sz="0" w:space="0" w:color="auto"/>
          </w:divBdr>
        </w:div>
        <w:div w:id="870844231">
          <w:marLeft w:val="576"/>
          <w:marRight w:val="0"/>
          <w:marTop w:val="80"/>
          <w:marBottom w:val="0"/>
          <w:divBdr>
            <w:top w:val="none" w:sz="0" w:space="0" w:color="auto"/>
            <w:left w:val="none" w:sz="0" w:space="0" w:color="auto"/>
            <w:bottom w:val="none" w:sz="0" w:space="0" w:color="auto"/>
            <w:right w:val="none" w:sz="0" w:space="0" w:color="auto"/>
          </w:divBdr>
        </w:div>
        <w:div w:id="918715800">
          <w:marLeft w:val="979"/>
          <w:marRight w:val="0"/>
          <w:marTop w:val="65"/>
          <w:marBottom w:val="0"/>
          <w:divBdr>
            <w:top w:val="none" w:sz="0" w:space="0" w:color="auto"/>
            <w:left w:val="none" w:sz="0" w:space="0" w:color="auto"/>
            <w:bottom w:val="none" w:sz="0" w:space="0" w:color="auto"/>
            <w:right w:val="none" w:sz="0" w:space="0" w:color="auto"/>
          </w:divBdr>
        </w:div>
        <w:div w:id="1476414908">
          <w:marLeft w:val="979"/>
          <w:marRight w:val="0"/>
          <w:marTop w:val="65"/>
          <w:marBottom w:val="0"/>
          <w:divBdr>
            <w:top w:val="none" w:sz="0" w:space="0" w:color="auto"/>
            <w:left w:val="none" w:sz="0" w:space="0" w:color="auto"/>
            <w:bottom w:val="none" w:sz="0" w:space="0" w:color="auto"/>
            <w:right w:val="none" w:sz="0" w:space="0" w:color="auto"/>
          </w:divBdr>
        </w:div>
        <w:div w:id="1581865326">
          <w:marLeft w:val="576"/>
          <w:marRight w:val="0"/>
          <w:marTop w:val="80"/>
          <w:marBottom w:val="0"/>
          <w:divBdr>
            <w:top w:val="none" w:sz="0" w:space="0" w:color="auto"/>
            <w:left w:val="none" w:sz="0" w:space="0" w:color="auto"/>
            <w:bottom w:val="none" w:sz="0" w:space="0" w:color="auto"/>
            <w:right w:val="none" w:sz="0" w:space="0" w:color="auto"/>
          </w:divBdr>
        </w:div>
        <w:div w:id="1902326100">
          <w:marLeft w:val="576"/>
          <w:marRight w:val="0"/>
          <w:marTop w:val="80"/>
          <w:marBottom w:val="0"/>
          <w:divBdr>
            <w:top w:val="none" w:sz="0" w:space="0" w:color="auto"/>
            <w:left w:val="none" w:sz="0" w:space="0" w:color="auto"/>
            <w:bottom w:val="none" w:sz="0" w:space="0" w:color="auto"/>
            <w:right w:val="none" w:sz="0" w:space="0" w:color="auto"/>
          </w:divBdr>
        </w:div>
        <w:div w:id="1995912943">
          <w:marLeft w:val="576"/>
          <w:marRight w:val="0"/>
          <w:marTop w:val="80"/>
          <w:marBottom w:val="0"/>
          <w:divBdr>
            <w:top w:val="none" w:sz="0" w:space="0" w:color="auto"/>
            <w:left w:val="none" w:sz="0" w:space="0" w:color="auto"/>
            <w:bottom w:val="none" w:sz="0" w:space="0" w:color="auto"/>
            <w:right w:val="none" w:sz="0" w:space="0" w:color="auto"/>
          </w:divBdr>
        </w:div>
      </w:divsChild>
    </w:div>
    <w:div w:id="1328900719">
      <w:bodyDiv w:val="1"/>
      <w:marLeft w:val="0"/>
      <w:marRight w:val="0"/>
      <w:marTop w:val="0"/>
      <w:marBottom w:val="0"/>
      <w:divBdr>
        <w:top w:val="none" w:sz="0" w:space="0" w:color="auto"/>
        <w:left w:val="none" w:sz="0" w:space="0" w:color="auto"/>
        <w:bottom w:val="none" w:sz="0" w:space="0" w:color="auto"/>
        <w:right w:val="none" w:sz="0" w:space="0" w:color="auto"/>
      </w:divBdr>
    </w:div>
    <w:div w:id="1332953561">
      <w:bodyDiv w:val="1"/>
      <w:marLeft w:val="0"/>
      <w:marRight w:val="0"/>
      <w:marTop w:val="0"/>
      <w:marBottom w:val="0"/>
      <w:divBdr>
        <w:top w:val="none" w:sz="0" w:space="0" w:color="auto"/>
        <w:left w:val="none" w:sz="0" w:space="0" w:color="auto"/>
        <w:bottom w:val="none" w:sz="0" w:space="0" w:color="auto"/>
        <w:right w:val="none" w:sz="0" w:space="0" w:color="auto"/>
      </w:divBdr>
    </w:div>
    <w:div w:id="1346983627">
      <w:bodyDiv w:val="1"/>
      <w:marLeft w:val="0"/>
      <w:marRight w:val="0"/>
      <w:marTop w:val="0"/>
      <w:marBottom w:val="0"/>
      <w:divBdr>
        <w:top w:val="none" w:sz="0" w:space="0" w:color="auto"/>
        <w:left w:val="none" w:sz="0" w:space="0" w:color="auto"/>
        <w:bottom w:val="none" w:sz="0" w:space="0" w:color="auto"/>
        <w:right w:val="none" w:sz="0" w:space="0" w:color="auto"/>
      </w:divBdr>
    </w:div>
    <w:div w:id="1420908630">
      <w:bodyDiv w:val="1"/>
      <w:marLeft w:val="0"/>
      <w:marRight w:val="0"/>
      <w:marTop w:val="0"/>
      <w:marBottom w:val="0"/>
      <w:divBdr>
        <w:top w:val="none" w:sz="0" w:space="0" w:color="auto"/>
        <w:left w:val="none" w:sz="0" w:space="0" w:color="auto"/>
        <w:bottom w:val="none" w:sz="0" w:space="0" w:color="auto"/>
        <w:right w:val="none" w:sz="0" w:space="0" w:color="auto"/>
      </w:divBdr>
      <w:divsChild>
        <w:div w:id="74481132">
          <w:marLeft w:val="1008"/>
          <w:marRight w:val="0"/>
          <w:marTop w:val="101"/>
          <w:marBottom w:val="0"/>
          <w:divBdr>
            <w:top w:val="none" w:sz="0" w:space="0" w:color="auto"/>
            <w:left w:val="none" w:sz="0" w:space="0" w:color="auto"/>
            <w:bottom w:val="none" w:sz="0" w:space="0" w:color="auto"/>
            <w:right w:val="none" w:sz="0" w:space="0" w:color="auto"/>
          </w:divBdr>
        </w:div>
        <w:div w:id="102002730">
          <w:marLeft w:val="1008"/>
          <w:marRight w:val="0"/>
          <w:marTop w:val="101"/>
          <w:marBottom w:val="0"/>
          <w:divBdr>
            <w:top w:val="none" w:sz="0" w:space="0" w:color="auto"/>
            <w:left w:val="none" w:sz="0" w:space="0" w:color="auto"/>
            <w:bottom w:val="none" w:sz="0" w:space="0" w:color="auto"/>
            <w:right w:val="none" w:sz="0" w:space="0" w:color="auto"/>
          </w:divBdr>
        </w:div>
        <w:div w:id="412892480">
          <w:marLeft w:val="1008"/>
          <w:marRight w:val="0"/>
          <w:marTop w:val="101"/>
          <w:marBottom w:val="0"/>
          <w:divBdr>
            <w:top w:val="none" w:sz="0" w:space="0" w:color="auto"/>
            <w:left w:val="none" w:sz="0" w:space="0" w:color="auto"/>
            <w:bottom w:val="none" w:sz="0" w:space="0" w:color="auto"/>
            <w:right w:val="none" w:sz="0" w:space="0" w:color="auto"/>
          </w:divBdr>
        </w:div>
        <w:div w:id="995958502">
          <w:marLeft w:val="1008"/>
          <w:marRight w:val="0"/>
          <w:marTop w:val="101"/>
          <w:marBottom w:val="0"/>
          <w:divBdr>
            <w:top w:val="none" w:sz="0" w:space="0" w:color="auto"/>
            <w:left w:val="none" w:sz="0" w:space="0" w:color="auto"/>
            <w:bottom w:val="none" w:sz="0" w:space="0" w:color="auto"/>
            <w:right w:val="none" w:sz="0" w:space="0" w:color="auto"/>
          </w:divBdr>
        </w:div>
        <w:div w:id="1017660081">
          <w:marLeft w:val="1008"/>
          <w:marRight w:val="0"/>
          <w:marTop w:val="101"/>
          <w:marBottom w:val="0"/>
          <w:divBdr>
            <w:top w:val="none" w:sz="0" w:space="0" w:color="auto"/>
            <w:left w:val="none" w:sz="0" w:space="0" w:color="auto"/>
            <w:bottom w:val="none" w:sz="0" w:space="0" w:color="auto"/>
            <w:right w:val="none" w:sz="0" w:space="0" w:color="auto"/>
          </w:divBdr>
        </w:div>
        <w:div w:id="1445424196">
          <w:marLeft w:val="432"/>
          <w:marRight w:val="0"/>
          <w:marTop w:val="120"/>
          <w:marBottom w:val="0"/>
          <w:divBdr>
            <w:top w:val="none" w:sz="0" w:space="0" w:color="auto"/>
            <w:left w:val="none" w:sz="0" w:space="0" w:color="auto"/>
            <w:bottom w:val="none" w:sz="0" w:space="0" w:color="auto"/>
            <w:right w:val="none" w:sz="0" w:space="0" w:color="auto"/>
          </w:divBdr>
        </w:div>
        <w:div w:id="1902011852">
          <w:marLeft w:val="432"/>
          <w:marRight w:val="0"/>
          <w:marTop w:val="120"/>
          <w:marBottom w:val="0"/>
          <w:divBdr>
            <w:top w:val="none" w:sz="0" w:space="0" w:color="auto"/>
            <w:left w:val="none" w:sz="0" w:space="0" w:color="auto"/>
            <w:bottom w:val="none" w:sz="0" w:space="0" w:color="auto"/>
            <w:right w:val="none" w:sz="0" w:space="0" w:color="auto"/>
          </w:divBdr>
        </w:div>
        <w:div w:id="1971856365">
          <w:marLeft w:val="432"/>
          <w:marRight w:val="0"/>
          <w:marTop w:val="120"/>
          <w:marBottom w:val="0"/>
          <w:divBdr>
            <w:top w:val="none" w:sz="0" w:space="0" w:color="auto"/>
            <w:left w:val="none" w:sz="0" w:space="0" w:color="auto"/>
            <w:bottom w:val="none" w:sz="0" w:space="0" w:color="auto"/>
            <w:right w:val="none" w:sz="0" w:space="0" w:color="auto"/>
          </w:divBdr>
        </w:div>
        <w:div w:id="2004813423">
          <w:marLeft w:val="1008"/>
          <w:marRight w:val="0"/>
          <w:marTop w:val="101"/>
          <w:marBottom w:val="0"/>
          <w:divBdr>
            <w:top w:val="none" w:sz="0" w:space="0" w:color="auto"/>
            <w:left w:val="none" w:sz="0" w:space="0" w:color="auto"/>
            <w:bottom w:val="none" w:sz="0" w:space="0" w:color="auto"/>
            <w:right w:val="none" w:sz="0" w:space="0" w:color="auto"/>
          </w:divBdr>
        </w:div>
      </w:divsChild>
    </w:div>
    <w:div w:id="1432892430">
      <w:bodyDiv w:val="1"/>
      <w:marLeft w:val="0"/>
      <w:marRight w:val="0"/>
      <w:marTop w:val="0"/>
      <w:marBottom w:val="0"/>
      <w:divBdr>
        <w:top w:val="none" w:sz="0" w:space="0" w:color="auto"/>
        <w:left w:val="none" w:sz="0" w:space="0" w:color="auto"/>
        <w:bottom w:val="none" w:sz="0" w:space="0" w:color="auto"/>
        <w:right w:val="none" w:sz="0" w:space="0" w:color="auto"/>
      </w:divBdr>
    </w:div>
    <w:div w:id="1443451182">
      <w:bodyDiv w:val="1"/>
      <w:marLeft w:val="0"/>
      <w:marRight w:val="0"/>
      <w:marTop w:val="0"/>
      <w:marBottom w:val="0"/>
      <w:divBdr>
        <w:top w:val="none" w:sz="0" w:space="0" w:color="auto"/>
        <w:left w:val="none" w:sz="0" w:space="0" w:color="auto"/>
        <w:bottom w:val="none" w:sz="0" w:space="0" w:color="auto"/>
        <w:right w:val="none" w:sz="0" w:space="0" w:color="auto"/>
      </w:divBdr>
    </w:div>
    <w:div w:id="1455254085">
      <w:bodyDiv w:val="1"/>
      <w:marLeft w:val="0"/>
      <w:marRight w:val="0"/>
      <w:marTop w:val="0"/>
      <w:marBottom w:val="0"/>
      <w:divBdr>
        <w:top w:val="none" w:sz="0" w:space="0" w:color="auto"/>
        <w:left w:val="none" w:sz="0" w:space="0" w:color="auto"/>
        <w:bottom w:val="none" w:sz="0" w:space="0" w:color="auto"/>
        <w:right w:val="none" w:sz="0" w:space="0" w:color="auto"/>
      </w:divBdr>
    </w:div>
    <w:div w:id="1503088927">
      <w:bodyDiv w:val="1"/>
      <w:marLeft w:val="0"/>
      <w:marRight w:val="0"/>
      <w:marTop w:val="0"/>
      <w:marBottom w:val="0"/>
      <w:divBdr>
        <w:top w:val="none" w:sz="0" w:space="0" w:color="auto"/>
        <w:left w:val="none" w:sz="0" w:space="0" w:color="auto"/>
        <w:bottom w:val="none" w:sz="0" w:space="0" w:color="auto"/>
        <w:right w:val="none" w:sz="0" w:space="0" w:color="auto"/>
      </w:divBdr>
    </w:div>
    <w:div w:id="1539395640">
      <w:bodyDiv w:val="1"/>
      <w:marLeft w:val="0"/>
      <w:marRight w:val="0"/>
      <w:marTop w:val="0"/>
      <w:marBottom w:val="0"/>
      <w:divBdr>
        <w:top w:val="none" w:sz="0" w:space="0" w:color="auto"/>
        <w:left w:val="none" w:sz="0" w:space="0" w:color="auto"/>
        <w:bottom w:val="none" w:sz="0" w:space="0" w:color="auto"/>
        <w:right w:val="none" w:sz="0" w:space="0" w:color="auto"/>
      </w:divBdr>
    </w:div>
    <w:div w:id="1733961614">
      <w:bodyDiv w:val="1"/>
      <w:marLeft w:val="0"/>
      <w:marRight w:val="0"/>
      <w:marTop w:val="0"/>
      <w:marBottom w:val="0"/>
      <w:divBdr>
        <w:top w:val="none" w:sz="0" w:space="0" w:color="auto"/>
        <w:left w:val="none" w:sz="0" w:space="0" w:color="auto"/>
        <w:bottom w:val="none" w:sz="0" w:space="0" w:color="auto"/>
        <w:right w:val="none" w:sz="0" w:space="0" w:color="auto"/>
      </w:divBdr>
      <w:divsChild>
        <w:div w:id="89396126">
          <w:marLeft w:val="979"/>
          <w:marRight w:val="0"/>
          <w:marTop w:val="65"/>
          <w:marBottom w:val="0"/>
          <w:divBdr>
            <w:top w:val="none" w:sz="0" w:space="0" w:color="auto"/>
            <w:left w:val="none" w:sz="0" w:space="0" w:color="auto"/>
            <w:bottom w:val="none" w:sz="0" w:space="0" w:color="auto"/>
            <w:right w:val="none" w:sz="0" w:space="0" w:color="auto"/>
          </w:divBdr>
        </w:div>
        <w:div w:id="730730503">
          <w:marLeft w:val="979"/>
          <w:marRight w:val="0"/>
          <w:marTop w:val="65"/>
          <w:marBottom w:val="0"/>
          <w:divBdr>
            <w:top w:val="none" w:sz="0" w:space="0" w:color="auto"/>
            <w:left w:val="none" w:sz="0" w:space="0" w:color="auto"/>
            <w:bottom w:val="none" w:sz="0" w:space="0" w:color="auto"/>
            <w:right w:val="none" w:sz="0" w:space="0" w:color="auto"/>
          </w:divBdr>
        </w:div>
        <w:div w:id="744492904">
          <w:marLeft w:val="979"/>
          <w:marRight w:val="0"/>
          <w:marTop w:val="65"/>
          <w:marBottom w:val="0"/>
          <w:divBdr>
            <w:top w:val="none" w:sz="0" w:space="0" w:color="auto"/>
            <w:left w:val="none" w:sz="0" w:space="0" w:color="auto"/>
            <w:bottom w:val="none" w:sz="0" w:space="0" w:color="auto"/>
            <w:right w:val="none" w:sz="0" w:space="0" w:color="auto"/>
          </w:divBdr>
        </w:div>
        <w:div w:id="1006129340">
          <w:marLeft w:val="576"/>
          <w:marRight w:val="0"/>
          <w:marTop w:val="80"/>
          <w:marBottom w:val="0"/>
          <w:divBdr>
            <w:top w:val="none" w:sz="0" w:space="0" w:color="auto"/>
            <w:left w:val="none" w:sz="0" w:space="0" w:color="auto"/>
            <w:bottom w:val="none" w:sz="0" w:space="0" w:color="auto"/>
            <w:right w:val="none" w:sz="0" w:space="0" w:color="auto"/>
          </w:divBdr>
        </w:div>
        <w:div w:id="1055936427">
          <w:marLeft w:val="979"/>
          <w:marRight w:val="0"/>
          <w:marTop w:val="65"/>
          <w:marBottom w:val="0"/>
          <w:divBdr>
            <w:top w:val="none" w:sz="0" w:space="0" w:color="auto"/>
            <w:left w:val="none" w:sz="0" w:space="0" w:color="auto"/>
            <w:bottom w:val="none" w:sz="0" w:space="0" w:color="auto"/>
            <w:right w:val="none" w:sz="0" w:space="0" w:color="auto"/>
          </w:divBdr>
        </w:div>
        <w:div w:id="1280529080">
          <w:marLeft w:val="979"/>
          <w:marRight w:val="0"/>
          <w:marTop w:val="65"/>
          <w:marBottom w:val="0"/>
          <w:divBdr>
            <w:top w:val="none" w:sz="0" w:space="0" w:color="auto"/>
            <w:left w:val="none" w:sz="0" w:space="0" w:color="auto"/>
            <w:bottom w:val="none" w:sz="0" w:space="0" w:color="auto"/>
            <w:right w:val="none" w:sz="0" w:space="0" w:color="auto"/>
          </w:divBdr>
        </w:div>
        <w:div w:id="1342314898">
          <w:marLeft w:val="979"/>
          <w:marRight w:val="0"/>
          <w:marTop w:val="65"/>
          <w:marBottom w:val="0"/>
          <w:divBdr>
            <w:top w:val="none" w:sz="0" w:space="0" w:color="auto"/>
            <w:left w:val="none" w:sz="0" w:space="0" w:color="auto"/>
            <w:bottom w:val="none" w:sz="0" w:space="0" w:color="auto"/>
            <w:right w:val="none" w:sz="0" w:space="0" w:color="auto"/>
          </w:divBdr>
        </w:div>
        <w:div w:id="1580751074">
          <w:marLeft w:val="979"/>
          <w:marRight w:val="0"/>
          <w:marTop w:val="65"/>
          <w:marBottom w:val="0"/>
          <w:divBdr>
            <w:top w:val="none" w:sz="0" w:space="0" w:color="auto"/>
            <w:left w:val="none" w:sz="0" w:space="0" w:color="auto"/>
            <w:bottom w:val="none" w:sz="0" w:space="0" w:color="auto"/>
            <w:right w:val="none" w:sz="0" w:space="0" w:color="auto"/>
          </w:divBdr>
        </w:div>
        <w:div w:id="2001763670">
          <w:marLeft w:val="979"/>
          <w:marRight w:val="0"/>
          <w:marTop w:val="65"/>
          <w:marBottom w:val="0"/>
          <w:divBdr>
            <w:top w:val="none" w:sz="0" w:space="0" w:color="auto"/>
            <w:left w:val="none" w:sz="0" w:space="0" w:color="auto"/>
            <w:bottom w:val="none" w:sz="0" w:space="0" w:color="auto"/>
            <w:right w:val="none" w:sz="0" w:space="0" w:color="auto"/>
          </w:divBdr>
        </w:div>
      </w:divsChild>
    </w:div>
    <w:div w:id="1771123654">
      <w:bodyDiv w:val="1"/>
      <w:marLeft w:val="0"/>
      <w:marRight w:val="0"/>
      <w:marTop w:val="0"/>
      <w:marBottom w:val="0"/>
      <w:divBdr>
        <w:top w:val="none" w:sz="0" w:space="0" w:color="auto"/>
        <w:left w:val="none" w:sz="0" w:space="0" w:color="auto"/>
        <w:bottom w:val="none" w:sz="0" w:space="0" w:color="auto"/>
        <w:right w:val="none" w:sz="0" w:space="0" w:color="auto"/>
      </w:divBdr>
    </w:div>
    <w:div w:id="1775974177">
      <w:bodyDiv w:val="1"/>
      <w:marLeft w:val="0"/>
      <w:marRight w:val="0"/>
      <w:marTop w:val="0"/>
      <w:marBottom w:val="0"/>
      <w:divBdr>
        <w:top w:val="none" w:sz="0" w:space="0" w:color="auto"/>
        <w:left w:val="none" w:sz="0" w:space="0" w:color="auto"/>
        <w:bottom w:val="none" w:sz="0" w:space="0" w:color="auto"/>
        <w:right w:val="none" w:sz="0" w:space="0" w:color="auto"/>
      </w:divBdr>
      <w:divsChild>
        <w:div w:id="755707009">
          <w:marLeft w:val="432"/>
          <w:marRight w:val="0"/>
          <w:marTop w:val="120"/>
          <w:marBottom w:val="0"/>
          <w:divBdr>
            <w:top w:val="none" w:sz="0" w:space="0" w:color="auto"/>
            <w:left w:val="none" w:sz="0" w:space="0" w:color="auto"/>
            <w:bottom w:val="none" w:sz="0" w:space="0" w:color="auto"/>
            <w:right w:val="none" w:sz="0" w:space="0" w:color="auto"/>
          </w:divBdr>
        </w:div>
        <w:div w:id="867840475">
          <w:marLeft w:val="432"/>
          <w:marRight w:val="0"/>
          <w:marTop w:val="120"/>
          <w:marBottom w:val="0"/>
          <w:divBdr>
            <w:top w:val="none" w:sz="0" w:space="0" w:color="auto"/>
            <w:left w:val="none" w:sz="0" w:space="0" w:color="auto"/>
            <w:bottom w:val="none" w:sz="0" w:space="0" w:color="auto"/>
            <w:right w:val="none" w:sz="0" w:space="0" w:color="auto"/>
          </w:divBdr>
        </w:div>
        <w:div w:id="1315989738">
          <w:marLeft w:val="432"/>
          <w:marRight w:val="0"/>
          <w:marTop w:val="120"/>
          <w:marBottom w:val="0"/>
          <w:divBdr>
            <w:top w:val="none" w:sz="0" w:space="0" w:color="auto"/>
            <w:left w:val="none" w:sz="0" w:space="0" w:color="auto"/>
            <w:bottom w:val="none" w:sz="0" w:space="0" w:color="auto"/>
            <w:right w:val="none" w:sz="0" w:space="0" w:color="auto"/>
          </w:divBdr>
        </w:div>
        <w:div w:id="1592472987">
          <w:marLeft w:val="432"/>
          <w:marRight w:val="0"/>
          <w:marTop w:val="120"/>
          <w:marBottom w:val="0"/>
          <w:divBdr>
            <w:top w:val="none" w:sz="0" w:space="0" w:color="auto"/>
            <w:left w:val="none" w:sz="0" w:space="0" w:color="auto"/>
            <w:bottom w:val="none" w:sz="0" w:space="0" w:color="auto"/>
            <w:right w:val="none" w:sz="0" w:space="0" w:color="auto"/>
          </w:divBdr>
        </w:div>
        <w:div w:id="1789540405">
          <w:marLeft w:val="432"/>
          <w:marRight w:val="0"/>
          <w:marTop w:val="120"/>
          <w:marBottom w:val="0"/>
          <w:divBdr>
            <w:top w:val="none" w:sz="0" w:space="0" w:color="auto"/>
            <w:left w:val="none" w:sz="0" w:space="0" w:color="auto"/>
            <w:bottom w:val="none" w:sz="0" w:space="0" w:color="auto"/>
            <w:right w:val="none" w:sz="0" w:space="0" w:color="auto"/>
          </w:divBdr>
        </w:div>
      </w:divsChild>
    </w:div>
    <w:div w:id="1795439216">
      <w:bodyDiv w:val="1"/>
      <w:marLeft w:val="0"/>
      <w:marRight w:val="0"/>
      <w:marTop w:val="0"/>
      <w:marBottom w:val="0"/>
      <w:divBdr>
        <w:top w:val="none" w:sz="0" w:space="0" w:color="auto"/>
        <w:left w:val="none" w:sz="0" w:space="0" w:color="auto"/>
        <w:bottom w:val="none" w:sz="0" w:space="0" w:color="auto"/>
        <w:right w:val="none" w:sz="0" w:space="0" w:color="auto"/>
      </w:divBdr>
    </w:div>
    <w:div w:id="1828283342">
      <w:bodyDiv w:val="1"/>
      <w:marLeft w:val="0"/>
      <w:marRight w:val="0"/>
      <w:marTop w:val="0"/>
      <w:marBottom w:val="0"/>
      <w:divBdr>
        <w:top w:val="none" w:sz="0" w:space="0" w:color="auto"/>
        <w:left w:val="none" w:sz="0" w:space="0" w:color="auto"/>
        <w:bottom w:val="none" w:sz="0" w:space="0" w:color="auto"/>
        <w:right w:val="none" w:sz="0" w:space="0" w:color="auto"/>
      </w:divBdr>
    </w:div>
    <w:div w:id="1857620320">
      <w:bodyDiv w:val="1"/>
      <w:marLeft w:val="0"/>
      <w:marRight w:val="0"/>
      <w:marTop w:val="0"/>
      <w:marBottom w:val="0"/>
      <w:divBdr>
        <w:top w:val="none" w:sz="0" w:space="0" w:color="auto"/>
        <w:left w:val="none" w:sz="0" w:space="0" w:color="auto"/>
        <w:bottom w:val="none" w:sz="0" w:space="0" w:color="auto"/>
        <w:right w:val="none" w:sz="0" w:space="0" w:color="auto"/>
      </w:divBdr>
    </w:div>
    <w:div w:id="1894845082">
      <w:bodyDiv w:val="1"/>
      <w:marLeft w:val="0"/>
      <w:marRight w:val="0"/>
      <w:marTop w:val="0"/>
      <w:marBottom w:val="0"/>
      <w:divBdr>
        <w:top w:val="none" w:sz="0" w:space="0" w:color="auto"/>
        <w:left w:val="none" w:sz="0" w:space="0" w:color="auto"/>
        <w:bottom w:val="none" w:sz="0" w:space="0" w:color="auto"/>
        <w:right w:val="none" w:sz="0" w:space="0" w:color="auto"/>
      </w:divBdr>
    </w:div>
    <w:div w:id="1940868486">
      <w:bodyDiv w:val="1"/>
      <w:marLeft w:val="0"/>
      <w:marRight w:val="0"/>
      <w:marTop w:val="0"/>
      <w:marBottom w:val="0"/>
      <w:divBdr>
        <w:top w:val="none" w:sz="0" w:space="0" w:color="auto"/>
        <w:left w:val="none" w:sz="0" w:space="0" w:color="auto"/>
        <w:bottom w:val="none" w:sz="0" w:space="0" w:color="auto"/>
        <w:right w:val="none" w:sz="0" w:space="0" w:color="auto"/>
      </w:divBdr>
    </w:div>
    <w:div w:id="206263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E884A-9B33-480F-8175-7FA635C02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3731</Words>
  <Characters>21269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Govan Housing Association</Company>
  <LinksUpToDate>false</LinksUpToDate>
  <CharactersWithSpaces>24951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Salmom</dc:creator>
  <cp:keywords/>
  <dc:description/>
  <cp:lastModifiedBy>Nicole Salmon</cp:lastModifiedBy>
  <cp:revision>2</cp:revision>
  <cp:lastPrinted>2022-11-08T08:11:00Z</cp:lastPrinted>
  <dcterms:created xsi:type="dcterms:W3CDTF">2022-12-05T09:40:00Z</dcterms:created>
  <dcterms:modified xsi:type="dcterms:W3CDTF">2022-12-05T09:40:00Z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